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50165</wp:posOffset>
                  </wp:positionH>
                  <wp:positionV relativeFrom="paragraph">
                    <wp:posOffset>43180</wp:posOffset>
                  </wp:positionV>
                  <wp:extent cx="6400165" cy="8929370"/>
                  <wp:effectExtent l="0" t="0" r="635" b="11430"/>
                  <wp:wrapNone/>
                  <wp:docPr id="1" name="图片 1" descr="mmexport161423909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614239094519"/>
                          <pic:cNvPicPr>
                            <a:picLocks noChangeAspect="1"/>
                          </pic:cNvPicPr>
                        </pic:nvPicPr>
                        <pic:blipFill>
                          <a:blip r:embed="rId6"/>
                          <a:stretch>
                            <a:fillRect/>
                          </a:stretch>
                        </pic:blipFill>
                        <pic:spPr>
                          <a:xfrm>
                            <a:off x="0" y="0"/>
                            <a:ext cx="6400165" cy="8929370"/>
                          </a:xfrm>
                          <a:prstGeom prst="rect">
                            <a:avLst/>
                          </a:prstGeom>
                        </pic:spPr>
                      </pic:pic>
                    </a:graphicData>
                  </a:graphic>
                </wp:anchor>
              </w:drawing>
            </w:r>
            <w:bookmarkEnd w:id="4"/>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颖高环保科技石家庄有限公司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0047-2019-QE-2021</w:t>
            </w:r>
            <w:bookmarkEnd w:id="2"/>
          </w:p>
          <w:p>
            <w:pPr>
              <w:widowControl/>
              <w:jc w:val="left"/>
              <w:rPr>
                <w:sz w:val="22"/>
                <w:szCs w:val="22"/>
              </w:rPr>
            </w:pPr>
            <w:r>
              <w:rPr>
                <w:b w:val="0"/>
                <w:bCs w:val="0"/>
                <w:sz w:val="21"/>
                <w:szCs w:val="21"/>
              </w:rPr>
              <w:t>0102-2021-O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质量管理体系：第（2）次监督</w:t>
            </w:r>
          </w:p>
          <w:p>
            <w:pPr>
              <w:spacing w:line="280" w:lineRule="exact"/>
              <w:rPr>
                <w:rFonts w:hint="eastAsia"/>
                <w:sz w:val="22"/>
                <w:szCs w:val="22"/>
              </w:rPr>
            </w:pPr>
            <w:r>
              <w:rPr>
                <w:rFonts w:hint="eastAsia"/>
                <w:sz w:val="22"/>
                <w:szCs w:val="22"/>
              </w:rPr>
              <w:t>环境管理体系：第（2）次监督</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F11DCB"/>
    <w:rsid w:val="646D1C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2021-02-26T04:33:54Z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