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重庆艾索雷森特种密封材料厂</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0098-2021-Q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Arial" w:hAnsi="Arial" w:cs="Arial"/>
                <w:color w:val="333333"/>
                <w:szCs w:val="21"/>
                <w:shd w:val="clear" w:color="auto" w:fill="FFFFFF"/>
              </w:rPr>
              <w:t>91500</w:t>
            </w:r>
            <w:r>
              <w:rPr>
                <w:rFonts w:hint="eastAsia" w:ascii="Arial" w:hAnsi="Arial" w:cs="Arial"/>
                <w:color w:val="333333"/>
                <w:szCs w:val="21"/>
                <w:shd w:val="clear" w:color="auto" w:fill="FFFFFF"/>
              </w:rPr>
              <w:t>107202943162G</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szCs w:val="21"/>
              </w:rPr>
            </w:pPr>
            <w:r>
              <w:rPr>
                <w:rFonts w:hint="eastAsia"/>
                <w:color w:val="000000" w:themeColor="text1"/>
                <w:szCs w:val="21"/>
                <w14:textFill>
                  <w14:solidFill>
                    <w14:schemeClr w14:val="tx1"/>
                  </w14:solidFill>
                </w14:textFill>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FF"/>
                <w:szCs w:val="21"/>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FF"/>
                <w:szCs w:val="21"/>
              </w:rPr>
            </w:pPr>
            <w:bookmarkStart w:id="2" w:name="_GoBack"/>
            <w:bookmarkEnd w:id="2"/>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4004310</wp:posOffset>
                  </wp:positionH>
                  <wp:positionV relativeFrom="paragraph">
                    <wp:posOffset>45720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日期：2021年02月21日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日期：2021年02月21日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A44977"/>
    <w:rsid w:val="3BA465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2021-02-23T06:31:44Z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