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49"/>
        <w:gridCol w:w="284"/>
        <w:gridCol w:w="376"/>
        <w:gridCol w:w="591"/>
        <w:gridCol w:w="1527"/>
        <w:gridCol w:w="199"/>
        <w:gridCol w:w="692"/>
        <w:gridCol w:w="527"/>
        <w:gridCol w:w="907"/>
        <w:gridCol w:w="630"/>
        <w:gridCol w:w="273"/>
        <w:gridCol w:w="339"/>
        <w:gridCol w:w="359"/>
        <w:gridCol w:w="406"/>
        <w:gridCol w:w="261"/>
        <w:gridCol w:w="724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</w:pPr>
            <w:bookmarkStart w:id="0" w:name="组织名称"/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江阴市建设物业管理有限公司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bookmarkStart w:id="7" w:name="_GoBack"/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江苏省江阴市滨江中路245号</w:t>
            </w:r>
            <w:bookmarkEnd w:id="1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</w:pPr>
            <w:bookmarkStart w:id="2" w:name="联系人"/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郭静</w:t>
            </w:r>
            <w:bookmarkEnd w:id="2"/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4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13861628619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214400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bookmarkStart w:id="4" w:name="法人"/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吴立忠</w:t>
            </w:r>
            <w:bookmarkEnd w:id="4"/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214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214400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0107-2021-EnMS</w:t>
            </w:r>
            <w:bookmarkEnd w:id="5"/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924" w:type="dxa"/>
            <w:gridSpan w:val="9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pacing w:val="-2"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sym w:font="Wingdings" w:char="00FE"/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EnMS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□初审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一阶段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初审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二阶段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□再认证  □证书转换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初次</w:t>
            </w:r>
            <w:r>
              <w:rPr>
                <w:rFonts w:hint="eastAsia" w:ascii="宋体" w:hAnsi="宋体"/>
                <w:b/>
                <w:bCs/>
                <w:sz w:val="20"/>
              </w:rPr>
              <w:t>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审核范围</w:t>
            </w:r>
          </w:p>
        </w:tc>
        <w:tc>
          <w:tcPr>
            <w:tcW w:w="5722" w:type="dxa"/>
            <w:gridSpan w:val="9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6" w:name="审核范围"/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物业管理服务所涉及的能源管理活动</w:t>
            </w:r>
            <w:bookmarkEnd w:id="6"/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专业代码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     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□GB/T19001-2016      □GB/T 50430-2017  </w:t>
            </w:r>
          </w:p>
          <w:p>
            <w:pP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□GB/T24001-2016   □GB/T28001-2011     </w:t>
            </w:r>
          </w:p>
          <w:p>
            <w:pP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□GB/T45001：2020标准     </w:t>
            </w:r>
          </w:p>
          <w:p>
            <w:pP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☑ISO50001：2018  </w:t>
            </w:r>
          </w:p>
          <w:p>
            <w:pP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☑行业认证标准</w:t>
            </w:r>
          </w:p>
          <w:p>
            <w:pP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☑相关法律法规  □其他</w:t>
            </w:r>
          </w:p>
          <w:p>
            <w:pPr>
              <w:rPr>
                <w:rFonts w:hint="eastAsia" w:ascii="Times New Roman" w:hAnsi="Times New Roman" w:cs="Times New Roman"/>
                <w:sz w:val="20"/>
                <w:szCs w:val="22"/>
                <w:lang w:val="de-DE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☑企业相关文件 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de-DE" w:eastAsia="zh-CN"/>
              </w:rPr>
              <w:t>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0" w:firstLineChars="100"/>
              <w:rPr>
                <w:b/>
                <w:sz w:val="20"/>
                <w:lang w:val="de-DE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现场审核于2021年2月22日至2021年2月24日，共2天。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注册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证书号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所在工作单位（兼职）</w:t>
            </w:r>
          </w:p>
        </w:tc>
        <w:tc>
          <w:tcPr>
            <w:tcW w:w="971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周  涛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组长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sz w:val="22"/>
                <w:szCs w:val="22"/>
                <w:highlight w:val="yellow"/>
              </w:rPr>
              <w:t>2018-N1EnMS-1072033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13863734938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姜小清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组员</w:t>
            </w:r>
          </w:p>
        </w:tc>
        <w:tc>
          <w:tcPr>
            <w:tcW w:w="5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2"/>
                <w:szCs w:val="22"/>
                <w:highlight w:val="yellow"/>
              </w:rPr>
              <w:t>2018-N1EnMS-1201919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2.10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13801208638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17145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2021.2.21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/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35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4638" w:firstLineChars="22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350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50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3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应对风险和机遇的措施、6.3 能源评审、6.6 采集能源数据的策划、7.1 资源、8.1 运行的策划和控制、9.3 管理评审、</w:t>
            </w:r>
          </w:p>
        </w:tc>
        <w:tc>
          <w:tcPr>
            <w:tcW w:w="11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物业部</w:t>
            </w:r>
          </w:p>
        </w:tc>
        <w:tc>
          <w:tcPr>
            <w:tcW w:w="735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5.3 组织的岗位、职责和权限、6.2 目标、能源指及其实现的策划、8.1 运行的策划和控制、10.1 不符合与纠正措施 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735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能源基准、6.6 采集能源数据的策划、7.2 能力、7.3 意识、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7.5 文件化信息、8.1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8.2设计、8.3采购、</w:t>
            </w:r>
            <w:r>
              <w:rPr>
                <w:rFonts w:hint="eastAsia" w:ascii="宋体" w:hAnsi="宋体"/>
                <w:szCs w:val="21"/>
              </w:rPr>
              <w:t>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 xml:space="preserve"> 能源绩效和能源管理体系的监视、测量、分析和评价、9.1.2 法律法规要求和其他要求的合规性评价、9.2 内部审核、10.1 不符合与纠正措施、10.2 持续改进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7350" w:type="dxa"/>
          </w:tcPr>
          <w:p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5.3 组织的岗位、职责和权限、6.2 目标、能源指及其实现的策划、6.4 能源绩效参数、6.5 能源基准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Cs w:val="21"/>
              </w:rPr>
              <w:t>6.6 采集能源数据的策划、8.1 运行的策划和控制、</w:t>
            </w:r>
          </w:p>
        </w:tc>
        <w:tc>
          <w:tcPr>
            <w:tcW w:w="11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080" w:firstLineChars="1700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2021年2月24日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补充审核</w:t>
            </w:r>
          </w:p>
        </w:tc>
        <w:tc>
          <w:tcPr>
            <w:tcW w:w="11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50" w:type="dxa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审核组内部会议、与受审核方沟通</w:t>
            </w:r>
          </w:p>
        </w:tc>
        <w:tc>
          <w:tcPr>
            <w:tcW w:w="11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5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1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footerReference r:id="rId4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31631"/>
    <w:rsid w:val="000401FF"/>
    <w:rsid w:val="00104B46"/>
    <w:rsid w:val="00142450"/>
    <w:rsid w:val="00154C80"/>
    <w:rsid w:val="001816F7"/>
    <w:rsid w:val="001E0AE6"/>
    <w:rsid w:val="00272FFB"/>
    <w:rsid w:val="002B4D1C"/>
    <w:rsid w:val="002C412E"/>
    <w:rsid w:val="002D1483"/>
    <w:rsid w:val="002D4651"/>
    <w:rsid w:val="00320F97"/>
    <w:rsid w:val="00391718"/>
    <w:rsid w:val="003A317C"/>
    <w:rsid w:val="003B2040"/>
    <w:rsid w:val="003F47A7"/>
    <w:rsid w:val="004A6222"/>
    <w:rsid w:val="004D5A75"/>
    <w:rsid w:val="00535956"/>
    <w:rsid w:val="00540D44"/>
    <w:rsid w:val="00546E12"/>
    <w:rsid w:val="00567A63"/>
    <w:rsid w:val="00604660"/>
    <w:rsid w:val="00656B3A"/>
    <w:rsid w:val="00722B52"/>
    <w:rsid w:val="00785B94"/>
    <w:rsid w:val="00807D4F"/>
    <w:rsid w:val="0084069A"/>
    <w:rsid w:val="008B714F"/>
    <w:rsid w:val="008E3402"/>
    <w:rsid w:val="00965EA7"/>
    <w:rsid w:val="00970FD9"/>
    <w:rsid w:val="00990512"/>
    <w:rsid w:val="00A54447"/>
    <w:rsid w:val="00A57743"/>
    <w:rsid w:val="00A750C8"/>
    <w:rsid w:val="00A7565C"/>
    <w:rsid w:val="00B15C9E"/>
    <w:rsid w:val="00B3470D"/>
    <w:rsid w:val="00B94004"/>
    <w:rsid w:val="00BA4B12"/>
    <w:rsid w:val="00BD72F2"/>
    <w:rsid w:val="00C3775A"/>
    <w:rsid w:val="00C37CD0"/>
    <w:rsid w:val="00C73F66"/>
    <w:rsid w:val="00D5211F"/>
    <w:rsid w:val="00E05BDE"/>
    <w:rsid w:val="00E416F9"/>
    <w:rsid w:val="00E87A92"/>
    <w:rsid w:val="00F07C02"/>
    <w:rsid w:val="00F16BC3"/>
    <w:rsid w:val="00F6670D"/>
    <w:rsid w:val="00FD2D93"/>
    <w:rsid w:val="05071E1F"/>
    <w:rsid w:val="0B1C41B6"/>
    <w:rsid w:val="10172400"/>
    <w:rsid w:val="10F520D6"/>
    <w:rsid w:val="126A5672"/>
    <w:rsid w:val="17117E77"/>
    <w:rsid w:val="1F6E032D"/>
    <w:rsid w:val="22CF75BF"/>
    <w:rsid w:val="253C38AB"/>
    <w:rsid w:val="32C14B02"/>
    <w:rsid w:val="346E63B0"/>
    <w:rsid w:val="37C60AA7"/>
    <w:rsid w:val="42A76587"/>
    <w:rsid w:val="49D447C7"/>
    <w:rsid w:val="4CDA1BDF"/>
    <w:rsid w:val="55062D45"/>
    <w:rsid w:val="61BD4192"/>
    <w:rsid w:val="6A2F5EA2"/>
    <w:rsid w:val="6CA41A91"/>
    <w:rsid w:val="74B5264B"/>
    <w:rsid w:val="7A241E79"/>
    <w:rsid w:val="7F593582"/>
    <w:rsid w:val="7FB75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211</Words>
  <Characters>1205</Characters>
  <Lines>10</Lines>
  <Paragraphs>2</Paragraphs>
  <TotalTime>2</TotalTime>
  <ScaleCrop>false</ScaleCrop>
  <LinksUpToDate>false</LinksUpToDate>
  <CharactersWithSpaces>1414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2021-02-22T08:46:10Z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