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68"/>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68" w:type="dxa"/>
            <w:vAlign w:val="center"/>
          </w:tcPr>
          <w:p>
            <w:pPr>
              <w:rPr>
                <w:rFonts w:hint="default"/>
                <w:sz w:val="24"/>
                <w:szCs w:val="24"/>
                <w:lang w:val="en-US"/>
              </w:rPr>
            </w:pPr>
            <w:r>
              <w:rPr>
                <w:rFonts w:hint="eastAsia" w:ascii="宋体" w:hAnsi="宋体"/>
                <w:sz w:val="21"/>
                <w:szCs w:val="21"/>
                <w:lang w:val="en-US" w:eastAsia="zh-CN"/>
              </w:rPr>
              <w:t>受审核部门：销售部                主管领导：毕顺             陪同人员：张咸</w:t>
            </w:r>
          </w:p>
        </w:tc>
        <w:tc>
          <w:tcPr>
            <w:tcW w:w="72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68" w:type="dxa"/>
            <w:vAlign w:val="center"/>
          </w:tcPr>
          <w:p>
            <w:pPr>
              <w:spacing w:before="120"/>
              <w:rPr>
                <w:rFonts w:hint="default"/>
                <w:lang w:val="en-US"/>
              </w:rPr>
            </w:pPr>
            <w:r>
              <w:rPr>
                <w:rFonts w:hint="eastAsia" w:ascii="宋体" w:hAnsi="宋体"/>
                <w:sz w:val="21"/>
                <w:szCs w:val="21"/>
                <w:lang w:val="en-US" w:eastAsia="zh-CN"/>
              </w:rPr>
              <w:t>审核员：伍光华                    审核时间：2021.2.7</w:t>
            </w:r>
          </w:p>
        </w:tc>
        <w:tc>
          <w:tcPr>
            <w:tcW w:w="72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68" w:type="dxa"/>
            <w:vAlign w:val="center"/>
          </w:tcPr>
          <w:p>
            <w:pPr>
              <w:spacing w:before="120"/>
              <w:rPr>
                <w:rFonts w:hint="eastAsia" w:ascii="宋体" w:hAnsi="宋体"/>
                <w:sz w:val="21"/>
                <w:szCs w:val="21"/>
                <w:lang w:val="en-US" w:eastAsia="zh-CN"/>
              </w:rPr>
            </w:pPr>
            <w:r>
              <w:rPr>
                <w:rFonts w:hint="eastAsia" w:ascii="宋体" w:hAnsi="宋体"/>
                <w:sz w:val="21"/>
                <w:szCs w:val="21"/>
                <w:lang w:val="en-US" w:eastAsia="zh-CN"/>
              </w:rPr>
              <w:t>审核条款：Q:5.3/6.2/7.4/8.2/9.1.2/10.2</w:t>
            </w:r>
          </w:p>
          <w:p>
            <w:pPr>
              <w:spacing w:before="120"/>
              <w:ind w:firstLine="1050" w:firstLineChars="500"/>
              <w:rPr>
                <w:rFonts w:hint="eastAsia" w:ascii="宋体" w:hAnsi="宋体"/>
                <w:sz w:val="21"/>
                <w:szCs w:val="21"/>
                <w:lang w:val="en-US" w:eastAsia="zh-CN"/>
              </w:rPr>
            </w:pPr>
            <w:r>
              <w:rPr>
                <w:rFonts w:hint="eastAsia" w:ascii="宋体" w:hAnsi="宋体"/>
                <w:sz w:val="21"/>
                <w:szCs w:val="21"/>
                <w:lang w:val="en-US" w:eastAsia="zh-CN"/>
              </w:rPr>
              <w:t>E:5.3/6.2/8.1/8.2</w:t>
            </w:r>
          </w:p>
          <w:p>
            <w:pPr>
              <w:spacing w:before="120"/>
              <w:ind w:firstLine="1050" w:firstLineChars="500"/>
              <w:rPr>
                <w:rFonts w:hint="default" w:eastAsia="宋体"/>
                <w:sz w:val="24"/>
                <w:szCs w:val="24"/>
                <w:lang w:val="en-US" w:eastAsia="zh-CN"/>
              </w:rPr>
            </w:pPr>
            <w:r>
              <w:rPr>
                <w:rFonts w:hint="eastAsia" w:ascii="宋体" w:hAnsi="宋体"/>
                <w:sz w:val="21"/>
                <w:szCs w:val="21"/>
                <w:lang w:val="en-US" w:eastAsia="zh-CN"/>
              </w:rPr>
              <w:t>S：5.3/5.4/6.2/8.2</w:t>
            </w:r>
          </w:p>
        </w:tc>
        <w:tc>
          <w:tcPr>
            <w:tcW w:w="72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组织的岗位职责和权限</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QEO</w:t>
            </w:r>
            <w:r>
              <w:rPr>
                <w:rFonts w:hint="eastAsia" w:ascii="宋体" w:hAnsi="宋体" w:eastAsia="宋体" w:cs="宋体"/>
                <w:color w:val="000000"/>
                <w:kern w:val="0"/>
                <w:sz w:val="21"/>
                <w:szCs w:val="21"/>
                <w:lang w:val="en-US" w:eastAsia="zh-CN"/>
              </w:rPr>
              <w:t>5</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3</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0868"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eastAsia="宋体"/>
                <w:sz w:val="21"/>
                <w:szCs w:val="21"/>
                <w:lang w:eastAsia="zh-CN"/>
              </w:rPr>
            </w:pPr>
            <w:r>
              <w:rPr>
                <w:rFonts w:hint="eastAsia"/>
                <w:sz w:val="21"/>
                <w:szCs w:val="21"/>
                <w:lang w:val="en-US" w:eastAsia="zh-CN"/>
              </w:rPr>
              <w:t>该</w:t>
            </w:r>
            <w:r>
              <w:rPr>
                <w:rFonts w:hint="eastAsia"/>
                <w:sz w:val="21"/>
                <w:szCs w:val="21"/>
              </w:rPr>
              <w:t>部门</w:t>
            </w:r>
            <w:r>
              <w:rPr>
                <w:rFonts w:hint="eastAsia"/>
                <w:sz w:val="21"/>
                <w:szCs w:val="21"/>
                <w:lang w:eastAsia="zh-CN"/>
              </w:rPr>
              <w:t>职责</w:t>
            </w:r>
            <w:r>
              <w:rPr>
                <w:rFonts w:hint="eastAsia"/>
                <w:sz w:val="21"/>
                <w:szCs w:val="21"/>
              </w:rPr>
              <w:t>主要负责</w:t>
            </w:r>
            <w:r>
              <w:rPr>
                <w:rFonts w:hint="eastAsia"/>
                <w:sz w:val="21"/>
                <w:szCs w:val="21"/>
                <w:lang w:val="en-US" w:eastAsia="zh-CN"/>
              </w:rPr>
              <w:t>公司</w:t>
            </w:r>
            <w:r>
              <w:rPr>
                <w:rFonts w:hint="eastAsia"/>
                <w:sz w:val="21"/>
                <w:szCs w:val="21"/>
                <w:lang w:eastAsia="zh-CN"/>
              </w:rPr>
              <w:t>销售、合同评审及顾客满意度调查等工作的</w:t>
            </w:r>
            <w:r>
              <w:rPr>
                <w:rFonts w:hint="eastAsia"/>
                <w:sz w:val="21"/>
                <w:szCs w:val="21"/>
              </w:rPr>
              <w:t>控制</w:t>
            </w:r>
            <w:r>
              <w:rPr>
                <w:rFonts w:hint="eastAsia"/>
                <w:sz w:val="21"/>
                <w:szCs w:val="21"/>
                <w:lang w:val="en-US" w:eastAsia="zh-CN"/>
              </w:rPr>
              <w:t>以及</w:t>
            </w:r>
            <w:r>
              <w:rPr>
                <w:rFonts w:hint="eastAsia" w:ascii="宋体" w:hAnsi="宋体" w:cs="宋体"/>
                <w:color w:val="000000"/>
                <w:kern w:val="0"/>
                <w:sz w:val="21"/>
                <w:szCs w:val="21"/>
                <w:lang w:val="en-US" w:eastAsia="zh-CN"/>
              </w:rPr>
              <w:t>营销</w:t>
            </w:r>
            <w:r>
              <w:rPr>
                <w:rFonts w:hint="eastAsia" w:ascii="宋体" w:hAnsi="宋体" w:eastAsia="宋体" w:cs="宋体"/>
                <w:color w:val="000000"/>
                <w:kern w:val="0"/>
                <w:sz w:val="21"/>
                <w:szCs w:val="21"/>
                <w:lang w:val="en-US" w:eastAsia="zh-CN"/>
              </w:rPr>
              <w:t>过程的控制</w:t>
            </w:r>
            <w:r>
              <w:rPr>
                <w:rFonts w:hint="eastAsia" w:ascii="宋体" w:hAnsi="宋体" w:cs="宋体"/>
                <w:color w:val="000000"/>
                <w:kern w:val="0"/>
                <w:sz w:val="21"/>
                <w:szCs w:val="21"/>
                <w:lang w:val="en-US" w:eastAsia="zh-CN"/>
              </w:rPr>
              <w:t>及</w:t>
            </w:r>
            <w:r>
              <w:rPr>
                <w:rFonts w:hint="eastAsia" w:ascii="宋体" w:hAnsi="宋体" w:eastAsia="宋体" w:cs="宋体"/>
                <w:color w:val="000000"/>
                <w:kern w:val="0"/>
                <w:sz w:val="21"/>
                <w:szCs w:val="21"/>
                <w:lang w:val="en-US" w:eastAsia="zh-CN"/>
              </w:rPr>
              <w:t>相应环境和职业健康安全的运行控制。</w:t>
            </w:r>
            <w:r>
              <w:rPr>
                <w:rFonts w:hint="eastAsia"/>
                <w:sz w:val="21"/>
                <w:szCs w:val="21"/>
              </w:rPr>
              <w:t>。</w:t>
            </w:r>
            <w:r>
              <w:rPr>
                <w:rFonts w:hint="eastAsia"/>
                <w:sz w:val="21"/>
                <w:szCs w:val="21"/>
                <w:lang w:eastAsia="zh-CN"/>
              </w:rPr>
              <w:t>通过手册形式颁布实施。个人岗位职责权限已通过公司制度形式下发实施。</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pPr>
            <w:r>
              <w:rPr>
                <w:rFonts w:hint="eastAsia"/>
                <w:sz w:val="21"/>
                <w:szCs w:val="21"/>
                <w:lang w:val="en-US" w:eastAsia="zh-CN"/>
              </w:rPr>
              <w:t>与部门</w:t>
            </w:r>
            <w:r>
              <w:rPr>
                <w:rFonts w:hint="eastAsia"/>
                <w:sz w:val="21"/>
                <w:szCs w:val="21"/>
              </w:rPr>
              <w:t>负责人沟通，</w:t>
            </w:r>
            <w:r>
              <w:rPr>
                <w:rFonts w:hint="eastAsia"/>
                <w:sz w:val="21"/>
                <w:szCs w:val="21"/>
                <w:lang w:eastAsia="zh-CN"/>
              </w:rPr>
              <w:t>口述</w:t>
            </w:r>
            <w:r>
              <w:rPr>
                <w:rFonts w:hint="eastAsia"/>
                <w:sz w:val="21"/>
                <w:szCs w:val="21"/>
              </w:rPr>
              <w:t>的</w:t>
            </w:r>
            <w:r>
              <w:rPr>
                <w:rFonts w:hint="eastAsia"/>
                <w:sz w:val="21"/>
                <w:szCs w:val="21"/>
                <w:lang w:eastAsia="zh-CN"/>
              </w:rPr>
              <w:t>部门及个人</w:t>
            </w:r>
            <w:r>
              <w:rPr>
                <w:rFonts w:hint="eastAsia"/>
                <w:sz w:val="21"/>
                <w:szCs w:val="21"/>
              </w:rPr>
              <w:t>职责和权限与</w:t>
            </w:r>
            <w:r>
              <w:rPr>
                <w:rFonts w:hint="eastAsia"/>
                <w:sz w:val="21"/>
                <w:szCs w:val="21"/>
                <w:lang w:eastAsia="zh-CN"/>
              </w:rPr>
              <w:t>公司文件描述</w:t>
            </w:r>
            <w:r>
              <w:rPr>
                <w:rFonts w:hint="eastAsia"/>
                <w:sz w:val="21"/>
                <w:szCs w:val="21"/>
              </w:rPr>
              <w:t>的基本一致。</w:t>
            </w:r>
          </w:p>
        </w:tc>
        <w:tc>
          <w:tcPr>
            <w:tcW w:w="721" w:type="dxa"/>
          </w:tcPr>
          <w:p>
            <w:pPr>
              <w:rPr>
                <w:rFonts w:hint="eastAsia"/>
                <w:lang w:val="en-US" w:eastAsia="zh-CN"/>
              </w:rPr>
            </w:p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目标及其实现的策划总要求</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QEO</w:t>
            </w:r>
            <w:r>
              <w:rPr>
                <w:rFonts w:hint="eastAsia" w:ascii="宋体" w:hAnsi="宋体" w:eastAsia="宋体" w:cs="宋体"/>
                <w:color w:val="000000"/>
                <w:kern w:val="0"/>
                <w:sz w:val="21"/>
                <w:szCs w:val="21"/>
                <w:lang w:val="en-US" w:eastAsia="zh-CN"/>
              </w:rPr>
              <w:t>6</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2</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0868"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val="en-US" w:eastAsia="zh-CN"/>
              </w:rPr>
            </w:pPr>
            <w:r>
              <w:rPr>
                <w:rFonts w:hint="eastAsia"/>
                <w:sz w:val="21"/>
                <w:szCs w:val="21"/>
                <w:lang w:val="en-US" w:eastAsia="zh-CN"/>
              </w:rPr>
              <w:t>本部门分解质量目标有：</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val="en-US" w:eastAsia="zh-CN"/>
              </w:rPr>
            </w:pPr>
            <w:r>
              <w:rPr>
                <w:rFonts w:hint="eastAsia"/>
                <w:sz w:val="21"/>
                <w:szCs w:val="21"/>
                <w:lang w:val="en-US" w:eastAsia="zh-CN"/>
              </w:rPr>
              <w:t>1、顾客满意度≥90%                           96%</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val="en-US" w:eastAsia="zh-CN"/>
              </w:rPr>
            </w:pPr>
            <w:r>
              <w:rPr>
                <w:rFonts w:hint="eastAsia"/>
                <w:sz w:val="21"/>
                <w:szCs w:val="21"/>
                <w:lang w:val="en-US" w:eastAsia="zh-CN"/>
              </w:rPr>
              <w:t>2、产品销售率95%以上                        100%</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default"/>
                <w:sz w:val="21"/>
                <w:szCs w:val="21"/>
                <w:lang w:val="en-US" w:eastAsia="zh-CN"/>
              </w:rPr>
            </w:pPr>
            <w:r>
              <w:rPr>
                <w:rFonts w:hint="eastAsia"/>
                <w:sz w:val="21"/>
                <w:szCs w:val="21"/>
                <w:lang w:val="en-US" w:eastAsia="zh-CN"/>
              </w:rPr>
              <w:t>3、按规定处置固体废弃物——固体废弃物         达标</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default"/>
                <w:sz w:val="21"/>
                <w:szCs w:val="21"/>
                <w:lang w:val="en-US" w:eastAsia="zh-CN"/>
              </w:rPr>
            </w:pPr>
            <w:r>
              <w:rPr>
                <w:rFonts w:hint="eastAsia"/>
                <w:sz w:val="21"/>
                <w:szCs w:val="21"/>
                <w:lang w:val="en-US" w:eastAsia="zh-CN"/>
              </w:rPr>
              <w:t>4、重大质量事故和安全事故为零                  0</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val="en-US" w:eastAsia="zh-CN"/>
              </w:rPr>
            </w:pP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val="en-US" w:eastAsia="zh-CN"/>
              </w:rPr>
            </w:pPr>
            <w:r>
              <w:rPr>
                <w:rFonts w:hint="eastAsia"/>
                <w:sz w:val="21"/>
                <w:szCs w:val="21"/>
                <w:lang w:val="en-US" w:eastAsia="zh-CN"/>
              </w:rPr>
              <w:t>提供《目标考核表》，目标均可量化可测量。最近一次考核2020年2-12月份考核情况，销售部管理目标均已完成。考核人：张咸。</w:t>
            </w:r>
          </w:p>
        </w:tc>
        <w:tc>
          <w:tcPr>
            <w:tcW w:w="721" w:type="dxa"/>
          </w:tcPr>
          <w:p>
            <w:pPr>
              <w:rPr>
                <w:rFonts w:hint="eastAsia"/>
                <w:lang w:val="en-US" w:eastAsia="zh-CN"/>
              </w:rPr>
            </w:pPr>
          </w:p>
          <w:p>
            <w:pPr>
              <w:rPr>
                <w:rFonts w:hint="eastAsia"/>
                <w:lang w:val="en-US" w:eastAsia="zh-CN"/>
              </w:rPr>
            </w:pPr>
          </w:p>
          <w:p>
            <w:pPr>
              <w:rPr>
                <w:rFonts w:hint="eastAsia"/>
                <w:lang w:val="en-US" w:eastAsia="zh-CN"/>
              </w:rPr>
            </w:p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pPr>
            <w:r>
              <w:rPr>
                <w:rFonts w:hint="eastAsia" w:cs="Arial" w:asciiTheme="minorEastAsia" w:hAnsiTheme="minorEastAsia" w:eastAsiaTheme="minorEastAsia"/>
                <w:spacing w:val="-6"/>
                <w:sz w:val="21"/>
                <w:szCs w:val="21"/>
              </w:rPr>
              <w:t>沟通/信息交流</w:t>
            </w:r>
          </w:p>
        </w:tc>
        <w:tc>
          <w:tcPr>
            <w:tcW w:w="9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eastAsia="宋体"/>
                <w:lang w:val="en-US" w:eastAsia="zh-CN"/>
              </w:rPr>
            </w:pPr>
            <w:r>
              <w:rPr>
                <w:rFonts w:hint="eastAsia"/>
                <w:lang w:val="en-US" w:eastAsia="zh-CN"/>
              </w:rPr>
              <w:t>Q</w:t>
            </w:r>
            <w:r>
              <w:rPr>
                <w:rFonts w:hint="eastAsia" w:cs="Arial" w:asciiTheme="minorEastAsia" w:hAnsiTheme="minorEastAsia" w:eastAsiaTheme="minorEastAsia"/>
                <w:spacing w:val="-6"/>
                <w:sz w:val="21"/>
                <w:szCs w:val="21"/>
              </w:rPr>
              <w:t>7.4</w:t>
            </w:r>
          </w:p>
        </w:tc>
        <w:tc>
          <w:tcPr>
            <w:tcW w:w="10868"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lang w:val="en-US" w:eastAsia="zh-CN"/>
              </w:rPr>
              <w:t>公司</w:t>
            </w:r>
            <w:r>
              <w:rPr>
                <w:rFonts w:hint="eastAsia"/>
                <w:sz w:val="21"/>
                <w:szCs w:val="21"/>
              </w:rPr>
              <w:t>在各部门之间建立了与体系有关的信息通渠沟道，借助于会议、电话、口头交流等方式使全体员工达到沟通和理解。目前各部门协调一致，工作上的接口基本理顺。</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经理</w:t>
            </w:r>
            <w:r>
              <w:rPr>
                <w:rFonts w:hint="eastAsia"/>
                <w:sz w:val="21"/>
                <w:szCs w:val="21"/>
                <w:lang w:val="en-US" w:eastAsia="zh-CN"/>
              </w:rPr>
              <w:t>景运清</w:t>
            </w:r>
            <w:r>
              <w:rPr>
                <w:rFonts w:hint="eastAsia"/>
                <w:sz w:val="21"/>
                <w:szCs w:val="21"/>
              </w:rPr>
              <w:t xml:space="preserve">定期主持经营办公例会，分析公司的发展、市场情况和体系运行是否有效，管理目标完成情况，满足顾客要求和法规程度，改进建议等内部管理存在问题等。  </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 xml:space="preserve">为协商、参与提供了时间、机会、培训、资源等保障，明确了沟通、协商、参与渠道，消除了障碍和壁垒。 </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公司规模不大，人员不多，组织为各部门管理人员及非管理类工作人员明确了职责和权限，各部门管理人员及非管理类工作人员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电话、网络、收文等方式进行内外部沟通和协商。</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提供会议记录、培训记录、文件签收等组织内部培训方式相关记录。</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lang w:val="en-US" w:eastAsia="zh-CN"/>
              </w:rPr>
              <w:t>办公室</w:t>
            </w:r>
            <w:r>
              <w:rPr>
                <w:rFonts w:hint="eastAsia"/>
                <w:sz w:val="21"/>
                <w:szCs w:val="21"/>
              </w:rPr>
              <w:t>是内外部信息交流的中心，通过会议、邮件、培训等形式进行内部交流，向外部接收各种文件传递各种报表，外部沟通联络的部门有环保部门、劳动部门、消防安全部门、质监部门、安监部门及合同方等。</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经交流：目前与环保、劳动、消防、安监部门的信息交流主要是参加会议、接收来文、电话、邮件等，均按要求予以传达和落实，沟通情况较好。</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相关人员能够适当参与并协商办理公司经营管理及安全事务等工作。</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b w:val="0"/>
                <w:bCs/>
                <w:sz w:val="21"/>
                <w:szCs w:val="21"/>
                <w:u w:val="none"/>
              </w:rPr>
            </w:pPr>
            <w:r>
              <w:rPr>
                <w:rFonts w:hint="eastAsia"/>
                <w:sz w:val="21"/>
                <w:szCs w:val="21"/>
              </w:rPr>
              <w:t>询问员工职业健康安全事务代表职责：</w:t>
            </w:r>
            <w:r>
              <w:rPr>
                <w:rFonts w:hint="eastAsia" w:ascii="宋体" w:hAnsi="宋体"/>
                <w:b w:val="0"/>
                <w:bCs/>
                <w:color w:val="000000"/>
                <w:kern w:val="0"/>
                <w:sz w:val="21"/>
                <w:szCs w:val="21"/>
                <w:u w:val="none"/>
                <w:lang w:val="en-US" w:eastAsia="zh-CN"/>
              </w:rPr>
              <w:t>范周华、朱凯</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1）参与公司职业健康安全风险辨识、风险评价和控制措施的确定；</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2）适当参与公司职业健康安全事件调查；</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3）适当参与健康安全管理方针和目标的制定和评审；</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4）对影响他们职业健康安全的任何变更进行协商；</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5）对职业健康安全事务发表意见并与有关部门进行沟通，协商解决和处理由于公司福利待遇正常发放，员工无抱怨，目前信息交流机制畅通。</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现有的沟通渠道和方法能满足要求。审核中未发现因沟通不利不及时而造成（影响）某项工作不能正常运行的情况。</w:t>
            </w:r>
          </w:p>
        </w:tc>
        <w:tc>
          <w:tcPr>
            <w:tcW w:w="721" w:type="dxa"/>
          </w:tcPr>
          <w:p>
            <w:pPr>
              <w:rPr>
                <w:rFonts w:hint="eastAsia"/>
                <w:lang w:val="en-US" w:eastAsia="zh-CN"/>
              </w:rPr>
            </w:pPr>
          </w:p>
          <w:p>
            <w:pPr>
              <w:pStyle w:val="3"/>
              <w:rPr>
                <w:rFonts w:hint="eastAsia"/>
                <w:lang w:val="en-US" w:eastAsia="zh-CN"/>
              </w:rPr>
            </w:pPr>
          </w:p>
          <w:p>
            <w:pPr>
              <w:pStyle w:val="4"/>
              <w:rPr>
                <w:rFonts w:hint="eastAsia"/>
                <w:lang w:val="en-US" w:eastAsia="zh-CN"/>
              </w:rPr>
            </w:pPr>
          </w:p>
          <w:p>
            <w:pPr>
              <w:pStyle w:val="4"/>
              <w:rPr>
                <w:rFonts w:hint="eastAsia"/>
                <w:lang w:val="en-US" w:eastAsia="zh-CN"/>
              </w:rPr>
            </w:pPr>
          </w:p>
          <w:p>
            <w:pPr>
              <w:pStyle w:val="4"/>
              <w:ind w:left="0" w:leftChars="0" w:firstLine="0" w:firstLineChars="0"/>
              <w:rPr>
                <w:rFonts w:hint="default"/>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pStyle w:val="19"/>
              <w:numPr>
                <w:ilvl w:val="2"/>
                <w:numId w:val="0"/>
              </w:numPr>
              <w:ind w:leftChars="0"/>
              <w:rPr>
                <w:rFonts w:hint="eastAsia" w:ascii="Times New Roman" w:hAnsi="Times New Roman" w:eastAsia="宋体" w:cs="Times New Roman"/>
                <w:kern w:val="2"/>
                <w:sz w:val="21"/>
                <w:szCs w:val="21"/>
                <w:lang w:val="en-US" w:eastAsia="zh-CN" w:bidi="ar-SA"/>
              </w:rPr>
            </w:pPr>
            <w:bookmarkStart w:id="0" w:name="_Toc17985666"/>
            <w:r>
              <w:rPr>
                <w:rFonts w:hint="eastAsia" w:ascii="Times New Roman" w:hAnsi="Times New Roman" w:eastAsia="宋体" w:cs="Times New Roman"/>
                <w:kern w:val="2"/>
                <w:sz w:val="21"/>
                <w:szCs w:val="21"/>
                <w:lang w:val="en-US" w:eastAsia="zh-CN" w:bidi="ar-SA"/>
              </w:rPr>
              <w:t>工作人员的协商和参与</w:t>
            </w:r>
            <w:bookmarkEnd w:id="0"/>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Times New Roman" w:hAnsi="Times New Roman" w:eastAsia="宋体" w:cs="Times New Roman"/>
                <w:kern w:val="2"/>
                <w:sz w:val="21"/>
                <w:szCs w:val="21"/>
                <w:lang w:val="en-US" w:eastAsia="zh-CN" w:bidi="ar-SA"/>
              </w:rPr>
            </w:pPr>
          </w:p>
        </w:tc>
        <w:tc>
          <w:tcPr>
            <w:tcW w:w="9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S5.4</w:t>
            </w:r>
          </w:p>
        </w:tc>
        <w:tc>
          <w:tcPr>
            <w:tcW w:w="1086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编制了《信息交流、沟通、参与和协商程序</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，组织在各部门之间建立了与体系有关的信息通渠沟道，借助于会议、电话、口头交流等方式使全体员工达到沟通和理解。目前各部门协调一致，工作上的接口基本理顺。</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总经理</w:t>
            </w:r>
            <w:r>
              <w:rPr>
                <w:rFonts w:hint="eastAsia" w:ascii="宋体" w:hAnsi="宋体" w:cs="宋体"/>
                <w:color w:val="000000"/>
                <w:sz w:val="21"/>
                <w:szCs w:val="21"/>
                <w:highlight w:val="none"/>
                <w:lang w:val="en-US" w:eastAsia="zh-CN"/>
              </w:rPr>
              <w:t>景运清</w:t>
            </w:r>
            <w:r>
              <w:rPr>
                <w:rFonts w:hint="eastAsia" w:ascii="宋体" w:hAnsi="宋体" w:eastAsia="宋体" w:cs="宋体"/>
                <w:color w:val="000000"/>
                <w:sz w:val="21"/>
                <w:szCs w:val="21"/>
                <w:highlight w:val="none"/>
                <w:lang w:val="en-US" w:eastAsia="zh-CN"/>
              </w:rPr>
              <w:t xml:space="preserve">定期主持经营办公例会，分析公司的发展、市场情况和体系运行是否有效，管理目标完成情况，满足顾客要求和法规程度，改进建议等内部管理存在问题等。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总经理</w:t>
            </w:r>
            <w:r>
              <w:rPr>
                <w:rFonts w:hint="eastAsia" w:ascii="宋体" w:hAnsi="宋体" w:cs="宋体"/>
                <w:color w:val="000000"/>
                <w:sz w:val="21"/>
                <w:szCs w:val="21"/>
                <w:highlight w:val="none"/>
                <w:lang w:val="en-US" w:eastAsia="zh-CN"/>
              </w:rPr>
              <w:t>景运清</w:t>
            </w:r>
            <w:r>
              <w:rPr>
                <w:rFonts w:hint="eastAsia" w:ascii="宋体" w:hAnsi="宋体" w:eastAsia="宋体" w:cs="宋体"/>
                <w:color w:val="000000"/>
                <w:sz w:val="21"/>
                <w:szCs w:val="21"/>
                <w:highlight w:val="none"/>
                <w:lang w:val="en-US" w:eastAsia="zh-CN"/>
              </w:rPr>
              <w:t xml:space="preserve">为协商、参与提供了时间、机会、培训、资源等保障，明确了沟通、协商、参与渠道，消除了障碍和壁垒。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公司规模不大，人员不多，组织为各部门管理人员及非管理类工作人员明确了职责和权限，各部门管理人员及非管理类工作人员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电话、网络、收文等方式进行内外部沟通和协商。</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提供会议记录、培训记录、文件签收等组织内部培训方式相关记录。</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综合是内外部信息交流的中心，通过会议、邮件、培训等形式进行内部交流，向外部接收各种文件传递各种报表，外部沟通联络的部门有环保部门、劳动部门、消防安全部门、质监部门、安监部门及合同方等。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经交流：目前与环保、劳动、消防、安监部门的信息交流主要是参加会议、接收来文、电话、邮件等，均按要求予以传达和落实，沟通情况较好。</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相关人员能够适当参与并协商办理公司经营管理及安全事务等工作。</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询问员工职业健康安全事务代表职责：</w:t>
            </w:r>
            <w:r>
              <w:rPr>
                <w:rFonts w:hint="eastAsia" w:ascii="宋体" w:hAnsi="宋体"/>
                <w:b w:val="0"/>
                <w:bCs/>
                <w:color w:val="000000"/>
                <w:kern w:val="0"/>
                <w:sz w:val="21"/>
                <w:szCs w:val="21"/>
                <w:u w:val="none"/>
                <w:lang w:val="en-US" w:eastAsia="zh-CN"/>
              </w:rPr>
              <w:t>范周华、朱凯</w:t>
            </w:r>
            <w:r>
              <w:rPr>
                <w:rFonts w:hint="eastAsia" w:ascii="宋体" w:hAnsi="宋体" w:eastAsia="宋体" w:cs="宋体"/>
                <w:color w:val="00000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1）安全事务代表参与公司职业健康安全风险辨识、风险评价和控制措施的确定；</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2）安全事务代表适当参与公司职业健康安全事件调查；</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3）安全事务代表适当参与健康安全管理方针和目标的制定和评审；</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4）安全事务代表对影响他们职业健康安全的任何变更进行协商；</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5）安全事务代表对职业健康安全事务发表意见并与有关部门进行沟通，协商解决和处理由于公司福利待遇正常发放，员工无抱怨，目前信息交流机制畅通。</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现有的沟通渠道和方法能满足要求。审核中未发现因沟通不利不及时而造成（影响）某项工作不能正常运行的情况。</w:t>
            </w:r>
          </w:p>
        </w:tc>
        <w:tc>
          <w:tcPr>
            <w:tcW w:w="721" w:type="dxa"/>
          </w:tcPr>
          <w:p>
            <w:pPr>
              <w:pStyle w:val="4"/>
              <w:ind w:left="0" w:leftChars="0" w:firstLine="0" w:firstLineChars="0"/>
              <w:rPr>
                <w:rFonts w:hint="eastAsia" w:ascii="Times New Roman" w:hAnsi="Times New Roman" w:eastAsia="宋体" w:cs="Times New Roman"/>
                <w:kern w:val="2"/>
                <w:sz w:val="21"/>
                <w:szCs w:val="21"/>
                <w:lang w:val="en-US" w:eastAsia="zh-CN" w:bidi="ar-SA"/>
              </w:rPr>
            </w:pPr>
          </w:p>
          <w:p>
            <w:pPr>
              <w:pStyle w:val="4"/>
              <w:ind w:left="0" w:leftChars="0" w:firstLine="0" w:firstLineChars="0"/>
              <w:rPr>
                <w:rFonts w:hint="eastAsia" w:ascii="Times New Roman" w:hAnsi="Times New Roman" w:eastAsia="宋体" w:cs="Times New Roman"/>
                <w:kern w:val="2"/>
                <w:sz w:val="21"/>
                <w:szCs w:val="21"/>
                <w:lang w:val="en-US" w:eastAsia="zh-CN" w:bidi="ar-SA"/>
              </w:rPr>
            </w:pPr>
          </w:p>
          <w:p>
            <w:pPr>
              <w:pStyle w:val="4"/>
              <w:ind w:left="0" w:leftChars="0" w:firstLine="0" w:firstLineChars="0"/>
              <w:rPr>
                <w:rFonts w:hint="eastAsia" w:ascii="Times New Roman" w:hAnsi="Times New Roman" w:eastAsia="宋体" w:cs="Times New Roman"/>
                <w:kern w:val="2"/>
                <w:sz w:val="21"/>
                <w:szCs w:val="21"/>
                <w:lang w:val="en-US" w:eastAsia="zh-CN" w:bidi="ar-SA"/>
              </w:rPr>
            </w:pPr>
          </w:p>
          <w:p>
            <w:pPr>
              <w:pStyle w:val="4"/>
              <w:ind w:left="0" w:leftChars="0" w:firstLine="0" w:firstLineChars="0"/>
              <w:rPr>
                <w:rFonts w:hint="eastAsia" w:ascii="Times New Roman" w:hAnsi="Times New Roman" w:eastAsia="宋体" w:cs="Times New Roman"/>
                <w:kern w:val="2"/>
                <w:sz w:val="21"/>
                <w:szCs w:val="21"/>
                <w:lang w:val="en-US" w:eastAsia="zh-CN" w:bidi="ar-SA"/>
              </w:rPr>
            </w:pPr>
          </w:p>
          <w:p>
            <w:pPr>
              <w:pStyle w:val="4"/>
              <w:ind w:left="0" w:leftChars="0" w:firstLine="0" w:firstLineChars="0"/>
              <w:rPr>
                <w:rFonts w:hint="eastAsia" w:ascii="Times New Roman" w:hAnsi="Times New Roman" w:eastAsia="宋体" w:cs="Times New Roman"/>
                <w:kern w:val="2"/>
                <w:sz w:val="21"/>
                <w:szCs w:val="21"/>
                <w:lang w:val="en-US" w:eastAsia="zh-CN" w:bidi="ar-SA"/>
              </w:rPr>
            </w:pPr>
          </w:p>
          <w:p>
            <w:pPr>
              <w:pStyle w:val="4"/>
              <w:ind w:left="0" w:leftChars="0" w:firstLine="0" w:firstLineChars="0"/>
              <w:rPr>
                <w:rFonts w:hint="eastAsia" w:ascii="Times New Roman" w:hAnsi="Times New Roman" w:eastAsia="宋体" w:cs="Times New Roman"/>
                <w:kern w:val="2"/>
                <w:sz w:val="21"/>
                <w:szCs w:val="21"/>
                <w:lang w:val="en-US" w:eastAsia="zh-CN" w:bidi="ar-SA"/>
              </w:rPr>
            </w:pPr>
          </w:p>
          <w:p>
            <w:pPr>
              <w:pStyle w:val="4"/>
              <w:ind w:left="0" w:leftChars="0" w:firstLine="0" w:firstLineChars="0"/>
              <w:rPr>
                <w:rFonts w:hint="eastAsia" w:ascii="Times New Roman" w:hAnsi="Times New Roman" w:eastAsia="宋体" w:cs="Times New Roman"/>
                <w:kern w:val="2"/>
                <w:sz w:val="21"/>
                <w:szCs w:val="21"/>
                <w:lang w:val="en-US" w:eastAsia="zh-CN" w:bidi="ar-SA"/>
              </w:rPr>
            </w:pPr>
          </w:p>
          <w:p>
            <w:pPr>
              <w:pStyle w:val="4"/>
              <w:ind w:left="0" w:leftChars="0" w:firstLine="0" w:firstLineChars="0"/>
              <w:rPr>
                <w:rFonts w:hint="eastAsia" w:ascii="Times New Roman" w:hAnsi="Times New Roman" w:eastAsia="宋体" w:cs="Times New Roman"/>
                <w:kern w:val="2"/>
                <w:sz w:val="21"/>
                <w:szCs w:val="21"/>
                <w:lang w:val="en-US" w:eastAsia="zh-CN" w:bidi="ar-SA"/>
              </w:rPr>
            </w:pPr>
          </w:p>
          <w:p>
            <w:pPr>
              <w:pStyle w:val="4"/>
              <w:ind w:left="0" w:leftChars="0" w:firstLine="0" w:firstLineChars="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cs="Arial" w:asciiTheme="minorEastAsia" w:hAnsiTheme="minorEastAsia" w:eastAsiaTheme="minorEastAsia"/>
                <w:color w:val="auto"/>
                <w:spacing w:val="-6"/>
                <w:sz w:val="21"/>
                <w:szCs w:val="21"/>
              </w:rPr>
            </w:pPr>
            <w:r>
              <w:rPr>
                <w:rFonts w:hint="eastAsia" w:cs="Arial" w:asciiTheme="minorEastAsia" w:hAnsiTheme="minorEastAsia" w:eastAsiaTheme="minorEastAsia"/>
                <w:color w:val="auto"/>
                <w:sz w:val="21"/>
                <w:szCs w:val="21"/>
              </w:rPr>
              <w:t>产品和服务的要求</w:t>
            </w:r>
          </w:p>
        </w:tc>
        <w:tc>
          <w:tcPr>
            <w:tcW w:w="9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color w:val="auto"/>
                <w:lang w:val="en-US" w:eastAsia="zh-CN"/>
              </w:rPr>
            </w:pPr>
            <w:r>
              <w:rPr>
                <w:rFonts w:hint="eastAsia"/>
                <w:color w:val="auto"/>
                <w:lang w:val="en-US" w:eastAsia="zh-CN"/>
              </w:rPr>
              <w:t>Q</w:t>
            </w:r>
            <w:r>
              <w:rPr>
                <w:rFonts w:hint="eastAsia" w:cs="Arial" w:asciiTheme="minorEastAsia" w:hAnsiTheme="minorEastAsia" w:eastAsiaTheme="minorEastAsia"/>
                <w:color w:val="auto"/>
                <w:sz w:val="21"/>
                <w:szCs w:val="21"/>
              </w:rPr>
              <w:t>8.2</w:t>
            </w:r>
          </w:p>
        </w:tc>
        <w:tc>
          <w:tcPr>
            <w:tcW w:w="10868"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lang w:eastAsia="zh-CN"/>
              </w:rPr>
              <w:t>营销部</w:t>
            </w:r>
            <w:r>
              <w:rPr>
                <w:rFonts w:hint="eastAsia"/>
                <w:color w:val="000000"/>
                <w:sz w:val="21"/>
                <w:szCs w:val="21"/>
              </w:rPr>
              <w:t>通过和客户电话联系、上门回访、邮箱联系等方式进行</w:t>
            </w:r>
            <w:r>
              <w:rPr>
                <w:rFonts w:hint="eastAsia"/>
                <w:color w:val="000000"/>
                <w:sz w:val="21"/>
                <w:szCs w:val="21"/>
                <w:lang w:eastAsia="zh-CN"/>
              </w:rPr>
              <w:t>生产</w:t>
            </w:r>
            <w:r>
              <w:rPr>
                <w:rFonts w:hint="eastAsia"/>
                <w:color w:val="000000"/>
                <w:sz w:val="21"/>
                <w:szCs w:val="21"/>
              </w:rPr>
              <w:t>宣传，向顾客介绍</w:t>
            </w:r>
            <w:r>
              <w:rPr>
                <w:rFonts w:hint="eastAsia"/>
                <w:color w:val="000000"/>
                <w:sz w:val="21"/>
                <w:szCs w:val="21"/>
                <w:lang w:eastAsia="zh-CN"/>
              </w:rPr>
              <w:t>生产</w:t>
            </w:r>
            <w:r>
              <w:rPr>
                <w:rFonts w:hint="eastAsia"/>
                <w:color w:val="000000"/>
                <w:sz w:val="21"/>
                <w:szCs w:val="21"/>
              </w:rPr>
              <w:t>，回答顾客的咨询，让顾客了解公司及</w:t>
            </w:r>
            <w:r>
              <w:rPr>
                <w:rFonts w:hint="eastAsia"/>
                <w:color w:val="000000"/>
                <w:sz w:val="21"/>
                <w:szCs w:val="21"/>
                <w:lang w:eastAsia="zh-CN"/>
              </w:rPr>
              <w:t>生产</w:t>
            </w:r>
            <w:r>
              <w:rPr>
                <w:rFonts w:hint="eastAsia"/>
                <w:color w:val="000000"/>
                <w:sz w:val="21"/>
                <w:szCs w:val="21"/>
              </w:rPr>
              <w:t>情况。</w:t>
            </w:r>
            <w:r>
              <w:rPr>
                <w:rFonts w:hint="eastAsia"/>
                <w:color w:val="000000"/>
                <w:sz w:val="21"/>
                <w:szCs w:val="21"/>
                <w:lang w:eastAsia="zh-CN"/>
              </w:rPr>
              <w:t>营销部</w:t>
            </w:r>
            <w:r>
              <w:rPr>
                <w:rFonts w:hint="eastAsia"/>
                <w:color w:val="000000"/>
                <w:sz w:val="21"/>
                <w:szCs w:val="21"/>
              </w:rPr>
              <w:t>负责就合同或订单的处理，合同的评审，向顾客提供符合要求的</w:t>
            </w:r>
            <w:r>
              <w:rPr>
                <w:rFonts w:hint="eastAsia"/>
                <w:color w:val="000000"/>
                <w:sz w:val="21"/>
                <w:szCs w:val="21"/>
                <w:lang w:eastAsia="zh-CN"/>
              </w:rPr>
              <w:t>生产</w:t>
            </w:r>
            <w:r>
              <w:rPr>
                <w:rFonts w:hint="eastAsia"/>
                <w:color w:val="000000"/>
                <w:sz w:val="21"/>
                <w:szCs w:val="21"/>
              </w:rPr>
              <w:t>。每年向顾客发放满意度调查表</w:t>
            </w:r>
            <w:r>
              <w:rPr>
                <w:rFonts w:hint="eastAsia"/>
                <w:color w:val="000000"/>
                <w:sz w:val="21"/>
                <w:szCs w:val="21"/>
                <w:lang w:eastAsia="zh-CN"/>
              </w:rPr>
              <w:t>或</w:t>
            </w:r>
            <w:r>
              <w:rPr>
                <w:rFonts w:hint="eastAsia"/>
                <w:color w:val="000000"/>
                <w:sz w:val="21"/>
                <w:szCs w:val="21"/>
                <w:lang w:val="en-US" w:eastAsia="zh-CN"/>
              </w:rPr>
              <w:t>QQ\</w:t>
            </w:r>
            <w:r>
              <w:rPr>
                <w:rFonts w:hint="eastAsia"/>
                <w:color w:val="000000"/>
                <w:sz w:val="21"/>
                <w:szCs w:val="21"/>
                <w:lang w:eastAsia="zh-CN"/>
              </w:rPr>
              <w:t>微信等网络形式</w:t>
            </w:r>
            <w:r>
              <w:rPr>
                <w:rFonts w:hint="eastAsia"/>
                <w:color w:val="000000"/>
                <w:sz w:val="21"/>
                <w:szCs w:val="21"/>
              </w:rPr>
              <w:t>了解顾客的需求和期望。</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公司编制的管理手册中，规定了与</w:t>
            </w:r>
            <w:r>
              <w:rPr>
                <w:rFonts w:hint="eastAsia"/>
                <w:color w:val="000000"/>
                <w:sz w:val="21"/>
                <w:szCs w:val="21"/>
                <w:lang w:eastAsia="zh-CN"/>
              </w:rPr>
              <w:t>生产</w:t>
            </w:r>
            <w:r>
              <w:rPr>
                <w:rFonts w:hint="eastAsia"/>
                <w:color w:val="000000"/>
                <w:sz w:val="21"/>
                <w:szCs w:val="21"/>
              </w:rPr>
              <w:t>有关要求的确定、评审以及更改的职责和工作流程要求。顾客明确规定的要求即有</w:t>
            </w:r>
            <w:r>
              <w:rPr>
                <w:rFonts w:hint="eastAsia"/>
                <w:color w:val="000000"/>
                <w:sz w:val="21"/>
                <w:szCs w:val="21"/>
                <w:lang w:eastAsia="zh-CN"/>
              </w:rPr>
              <w:t>生产</w:t>
            </w:r>
            <w:r>
              <w:rPr>
                <w:rFonts w:hint="eastAsia"/>
                <w:color w:val="000000"/>
                <w:sz w:val="21"/>
                <w:szCs w:val="21"/>
              </w:rPr>
              <w:t>本身的质量要求，也包括后续活动的要求。顾客没有明确规定但预期或规定用途所必要的要求</w:t>
            </w:r>
            <w:r>
              <w:rPr>
                <w:rFonts w:hint="eastAsia"/>
                <w:color w:val="000000"/>
                <w:sz w:val="21"/>
                <w:szCs w:val="21"/>
                <w:lang w:eastAsia="zh-CN"/>
              </w:rPr>
              <w:t>及</w:t>
            </w:r>
            <w:r>
              <w:rPr>
                <w:rFonts w:hint="eastAsia"/>
                <w:color w:val="000000"/>
                <w:sz w:val="21"/>
                <w:szCs w:val="21"/>
              </w:rPr>
              <w:t>有关的法律法规的要求。</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公司承接业务的方式主要是：通过与顾客签订合同，公司按顾客要求组织</w:t>
            </w:r>
            <w:r>
              <w:rPr>
                <w:rFonts w:hint="eastAsia"/>
                <w:color w:val="000000"/>
                <w:sz w:val="21"/>
                <w:szCs w:val="21"/>
                <w:lang w:eastAsia="zh-CN"/>
              </w:rPr>
              <w:t>生产</w:t>
            </w:r>
            <w:r>
              <w:rPr>
                <w:rFonts w:hint="eastAsia"/>
                <w:color w:val="000000"/>
                <w:sz w:val="21"/>
                <w:szCs w:val="21"/>
              </w:rPr>
              <w:t>，并以</w:t>
            </w:r>
            <w:r>
              <w:rPr>
                <w:rFonts w:hint="eastAsia"/>
                <w:color w:val="000000"/>
                <w:sz w:val="21"/>
                <w:szCs w:val="21"/>
                <w:lang w:eastAsia="zh-CN"/>
              </w:rPr>
              <w:t>手机、微信</w:t>
            </w:r>
            <w:r>
              <w:rPr>
                <w:rFonts w:hint="eastAsia"/>
                <w:color w:val="000000"/>
                <w:sz w:val="21"/>
                <w:szCs w:val="21"/>
              </w:rPr>
              <w:t>等方式进行沟通、确认。</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lang w:eastAsia="zh-CN"/>
              </w:rPr>
              <w:t>公司生产品种</w:t>
            </w:r>
            <w:r>
              <w:rPr>
                <w:rFonts w:hint="eastAsia"/>
                <w:color w:val="000000"/>
                <w:sz w:val="21"/>
                <w:szCs w:val="21"/>
              </w:rPr>
              <w:t>基本已成熟，</w:t>
            </w:r>
            <w:r>
              <w:rPr>
                <w:rFonts w:hint="eastAsia"/>
                <w:color w:val="000000"/>
                <w:sz w:val="21"/>
                <w:szCs w:val="21"/>
                <w:lang w:eastAsia="zh-CN"/>
              </w:rPr>
              <w:t>营销部</w:t>
            </w:r>
            <w:r>
              <w:rPr>
                <w:rFonts w:hint="eastAsia"/>
                <w:color w:val="000000"/>
                <w:sz w:val="21"/>
                <w:szCs w:val="21"/>
              </w:rPr>
              <w:t>部长</w:t>
            </w:r>
            <w:r>
              <w:rPr>
                <w:rFonts w:hint="eastAsia"/>
                <w:color w:val="000000"/>
                <w:sz w:val="21"/>
                <w:szCs w:val="21"/>
                <w:lang w:val="en-US" w:eastAsia="zh-CN"/>
              </w:rPr>
              <w:t xml:space="preserve">刘玉华 </w:t>
            </w:r>
            <w:r>
              <w:rPr>
                <w:rFonts w:hint="eastAsia"/>
                <w:color w:val="000000"/>
                <w:sz w:val="21"/>
                <w:szCs w:val="21"/>
              </w:rPr>
              <w:t>审核后直接在合同上签字即完成合同评审，特殊合同需相关部门人员一起评审。目前承接的合同都是常规合同。</w:t>
            </w:r>
          </w:p>
          <w:p>
            <w:pPr>
              <w:pStyle w:val="2"/>
              <w:ind w:firstLine="460" w:firstLineChars="200"/>
              <w:rPr>
                <w:rFonts w:hint="eastAsia"/>
                <w:color w:val="000000"/>
                <w:sz w:val="21"/>
                <w:szCs w:val="21"/>
                <w:lang w:val="en-US" w:eastAsia="zh-CN"/>
              </w:rPr>
            </w:pPr>
            <w:r>
              <w:rPr>
                <w:rFonts w:hint="eastAsia"/>
                <w:color w:val="000000"/>
                <w:sz w:val="21"/>
                <w:szCs w:val="21"/>
                <w:lang w:val="en-US" w:eastAsia="zh-CN"/>
              </w:rPr>
              <w:t>提供《合同台账》JL720-03，共有8份销售合同。</w:t>
            </w:r>
          </w:p>
          <w:p>
            <w:pPr>
              <w:pStyle w:val="2"/>
              <w:numPr>
                <w:ilvl w:val="0"/>
                <w:numId w:val="2"/>
              </w:numPr>
              <w:ind w:firstLine="460" w:firstLineChars="200"/>
              <w:jc w:val="left"/>
              <w:rPr>
                <w:rFonts w:hint="eastAsia"/>
                <w:color w:val="000000"/>
                <w:sz w:val="21"/>
                <w:szCs w:val="21"/>
                <w:lang w:val="en-US" w:eastAsia="zh-CN"/>
              </w:rPr>
            </w:pPr>
            <w:r>
              <w:rPr>
                <w:rFonts w:hint="eastAsia"/>
                <w:b w:val="0"/>
                <w:bCs w:val="0"/>
                <w:sz w:val="21"/>
                <w:szCs w:val="21"/>
                <w:lang w:val="en-US" w:eastAsia="zh-CN"/>
              </w:rPr>
              <w:t>国闰建设集团有限公司</w:t>
            </w:r>
            <w:r>
              <w:rPr>
                <w:rFonts w:hint="eastAsia"/>
                <w:color w:val="000000"/>
                <w:sz w:val="21"/>
                <w:szCs w:val="21"/>
                <w:lang w:val="en-US" w:eastAsia="zh-CN"/>
              </w:rPr>
              <w:t xml:space="preserve">         </w:t>
            </w:r>
            <w:r>
              <w:rPr>
                <w:rFonts w:hint="eastAsia"/>
                <w:b w:val="0"/>
                <w:bCs w:val="0"/>
                <w:sz w:val="21"/>
                <w:szCs w:val="21"/>
                <w:lang w:val="en-US" w:eastAsia="zh-CN"/>
              </w:rPr>
              <w:t>马山工业园旧城改造一期B地块项目</w:t>
            </w:r>
            <w:r>
              <w:rPr>
                <w:rFonts w:hint="eastAsia"/>
                <w:color w:val="000000"/>
                <w:sz w:val="21"/>
                <w:szCs w:val="21"/>
                <w:lang w:val="en-US" w:eastAsia="zh-CN"/>
              </w:rPr>
              <w:t xml:space="preserve">       </w:t>
            </w:r>
          </w:p>
          <w:p>
            <w:pPr>
              <w:pStyle w:val="2"/>
              <w:numPr>
                <w:ilvl w:val="0"/>
                <w:numId w:val="2"/>
              </w:numPr>
              <w:ind w:firstLine="460" w:firstLineChars="200"/>
              <w:rPr>
                <w:rFonts w:hint="default"/>
                <w:color w:val="000000"/>
                <w:sz w:val="21"/>
                <w:szCs w:val="21"/>
                <w:lang w:val="en-US" w:eastAsia="zh-CN"/>
              </w:rPr>
            </w:pPr>
            <w:r>
              <w:rPr>
                <w:rFonts w:hint="eastAsia"/>
                <w:b w:val="0"/>
                <w:bCs w:val="0"/>
                <w:sz w:val="21"/>
                <w:szCs w:val="21"/>
                <w:lang w:val="en-US" w:eastAsia="zh-CN"/>
              </w:rPr>
              <w:t>湖北省建工第二建设有限公司</w:t>
            </w:r>
            <w:r>
              <w:rPr>
                <w:rFonts w:hint="eastAsia"/>
                <w:color w:val="000000"/>
                <w:sz w:val="21"/>
                <w:szCs w:val="21"/>
                <w:lang w:val="en-US" w:eastAsia="zh-CN"/>
              </w:rPr>
              <w:t xml:space="preserve">   </w:t>
            </w:r>
            <w:r>
              <w:rPr>
                <w:rFonts w:hint="eastAsia"/>
                <w:b w:val="0"/>
                <w:bCs w:val="0"/>
                <w:sz w:val="21"/>
                <w:szCs w:val="21"/>
                <w:lang w:val="en-US" w:eastAsia="zh-CN"/>
              </w:rPr>
              <w:t>翰林尚苑安装工程</w:t>
            </w:r>
            <w:r>
              <w:rPr>
                <w:rFonts w:hint="eastAsia"/>
                <w:color w:val="000000"/>
                <w:sz w:val="21"/>
                <w:szCs w:val="21"/>
                <w:lang w:val="en-US" w:eastAsia="zh-CN"/>
              </w:rPr>
              <w:t xml:space="preserve">               </w:t>
            </w:r>
          </w:p>
          <w:p>
            <w:pPr>
              <w:numPr>
                <w:ilvl w:val="0"/>
                <w:numId w:val="0"/>
              </w:numPr>
              <w:ind w:firstLine="420" w:firstLineChars="200"/>
              <w:rPr>
                <w:rFonts w:hint="default"/>
                <w:b w:val="0"/>
                <w:bCs w:val="0"/>
                <w:sz w:val="21"/>
                <w:szCs w:val="21"/>
                <w:lang w:val="en-US" w:eastAsia="zh-CN"/>
              </w:rPr>
            </w:pPr>
            <w:r>
              <w:rPr>
                <w:rFonts w:hint="eastAsia" w:eastAsia="宋体"/>
                <w:szCs w:val="21"/>
                <w:lang w:val="en-US" w:eastAsia="zh-CN"/>
              </w:rPr>
              <w:t>3、湖北华圆诚信建设有限公司</w:t>
            </w:r>
            <w:r>
              <w:rPr>
                <w:rFonts w:hint="eastAsia"/>
                <w:color w:val="000000"/>
                <w:sz w:val="21"/>
                <w:szCs w:val="21"/>
                <w:lang w:val="en-US" w:eastAsia="zh-CN"/>
              </w:rPr>
              <w:t xml:space="preserve">         </w:t>
            </w:r>
            <w:r>
              <w:rPr>
                <w:rFonts w:hint="eastAsia"/>
                <w:b w:val="0"/>
                <w:bCs w:val="0"/>
                <w:sz w:val="21"/>
                <w:szCs w:val="21"/>
                <w:lang w:val="en-US" w:eastAsia="zh-CN"/>
              </w:rPr>
              <w:t>江夏区文化大道道路改造工程项目经理部</w:t>
            </w:r>
          </w:p>
          <w:p>
            <w:pPr>
              <w:pStyle w:val="2"/>
              <w:numPr>
                <w:numId w:val="0"/>
              </w:numPr>
              <w:ind w:firstLine="460" w:firstLineChars="200"/>
              <w:rPr>
                <w:rFonts w:hint="default"/>
                <w:color w:val="000000"/>
                <w:sz w:val="21"/>
                <w:szCs w:val="21"/>
                <w:lang w:val="en-US" w:eastAsia="zh-CN"/>
              </w:rPr>
            </w:pPr>
            <w:r>
              <w:rPr>
                <w:rFonts w:hint="eastAsia"/>
                <w:b w:val="0"/>
                <w:bCs w:val="0"/>
                <w:sz w:val="21"/>
                <w:szCs w:val="21"/>
                <w:lang w:val="en-US" w:eastAsia="zh-CN"/>
              </w:rPr>
              <w:t>4、湖北中阳建设集团有限公司</w:t>
            </w:r>
            <w:r>
              <w:rPr>
                <w:rFonts w:hint="eastAsia"/>
                <w:color w:val="000000"/>
                <w:sz w:val="21"/>
                <w:szCs w:val="21"/>
                <w:lang w:val="en-US" w:eastAsia="zh-CN"/>
              </w:rPr>
              <w:t xml:space="preserve">     </w:t>
            </w:r>
            <w:r>
              <w:rPr>
                <w:rFonts w:hint="eastAsia"/>
                <w:b w:val="0"/>
                <w:bCs w:val="0"/>
                <w:sz w:val="21"/>
                <w:szCs w:val="21"/>
                <w:lang w:val="en-US" w:eastAsia="zh-CN"/>
              </w:rPr>
              <w:t>金口.后山府施工现场</w:t>
            </w:r>
          </w:p>
          <w:p>
            <w:pPr>
              <w:pStyle w:val="2"/>
              <w:numPr>
                <w:numId w:val="0"/>
              </w:numPr>
              <w:ind w:firstLine="460" w:firstLineChars="200"/>
              <w:rPr>
                <w:rFonts w:hint="default"/>
                <w:color w:val="000000"/>
                <w:sz w:val="21"/>
                <w:szCs w:val="21"/>
                <w:lang w:val="en-US" w:eastAsia="zh-CN"/>
              </w:rPr>
            </w:pPr>
            <w:r>
              <w:rPr>
                <w:rFonts w:hint="eastAsia"/>
                <w:b w:val="0"/>
                <w:bCs w:val="0"/>
                <w:sz w:val="21"/>
                <w:szCs w:val="21"/>
                <w:lang w:val="en-US" w:eastAsia="zh-CN"/>
              </w:rPr>
              <w:t>5、中国一冶集团有限公司</w:t>
            </w:r>
            <w:r>
              <w:rPr>
                <w:rFonts w:hint="eastAsia"/>
                <w:color w:val="000000"/>
                <w:sz w:val="21"/>
                <w:szCs w:val="21"/>
                <w:lang w:val="en-US" w:eastAsia="zh-CN"/>
              </w:rPr>
              <w:t xml:space="preserve">         </w:t>
            </w:r>
            <w:r>
              <w:rPr>
                <w:rFonts w:hint="eastAsia"/>
                <w:b w:val="0"/>
                <w:bCs w:val="0"/>
                <w:sz w:val="21"/>
                <w:szCs w:val="21"/>
                <w:lang w:val="en-US" w:eastAsia="zh-CN"/>
              </w:rPr>
              <w:t>武汉恒大科技旅游城项目</w:t>
            </w:r>
          </w:p>
          <w:p>
            <w:pPr>
              <w:pStyle w:val="2"/>
              <w:numPr>
                <w:numId w:val="0"/>
              </w:numPr>
              <w:ind w:firstLine="460" w:firstLineChars="200"/>
              <w:rPr>
                <w:rFonts w:hint="default"/>
                <w:color w:val="000000"/>
                <w:sz w:val="21"/>
                <w:szCs w:val="21"/>
                <w:lang w:val="en-US" w:eastAsia="zh-CN"/>
              </w:rPr>
            </w:pPr>
            <w:r>
              <w:rPr>
                <w:rFonts w:hint="eastAsia"/>
                <w:b w:val="0"/>
                <w:bCs w:val="0"/>
                <w:sz w:val="21"/>
                <w:szCs w:val="21"/>
                <w:lang w:val="en-US" w:eastAsia="zh-CN"/>
              </w:rPr>
              <w:t>6、中天建设集团股份有限公司</w:t>
            </w:r>
            <w:r>
              <w:rPr>
                <w:rFonts w:hint="eastAsia"/>
                <w:color w:val="000000"/>
                <w:sz w:val="21"/>
                <w:szCs w:val="21"/>
                <w:lang w:val="en-US" w:eastAsia="zh-CN"/>
              </w:rPr>
              <w:t xml:space="preserve">     </w:t>
            </w:r>
            <w:r>
              <w:rPr>
                <w:rFonts w:hint="eastAsia"/>
                <w:b w:val="0"/>
                <w:bCs w:val="0"/>
                <w:sz w:val="21"/>
                <w:szCs w:val="21"/>
                <w:lang w:val="en-US" w:eastAsia="zh-CN"/>
              </w:rPr>
              <w:t>雅居乐花园项目</w:t>
            </w:r>
          </w:p>
          <w:p>
            <w:pPr>
              <w:pStyle w:val="2"/>
              <w:numPr>
                <w:numId w:val="0"/>
              </w:numPr>
              <w:ind w:firstLine="460" w:firstLineChars="200"/>
              <w:rPr>
                <w:rFonts w:hint="default"/>
                <w:color w:val="000000"/>
                <w:sz w:val="21"/>
                <w:szCs w:val="21"/>
                <w:lang w:val="en-US" w:eastAsia="zh-CN"/>
              </w:rPr>
            </w:pPr>
            <w:r>
              <w:rPr>
                <w:rFonts w:hint="eastAsia"/>
                <w:color w:val="000000"/>
                <w:sz w:val="21"/>
                <w:szCs w:val="21"/>
                <w:lang w:val="en-US" w:eastAsia="zh-CN"/>
              </w:rPr>
              <w:t>7、</w:t>
            </w:r>
            <w:r>
              <w:rPr>
                <w:rFonts w:hint="eastAsia"/>
                <w:b w:val="0"/>
                <w:bCs w:val="0"/>
                <w:sz w:val="21"/>
                <w:szCs w:val="21"/>
                <w:lang w:val="en-US" w:eastAsia="zh-CN"/>
              </w:rPr>
              <w:t>武汉市江夏区市政建设总公司</w:t>
            </w:r>
            <w:r>
              <w:rPr>
                <w:rFonts w:hint="eastAsia"/>
                <w:color w:val="000000"/>
                <w:sz w:val="21"/>
                <w:szCs w:val="21"/>
                <w:lang w:val="en-US" w:eastAsia="zh-CN"/>
              </w:rPr>
              <w:t xml:space="preserve">   </w:t>
            </w:r>
            <w:r>
              <w:rPr>
                <w:rFonts w:hint="eastAsia"/>
                <w:b w:val="0"/>
                <w:bCs w:val="0"/>
                <w:sz w:val="21"/>
                <w:szCs w:val="21"/>
                <w:lang w:val="en-US" w:eastAsia="zh-CN"/>
              </w:rPr>
              <w:t>金城（金口）大道改造工程</w:t>
            </w:r>
          </w:p>
          <w:p>
            <w:pPr>
              <w:pStyle w:val="2"/>
              <w:numPr>
                <w:ilvl w:val="0"/>
                <w:numId w:val="0"/>
              </w:numPr>
              <w:ind w:firstLine="460" w:firstLineChars="200"/>
              <w:rPr>
                <w:rFonts w:hint="eastAsia"/>
                <w:color w:val="000000"/>
                <w:sz w:val="21"/>
                <w:szCs w:val="21"/>
                <w:lang w:val="en-US" w:eastAsia="zh-CN"/>
              </w:rPr>
            </w:pPr>
            <w:r>
              <w:rPr>
                <w:rFonts w:hint="eastAsia"/>
                <w:color w:val="000000"/>
                <w:sz w:val="21"/>
                <w:szCs w:val="21"/>
                <w:lang w:val="en-US" w:eastAsia="zh-CN"/>
              </w:rPr>
              <w:t>8、</w:t>
            </w:r>
            <w:r>
              <w:rPr>
                <w:rFonts w:hint="eastAsia"/>
                <w:b w:val="0"/>
                <w:bCs w:val="0"/>
                <w:sz w:val="21"/>
                <w:szCs w:val="21"/>
                <w:lang w:val="en-US" w:eastAsia="zh-CN"/>
              </w:rPr>
              <w:t>北京城建道桥建设集团有限公司</w:t>
            </w:r>
            <w:r>
              <w:rPr>
                <w:rFonts w:hint="eastAsia"/>
                <w:color w:val="000000"/>
                <w:sz w:val="21"/>
                <w:szCs w:val="21"/>
                <w:lang w:val="en-US" w:eastAsia="zh-CN"/>
              </w:rPr>
              <w:t xml:space="preserve">   </w:t>
            </w:r>
            <w:r>
              <w:rPr>
                <w:rFonts w:hint="eastAsia"/>
                <w:b w:val="0"/>
                <w:bCs w:val="0"/>
                <w:sz w:val="21"/>
                <w:szCs w:val="21"/>
                <w:lang w:val="en-US" w:eastAsia="zh-CN"/>
              </w:rPr>
              <w:t>江夏区清水入江二期工程一大东港第二通道工程</w:t>
            </w:r>
          </w:p>
          <w:p>
            <w:pPr>
              <w:pStyle w:val="2"/>
              <w:numPr>
                <w:ilvl w:val="0"/>
                <w:numId w:val="0"/>
              </w:numPr>
              <w:ind w:firstLine="460" w:firstLineChars="200"/>
              <w:rPr>
                <w:rFonts w:hint="eastAsia"/>
                <w:color w:val="000000"/>
                <w:sz w:val="21"/>
                <w:szCs w:val="21"/>
                <w:lang w:val="en-US" w:eastAsia="zh-CN"/>
              </w:rPr>
            </w:pPr>
            <w:r>
              <w:rPr>
                <w:rFonts w:hint="eastAsia"/>
                <w:color w:val="000000"/>
                <w:sz w:val="21"/>
                <w:szCs w:val="21"/>
                <w:lang w:val="en-US" w:eastAsia="zh-CN"/>
              </w:rPr>
              <w:t>顾客要求在合同中已经明确，包括：产品名称、品种、规格、计量单位、数量、价格、税率及质量要求、违约责任等，</w:t>
            </w:r>
          </w:p>
          <w:p>
            <w:pPr>
              <w:pStyle w:val="2"/>
              <w:numPr>
                <w:ilvl w:val="0"/>
                <w:numId w:val="0"/>
              </w:numPr>
              <w:ind w:firstLine="460" w:firstLineChars="200"/>
              <w:rPr>
                <w:rFonts w:hint="eastAsia"/>
                <w:color w:val="000000"/>
                <w:sz w:val="21"/>
                <w:szCs w:val="21"/>
                <w:lang w:val="en-US" w:eastAsia="zh-CN"/>
              </w:rPr>
            </w:pPr>
          </w:p>
          <w:p>
            <w:pPr>
              <w:pStyle w:val="2"/>
              <w:numPr>
                <w:ilvl w:val="0"/>
                <w:numId w:val="0"/>
              </w:numPr>
              <w:ind w:firstLine="460" w:firstLineChars="200"/>
              <w:rPr>
                <w:rFonts w:hint="default"/>
                <w:color w:val="000000"/>
                <w:sz w:val="21"/>
                <w:szCs w:val="21"/>
                <w:lang w:val="en-US" w:eastAsia="zh-CN"/>
              </w:rPr>
            </w:pPr>
            <w:r>
              <w:rPr>
                <w:rFonts w:hint="eastAsia"/>
                <w:color w:val="000000"/>
                <w:sz w:val="21"/>
                <w:szCs w:val="21"/>
                <w:lang w:val="en-US" w:eastAsia="zh-CN"/>
              </w:rPr>
              <w:t xml:space="preserve">对于上述合同都进行了评审，评审内容包括：客户名称、合同编号、产品名称、质量要求、生产能力、交货期限、价格、技术要求等， 评审日期都在签订合同之前，  评审人：毕顺     批准：景运清  </w:t>
            </w:r>
          </w:p>
          <w:p>
            <w:pPr>
              <w:keepNext w:val="0"/>
              <w:keepLines w:val="0"/>
              <w:pageBreakBefore w:val="0"/>
              <w:widowControl w:val="0"/>
              <w:kinsoku/>
              <w:wordWrap/>
              <w:overflowPunct/>
              <w:topLinePunct w:val="0"/>
              <w:autoSpaceDE/>
              <w:autoSpaceDN/>
              <w:bidi w:val="0"/>
              <w:adjustRightInd/>
              <w:snapToGrid/>
              <w:spacing w:line="280" w:lineRule="exact"/>
              <w:ind w:firstLine="460" w:firstLineChars="200"/>
              <w:textAlignment w:val="auto"/>
              <w:outlineLvl w:val="9"/>
              <w:rPr>
                <w:rFonts w:hint="eastAsia" w:ascii="Times New Roman" w:hAnsi="Times New Roman" w:eastAsia="宋体" w:cs="Times New Roman"/>
                <w:bCs/>
                <w:color w:val="000000"/>
                <w:spacing w:val="10"/>
                <w:kern w:val="2"/>
                <w:sz w:val="21"/>
                <w:szCs w:val="21"/>
                <w:lang w:val="en-US" w:eastAsia="zh-CN" w:bidi="ar-SA"/>
              </w:rPr>
            </w:pPr>
            <w:r>
              <w:rPr>
                <w:rFonts w:hint="eastAsia" w:ascii="Times New Roman" w:hAnsi="Times New Roman" w:eastAsia="宋体" w:cs="Times New Roman"/>
                <w:bCs/>
                <w:color w:val="000000"/>
                <w:spacing w:val="10"/>
                <w:kern w:val="2"/>
                <w:sz w:val="21"/>
                <w:szCs w:val="21"/>
                <w:lang w:val="en-US" w:eastAsia="zh-CN" w:bidi="ar-SA"/>
              </w:rPr>
              <w:t>以上合同均正在实施中。</w:t>
            </w:r>
          </w:p>
          <w:p>
            <w:pPr>
              <w:keepNext w:val="0"/>
              <w:keepLines w:val="0"/>
              <w:pageBreakBefore w:val="0"/>
              <w:widowControl w:val="0"/>
              <w:kinsoku/>
              <w:wordWrap/>
              <w:overflowPunct/>
              <w:topLinePunct w:val="0"/>
              <w:autoSpaceDE/>
              <w:autoSpaceDN/>
              <w:bidi w:val="0"/>
              <w:adjustRightInd/>
              <w:snapToGrid/>
              <w:spacing w:line="280" w:lineRule="exact"/>
              <w:ind w:firstLine="460" w:firstLineChars="200"/>
              <w:textAlignment w:val="auto"/>
              <w:outlineLvl w:val="9"/>
              <w:rPr>
                <w:rFonts w:hint="eastAsia" w:ascii="Times New Roman" w:hAnsi="Times New Roman" w:eastAsia="宋体" w:cs="Times New Roman"/>
                <w:bCs/>
                <w:color w:val="000000"/>
                <w:spacing w:val="10"/>
                <w:kern w:val="2"/>
                <w:sz w:val="21"/>
                <w:szCs w:val="21"/>
                <w:lang w:val="en-US" w:eastAsia="zh-CN" w:bidi="ar-SA"/>
              </w:rPr>
            </w:pPr>
            <w:r>
              <w:rPr>
                <w:rFonts w:hint="eastAsia" w:ascii="Times New Roman" w:hAnsi="Times New Roman" w:eastAsia="宋体" w:cs="Times New Roman"/>
                <w:bCs/>
                <w:color w:val="000000"/>
                <w:spacing w:val="10"/>
                <w:kern w:val="2"/>
                <w:sz w:val="21"/>
                <w:szCs w:val="21"/>
                <w:lang w:val="en-US" w:eastAsia="zh-CN" w:bidi="ar-SA"/>
              </w:rPr>
              <w:t>与顾客的沟通由营销部负责沟通通过手机、传真、微信等直接与客户保持日常联系，其内容包括：特殊要求、价格、后续生产、售后服务等。</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bCs/>
                <w:color w:val="000000"/>
                <w:spacing w:val="10"/>
                <w:kern w:val="2"/>
                <w:sz w:val="21"/>
                <w:szCs w:val="21"/>
                <w:lang w:val="en-US" w:eastAsia="zh-CN" w:bidi="ar-SA"/>
              </w:rPr>
              <w:t>公司暂无合同变更情况发生</w:t>
            </w:r>
          </w:p>
        </w:tc>
        <w:tc>
          <w:tcPr>
            <w:tcW w:w="721" w:type="dxa"/>
          </w:tcPr>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color w:val="000000"/>
                <w:sz w:val="21"/>
                <w:szCs w:val="21"/>
              </w:rPr>
            </w:pPr>
            <w:r>
              <w:rPr>
                <w:rFonts w:hint="eastAsia"/>
                <w:color w:val="000000"/>
                <w:sz w:val="21"/>
                <w:szCs w:val="21"/>
              </w:rPr>
              <w:t>顾客满意</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ascii="宋体" w:hAnsi="宋体" w:eastAsia="宋体" w:cs="宋体"/>
                <w:color w:val="000000"/>
                <w:sz w:val="21"/>
                <w:szCs w:val="21"/>
              </w:rPr>
              <w:t>Q</w:t>
            </w:r>
            <w:r>
              <w:rPr>
                <w:rFonts w:hint="eastAsia" w:ascii="宋体" w:hAnsi="宋体" w:cs="宋体"/>
                <w:color w:val="000000"/>
                <w:sz w:val="21"/>
                <w:szCs w:val="21"/>
                <w:lang w:val="en-US" w:eastAsia="zh-CN"/>
              </w:rPr>
              <w:t>9</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1</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2</w:t>
            </w:r>
          </w:p>
        </w:tc>
        <w:tc>
          <w:tcPr>
            <w:tcW w:w="10868"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lang w:eastAsia="zh-CN"/>
              </w:rPr>
            </w:pPr>
            <w:r>
              <w:rPr>
                <w:rFonts w:hint="eastAsia"/>
                <w:color w:val="000000"/>
                <w:sz w:val="21"/>
                <w:szCs w:val="21"/>
                <w:lang w:eastAsia="zh-CN"/>
              </w:rPr>
              <w:t>公司已建立和保持了《顾客满意度测定程序》，对顾客满意的监测的相关内容进行了规定，其包括了对调查方式、渠道、内容、频率等。</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lang w:eastAsia="zh-CN"/>
              </w:rPr>
            </w:pPr>
            <w:r>
              <w:rPr>
                <w:rFonts w:hint="eastAsia"/>
                <w:color w:val="000000"/>
                <w:sz w:val="21"/>
                <w:szCs w:val="21"/>
                <w:lang w:eastAsia="zh-CN"/>
              </w:rPr>
              <w:t>公司对主要顾客进行满意度调查，调查内容有：</w:t>
            </w:r>
            <w:r>
              <w:rPr>
                <w:rFonts w:hint="eastAsia"/>
                <w:color w:val="000000"/>
                <w:sz w:val="21"/>
                <w:szCs w:val="21"/>
                <w:lang w:val="en-US" w:eastAsia="zh-CN"/>
              </w:rPr>
              <w:t>生产和</w:t>
            </w:r>
            <w:r>
              <w:rPr>
                <w:rFonts w:hint="eastAsia"/>
                <w:color w:val="000000"/>
                <w:sz w:val="21"/>
                <w:szCs w:val="21"/>
                <w:lang w:eastAsia="zh-CN"/>
              </w:rPr>
              <w:t>生产质量、价格水平、交货期、生产态度等，提供《顾客满意程度调查表》。</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lang w:eastAsia="zh-CN"/>
              </w:rPr>
            </w:pPr>
            <w:r>
              <w:rPr>
                <w:rFonts w:hint="eastAsia"/>
                <w:color w:val="000000"/>
                <w:sz w:val="21"/>
                <w:szCs w:val="21"/>
                <w:lang w:eastAsia="zh-CN"/>
              </w:rPr>
              <w:t>共发出</w:t>
            </w:r>
            <w:r>
              <w:rPr>
                <w:rFonts w:hint="eastAsia"/>
                <w:color w:val="000000"/>
                <w:sz w:val="21"/>
                <w:szCs w:val="21"/>
                <w:lang w:val="en-US" w:eastAsia="zh-CN"/>
              </w:rPr>
              <w:t>8</w:t>
            </w:r>
            <w:r>
              <w:rPr>
                <w:rFonts w:hint="eastAsia"/>
                <w:color w:val="000000"/>
                <w:sz w:val="21"/>
                <w:szCs w:val="21"/>
                <w:lang w:eastAsia="zh-CN"/>
              </w:rPr>
              <w:t>份《顾客满意度调查表》，有效回收：</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lang w:eastAsia="zh-CN"/>
              </w:rPr>
            </w:pPr>
            <w:bookmarkStart w:id="1" w:name="_GoBack"/>
            <w:r>
              <w:rPr>
                <w:rFonts w:hint="eastAsia"/>
                <w:b w:val="0"/>
                <w:bCs w:val="0"/>
                <w:sz w:val="21"/>
                <w:szCs w:val="21"/>
                <w:lang w:val="en-US" w:eastAsia="zh-CN"/>
              </w:rPr>
              <w:t>国闰建设集团有限公司</w:t>
            </w:r>
            <w:r>
              <w:rPr>
                <w:rFonts w:hint="eastAsia"/>
                <w:color w:val="000000"/>
                <w:sz w:val="21"/>
                <w:szCs w:val="21"/>
                <w:lang w:val="en-US" w:eastAsia="zh-CN"/>
              </w:rPr>
              <w:t>、</w:t>
            </w:r>
            <w:r>
              <w:rPr>
                <w:rFonts w:hint="eastAsia"/>
                <w:b w:val="0"/>
                <w:bCs w:val="0"/>
                <w:sz w:val="21"/>
                <w:szCs w:val="21"/>
                <w:lang w:val="en-US" w:eastAsia="zh-CN"/>
              </w:rPr>
              <w:t>湖北省建工第二建设有限公司</w:t>
            </w:r>
            <w:r>
              <w:rPr>
                <w:rFonts w:hint="eastAsia"/>
                <w:color w:val="000000"/>
                <w:sz w:val="21"/>
                <w:szCs w:val="21"/>
                <w:lang w:val="en-US" w:eastAsia="zh-CN"/>
              </w:rPr>
              <w:t>、</w:t>
            </w:r>
            <w:r>
              <w:rPr>
                <w:rFonts w:hint="eastAsia" w:eastAsia="宋体"/>
                <w:szCs w:val="21"/>
                <w:lang w:val="en-US" w:eastAsia="zh-CN"/>
              </w:rPr>
              <w:t>湖北华圆诚信建设有限公司</w:t>
            </w:r>
            <w:r>
              <w:rPr>
                <w:rFonts w:hint="eastAsia"/>
                <w:color w:val="000000"/>
                <w:sz w:val="21"/>
                <w:szCs w:val="21"/>
                <w:lang w:val="en-US" w:eastAsia="zh-CN"/>
              </w:rPr>
              <w:t xml:space="preserve"> 、</w:t>
            </w:r>
            <w:r>
              <w:rPr>
                <w:rFonts w:hint="eastAsia"/>
                <w:b w:val="0"/>
                <w:bCs w:val="0"/>
                <w:sz w:val="21"/>
                <w:szCs w:val="21"/>
                <w:lang w:val="en-US" w:eastAsia="zh-CN"/>
              </w:rPr>
              <w:t>湖北中阳建设集团有限公司、中国一冶集团有限公司、中天建设集团股份有限公司、武汉市江夏区市政建设总公司、北京城建道桥建设集团有限公司</w:t>
            </w:r>
            <w:bookmarkEnd w:id="1"/>
            <w:r>
              <w:rPr>
                <w:rFonts w:hint="eastAsia"/>
                <w:color w:val="000000"/>
                <w:sz w:val="21"/>
                <w:szCs w:val="21"/>
                <w:lang w:val="en-US" w:eastAsia="zh-CN"/>
              </w:rPr>
              <w:t>8家进行了满意度调查</w:t>
            </w:r>
            <w:r>
              <w:rPr>
                <w:rFonts w:hint="eastAsia"/>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lang w:eastAsia="zh-CN"/>
              </w:rPr>
            </w:pPr>
            <w:r>
              <w:rPr>
                <w:rFonts w:hint="eastAsia"/>
                <w:color w:val="000000"/>
                <w:sz w:val="21"/>
                <w:szCs w:val="21"/>
                <w:lang w:eastAsia="zh-CN"/>
              </w:rPr>
              <w:t>对每一调查内容按百分制统计和计算。</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lang w:eastAsia="zh-CN"/>
              </w:rPr>
            </w:pPr>
            <w:r>
              <w:rPr>
                <w:rFonts w:hint="eastAsia"/>
                <w:color w:val="000000"/>
                <w:sz w:val="21"/>
                <w:szCs w:val="21"/>
                <w:lang w:eastAsia="zh-CN"/>
              </w:rPr>
              <w:t>查《顾客满意程度调查表》，记录真实有效。</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lang w:eastAsia="zh-CN"/>
              </w:rPr>
            </w:pPr>
            <w:r>
              <w:rPr>
                <w:rFonts w:hint="eastAsia"/>
                <w:color w:val="000000"/>
                <w:sz w:val="21"/>
                <w:szCs w:val="21"/>
                <w:lang w:eastAsia="zh-CN"/>
              </w:rPr>
              <w:t>提供《顾客满意度统计分析表》，顾客满意率达到9</w:t>
            </w:r>
            <w:r>
              <w:rPr>
                <w:rFonts w:hint="eastAsia"/>
                <w:color w:val="000000"/>
                <w:sz w:val="21"/>
                <w:szCs w:val="21"/>
                <w:lang w:val="en-US" w:eastAsia="zh-CN"/>
              </w:rPr>
              <w:t>6</w:t>
            </w:r>
            <w:r>
              <w:rPr>
                <w:rFonts w:hint="eastAsia"/>
                <w:color w:val="000000"/>
                <w:sz w:val="21"/>
                <w:szCs w:val="21"/>
                <w:lang w:eastAsia="zh-CN"/>
              </w:rPr>
              <w:t>%，达到了质量目标的要求。</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lang w:eastAsia="zh-CN"/>
              </w:rPr>
            </w:pPr>
            <w:r>
              <w:rPr>
                <w:rFonts w:hint="eastAsia"/>
                <w:color w:val="000000"/>
                <w:sz w:val="21"/>
                <w:szCs w:val="21"/>
                <w:lang w:eastAsia="zh-CN"/>
              </w:rPr>
              <w:t>调查未发现有顾客投诉，不满意主要为价位偏高，公司根据市场同时加强管理降低成本适当降低售价，提高顾客满意度。</w:t>
            </w:r>
          </w:p>
        </w:tc>
        <w:tc>
          <w:tcPr>
            <w:tcW w:w="721" w:type="dxa"/>
          </w:tcPr>
          <w:p/>
          <w:p>
            <w:pPr>
              <w:pStyle w:val="3"/>
            </w:pPr>
          </w:p>
          <w:p>
            <w:pPr>
              <w:pStyle w:val="4"/>
            </w:pPr>
          </w:p>
          <w:p>
            <w:pPr>
              <w:pStyle w:val="4"/>
              <w:ind w:left="0" w:leftChars="0" w:firstLine="0" w:firstLineChars="0"/>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r>
              <w:rPr>
                <w:rFonts w:hint="eastAsia"/>
                <w:b w:val="0"/>
                <w:bCs/>
                <w:sz w:val="21"/>
                <w:szCs w:val="21"/>
                <w:lang w:val="en-US" w:eastAsia="zh-CN"/>
              </w:rPr>
              <w:t>运行控制</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EO:8.1</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1、废水管控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办公产生少量生活污水经经二级生化消毒处理后排入</w:t>
            </w:r>
            <w:r>
              <w:rPr>
                <w:rFonts w:hint="eastAsia" w:ascii="宋体" w:hAnsi="宋体" w:cs="宋体"/>
                <w:sz w:val="21"/>
                <w:szCs w:val="21"/>
                <w:lang w:val="en-US" w:eastAsia="zh-CN"/>
              </w:rPr>
              <w:t>地下污水管网</w:t>
            </w:r>
            <w:r>
              <w:rPr>
                <w:rFonts w:hint="eastAsia" w:ascii="宋体" w:hAnsi="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2、废气管控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val="en-US" w:eastAsia="zh-CN"/>
              </w:rPr>
              <w:t>办公基本</w:t>
            </w:r>
            <w:r>
              <w:rPr>
                <w:rFonts w:hint="eastAsia" w:ascii="宋体" w:hAnsi="宋体" w:cs="宋体"/>
                <w:sz w:val="21"/>
                <w:szCs w:val="21"/>
                <w:lang w:eastAsia="zh-CN"/>
              </w:rPr>
              <w:t>无废气。</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3、噪声管控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cs="宋体"/>
                <w:sz w:val="21"/>
                <w:szCs w:val="21"/>
                <w:lang w:eastAsia="zh-CN"/>
              </w:rPr>
              <w:t>办公噪声</w:t>
            </w:r>
            <w:r>
              <w:rPr>
                <w:rFonts w:hint="eastAsia" w:ascii="宋体" w:hAnsi="宋体" w:cs="宋体"/>
                <w:sz w:val="21"/>
                <w:szCs w:val="21"/>
                <w:lang w:val="en-US" w:eastAsia="zh-CN"/>
              </w:rPr>
              <w:t>较</w:t>
            </w:r>
            <w:r>
              <w:rPr>
                <w:rFonts w:hint="eastAsia" w:ascii="宋体" w:hAnsi="宋体" w:cs="宋体"/>
                <w:sz w:val="21"/>
                <w:szCs w:val="21"/>
                <w:lang w:eastAsia="zh-CN"/>
              </w:rPr>
              <w:t>低，</w:t>
            </w:r>
            <w:r>
              <w:rPr>
                <w:rFonts w:hint="eastAsia" w:ascii="宋体" w:hAnsi="宋体" w:cs="宋体"/>
                <w:sz w:val="21"/>
                <w:szCs w:val="21"/>
                <w:lang w:val="en-US" w:eastAsia="zh-CN"/>
              </w:rPr>
              <w:t>主要为打复印机工作产生噪声，</w:t>
            </w:r>
            <w:r>
              <w:rPr>
                <w:rFonts w:hint="eastAsia" w:ascii="宋体" w:hAnsi="宋体" w:cs="宋体"/>
                <w:sz w:val="21"/>
                <w:szCs w:val="21"/>
                <w:lang w:eastAsia="zh-CN"/>
              </w:rPr>
              <w:t>影响不大，</w:t>
            </w:r>
            <w:r>
              <w:rPr>
                <w:rFonts w:hint="eastAsia" w:ascii="宋体" w:hAnsi="宋体" w:cs="宋体"/>
                <w:sz w:val="21"/>
                <w:szCs w:val="21"/>
                <w:lang w:val="en-US" w:eastAsia="zh-CN"/>
              </w:rPr>
              <w:t>采取每半年清理保洁打复印机，降低噪声</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hint="eastAsia" w:ascii="宋体" w:hAnsi="宋体" w:cs="宋体"/>
                <w:sz w:val="21"/>
                <w:szCs w:val="21"/>
                <w:lang w:eastAsia="zh-CN"/>
              </w:rPr>
              <w:t>固废</w:t>
            </w:r>
            <w:r>
              <w:rPr>
                <w:rFonts w:hint="eastAsia" w:ascii="宋体" w:hAnsi="宋体" w:eastAsia="宋体" w:cs="宋体"/>
                <w:sz w:val="21"/>
                <w:szCs w:val="21"/>
                <w:lang w:eastAsia="zh-CN"/>
              </w:rPr>
              <w:t>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主要为办公生活垃圾，办公室设有垃圾篓集中倒入公司垃圾站由政府环卫运送至统一地点处理。</w:t>
            </w:r>
          </w:p>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val="en-US" w:eastAsia="zh-CN"/>
              </w:rPr>
            </w:pPr>
            <w:r>
              <w:rPr>
                <w:rFonts w:hint="eastAsia" w:ascii="宋体" w:hAnsi="宋体" w:eastAsia="宋体" w:cs="宋体"/>
                <w:sz w:val="21"/>
                <w:szCs w:val="21"/>
                <w:lang w:eastAsia="zh-CN"/>
              </w:rPr>
              <w:t>能源资源管控</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eastAsia="zh-CN"/>
              </w:rPr>
              <w:t>办公</w:t>
            </w:r>
            <w:r>
              <w:rPr>
                <w:rFonts w:hint="eastAsia" w:ascii="宋体" w:hAnsi="宋体" w:eastAsia="宋体" w:cs="宋体"/>
                <w:sz w:val="21"/>
                <w:szCs w:val="21"/>
                <w:lang w:eastAsia="zh-CN"/>
              </w:rPr>
              <w:t>过程注意节水、节电，</w:t>
            </w:r>
            <w:r>
              <w:rPr>
                <w:rFonts w:hint="eastAsia" w:ascii="宋体" w:hAnsi="宋体" w:cs="宋体"/>
                <w:sz w:val="21"/>
                <w:szCs w:val="21"/>
                <w:lang w:eastAsia="zh-CN"/>
              </w:rPr>
              <w:t>人走关闭</w:t>
            </w:r>
            <w:r>
              <w:rPr>
                <w:rFonts w:hint="eastAsia" w:ascii="宋体" w:hAnsi="宋体" w:cs="宋体"/>
                <w:sz w:val="21"/>
                <w:szCs w:val="21"/>
                <w:lang w:val="en-US" w:eastAsia="zh-CN"/>
              </w:rPr>
              <w:t>灯、水</w:t>
            </w:r>
            <w:r>
              <w:rPr>
                <w:rFonts w:hint="eastAsia" w:ascii="宋体" w:hAnsi="宋体" w:cs="宋体"/>
                <w:sz w:val="21"/>
                <w:szCs w:val="21"/>
                <w:lang w:eastAsia="zh-CN"/>
              </w:rPr>
              <w:t>开关，</w:t>
            </w:r>
            <w:r>
              <w:rPr>
                <w:rFonts w:hint="eastAsia" w:ascii="宋体" w:hAnsi="宋体" w:eastAsia="宋体" w:cs="宋体"/>
                <w:sz w:val="21"/>
                <w:szCs w:val="21"/>
                <w:lang w:eastAsia="zh-CN"/>
              </w:rPr>
              <w:t>现场未发现漏水和</w:t>
            </w:r>
            <w:r>
              <w:rPr>
                <w:rFonts w:hint="eastAsia" w:ascii="宋体" w:hAnsi="宋体" w:cs="宋体"/>
                <w:sz w:val="21"/>
                <w:szCs w:val="21"/>
                <w:lang w:val="en-US" w:eastAsia="zh-CN"/>
              </w:rPr>
              <w:t>其他</w:t>
            </w:r>
            <w:r>
              <w:rPr>
                <w:rFonts w:hint="eastAsia" w:ascii="宋体" w:hAnsi="宋体" w:eastAsia="宋体" w:cs="宋体"/>
                <w:sz w:val="21"/>
                <w:szCs w:val="21"/>
                <w:lang w:eastAsia="zh-CN"/>
              </w:rPr>
              <w:t>浪费电能的现象。</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eastAsia="宋体" w:cs="宋体"/>
                <w:sz w:val="21"/>
                <w:szCs w:val="21"/>
                <w:lang w:eastAsia="zh-CN"/>
              </w:rPr>
              <w:t>6、</w:t>
            </w:r>
            <w:r>
              <w:rPr>
                <w:rFonts w:hint="eastAsia" w:ascii="宋体" w:hAnsi="宋体" w:cs="宋体"/>
                <w:sz w:val="21"/>
                <w:szCs w:val="21"/>
                <w:lang w:eastAsia="zh-CN"/>
              </w:rPr>
              <w:t>潜在火灾管控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该部门楼道</w:t>
            </w:r>
            <w:r>
              <w:rPr>
                <w:rFonts w:hint="eastAsia" w:ascii="宋体" w:hAnsi="宋体" w:cs="宋体"/>
                <w:sz w:val="21"/>
                <w:szCs w:val="21"/>
                <w:lang w:val="en-US" w:eastAsia="zh-CN"/>
              </w:rPr>
              <w:t>共配有灭火</w:t>
            </w:r>
            <w:r>
              <w:rPr>
                <w:rFonts w:hint="eastAsia" w:ascii="宋体" w:hAnsi="宋体" w:eastAsia="宋体" w:cs="宋体"/>
                <w:color w:val="000000"/>
                <w:sz w:val="21"/>
                <w:szCs w:val="21"/>
                <w:highlight w:val="none"/>
                <w:lang w:val="en-US" w:eastAsia="zh-CN"/>
              </w:rPr>
              <w:t>器</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个，</w:t>
            </w:r>
            <w:r>
              <w:rPr>
                <w:rFonts w:hint="eastAsia" w:ascii="宋体" w:hAnsi="宋体" w:cs="宋体"/>
                <w:sz w:val="21"/>
                <w:szCs w:val="21"/>
                <w:lang w:eastAsia="zh-CN"/>
              </w:rPr>
              <w:t>抽</w:t>
            </w:r>
            <w:r>
              <w:rPr>
                <w:rFonts w:hint="eastAsia" w:ascii="宋体" w:hAnsi="宋体" w:cs="宋体"/>
                <w:sz w:val="21"/>
                <w:szCs w:val="21"/>
                <w:lang w:val="en-US" w:eastAsia="zh-CN"/>
              </w:rPr>
              <w:t>查2个</w:t>
            </w:r>
            <w:r>
              <w:rPr>
                <w:rFonts w:hint="eastAsia" w:ascii="宋体" w:hAnsi="宋体" w:cs="宋体"/>
                <w:sz w:val="21"/>
                <w:szCs w:val="21"/>
                <w:lang w:eastAsia="zh-CN"/>
              </w:rPr>
              <w:t>灭火器</w:t>
            </w:r>
            <w:r>
              <w:rPr>
                <w:rFonts w:hint="eastAsia" w:ascii="宋体" w:hAnsi="宋体" w:cs="宋体"/>
                <w:sz w:val="21"/>
                <w:szCs w:val="21"/>
                <w:lang w:val="en-US" w:eastAsia="zh-CN"/>
              </w:rPr>
              <w:t>，完整有效，每半年有检查，符合要求</w:t>
            </w:r>
            <w:r>
              <w:rPr>
                <w:rFonts w:hint="eastAsia" w:ascii="宋体" w:hAnsi="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val="en-US" w:eastAsia="zh-CN"/>
              </w:rPr>
              <w:t>7</w:t>
            </w:r>
            <w:r>
              <w:rPr>
                <w:rFonts w:hint="eastAsia" w:ascii="宋体" w:hAnsi="宋体" w:cs="宋体"/>
                <w:sz w:val="21"/>
                <w:szCs w:val="21"/>
                <w:lang w:eastAsia="zh-CN"/>
              </w:rPr>
              <w:t>、安全防护</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公司给员工发放工作服、口罩等劳保用品。</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加强交通和饮食安全教育，提高安全意识，防止发生交通事故和饮食中毒。</w:t>
            </w:r>
          </w:p>
          <w:p>
            <w:pPr>
              <w:keepNext w:val="0"/>
              <w:keepLines w:val="0"/>
              <w:pageBreakBefore w:val="0"/>
              <w:widowControl w:val="0"/>
              <w:numPr>
                <w:ilvl w:val="0"/>
                <w:numId w:val="4"/>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为员工缴纳社保。</w:t>
            </w:r>
          </w:p>
          <w:p>
            <w:pPr>
              <w:keepNext w:val="0"/>
              <w:keepLines w:val="0"/>
              <w:pageBreakBefore w:val="0"/>
              <w:widowControl w:val="0"/>
              <w:numPr>
                <w:ilvl w:val="0"/>
                <w:numId w:val="4"/>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公司与员工签订劳动合同。详见审核人力部该条款记录。</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运行控制基本符合要求。</w:t>
            </w:r>
          </w:p>
        </w:tc>
        <w:tc>
          <w:tcPr>
            <w:tcW w:w="721" w:type="dxa"/>
          </w:tcPr>
          <w:p/>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b w:val="0"/>
                <w:bCs/>
                <w:sz w:val="21"/>
                <w:szCs w:val="21"/>
                <w:lang w:val="en-US" w:eastAsia="zh-CN"/>
              </w:rPr>
            </w:pPr>
            <w:r>
              <w:rPr>
                <w:rFonts w:hint="eastAsia"/>
                <w:b w:val="0"/>
                <w:bCs/>
                <w:sz w:val="21"/>
                <w:szCs w:val="21"/>
                <w:lang w:val="en-US" w:eastAsia="zh-CN"/>
              </w:rPr>
              <w:t>应急准备和相应</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lang w:val="en-US"/>
              </w:rPr>
            </w:pPr>
            <w:r>
              <w:rPr>
                <w:rFonts w:hint="eastAsia"/>
                <w:b w:val="0"/>
                <w:bCs/>
                <w:sz w:val="21"/>
                <w:szCs w:val="21"/>
                <w:lang w:val="en-US" w:eastAsia="zh-CN"/>
              </w:rPr>
              <w:t>EO:8.2</w:t>
            </w:r>
          </w:p>
        </w:tc>
        <w:tc>
          <w:tcPr>
            <w:tcW w:w="108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应急准备和响应的组织工作由办公室组织，销售部参与应急准备和响应工作，具体情况参见生产部EO8.2</w:t>
            </w:r>
          </w:p>
        </w:tc>
        <w:tc>
          <w:tcPr>
            <w:tcW w:w="721" w:type="dxa"/>
          </w:tcPr>
          <w:p>
            <w:pPr>
              <w:rPr>
                <w:rFonts w:hint="eastAsia" w:eastAsia="宋体"/>
                <w:lang w:val="en-US" w:eastAsia="zh-CN"/>
              </w:rPr>
            </w:pPr>
            <w:r>
              <w:rPr>
                <w:rFonts w:hint="eastAsia"/>
                <w:lang w:val="en-US" w:eastAsia="zh-CN"/>
              </w:rPr>
              <w:t>y</w:t>
            </w:r>
          </w:p>
        </w:tc>
      </w:tr>
    </w:tbl>
    <w:p>
      <w:pPr>
        <w:pStyle w:val="7"/>
      </w:pPr>
      <w:r>
        <w:rPr>
          <w:rFonts w:hint="eastAsia"/>
        </w:rPr>
        <w:t>说明：不符合标注N</w:t>
      </w: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w:t>
                </w:r>
                <w:r>
                  <w:rPr>
                    <w:rFonts w:hint="eastAsia" w:ascii="楷体" w:hAnsi="楷体" w:eastAsia="楷体" w:cs="楷体"/>
                    <w:sz w:val="18"/>
                    <w:szCs w:val="18"/>
                  </w:rPr>
                  <w:t>Ⅱ</w:t>
                </w:r>
                <w:r>
                  <w:rPr>
                    <w:rFonts w:hint="eastAsia" w:eastAsia="楷体"/>
                    <w:sz w:val="18"/>
                    <w:szCs w:val="18"/>
                    <w:lang w:val="en-US" w:eastAsia="zh-CN"/>
                  </w:rPr>
                  <w:t>-</w:t>
                </w:r>
                <w:r>
                  <w:rPr>
                    <w:rFonts w:hint="eastAsia"/>
                    <w:sz w:val="18"/>
                    <w:szCs w:val="18"/>
                  </w:rPr>
                  <w:t>1</w:t>
                </w:r>
                <w:r>
                  <w:rPr>
                    <w:rFonts w:hint="eastAsia"/>
                    <w:sz w:val="18"/>
                    <w:szCs w:val="18"/>
                    <w:lang w:val="en-US" w:eastAsia="zh-CN"/>
                  </w:rPr>
                  <w:t>2</w:t>
                </w:r>
                <w:r>
                  <w:rPr>
                    <w:rFonts w:hint="eastAsia"/>
                    <w:sz w:val="18"/>
                    <w:szCs w:val="18"/>
                  </w:rPr>
                  <w:t xml:space="preserve"> 管理体系审核记录表(03版)</w:t>
                </w:r>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C8846C"/>
    <w:multiLevelType w:val="singleLevel"/>
    <w:tmpl w:val="FCC8846C"/>
    <w:lvl w:ilvl="0" w:tentative="0">
      <w:start w:val="8"/>
      <w:numFmt w:val="decimal"/>
      <w:suff w:val="nothing"/>
      <w:lvlText w:val="%1、"/>
      <w:lvlJc w:val="left"/>
    </w:lvl>
  </w:abstractNum>
  <w:abstractNum w:abstractNumId="1">
    <w:nsid w:val="33638A8C"/>
    <w:multiLevelType w:val="singleLevel"/>
    <w:tmpl w:val="33638A8C"/>
    <w:lvl w:ilvl="0" w:tentative="0">
      <w:start w:val="5"/>
      <w:numFmt w:val="decimal"/>
      <w:suff w:val="nothing"/>
      <w:lvlText w:val="%1、"/>
      <w:lvlJc w:val="left"/>
    </w:lvl>
  </w:abstractNum>
  <w:abstractNum w:abstractNumId="2">
    <w:nsid w:val="63B3278C"/>
    <w:multiLevelType w:val="singleLevel"/>
    <w:tmpl w:val="63B3278C"/>
    <w:lvl w:ilvl="0" w:tentative="0">
      <w:start w:val="1"/>
      <w:numFmt w:val="decimal"/>
      <w:suff w:val="nothing"/>
      <w:lvlText w:val="%1、"/>
      <w:lvlJc w:val="left"/>
    </w:lvl>
  </w:abstractNum>
  <w:abstractNum w:abstractNumId="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19"/>
      <w:suff w:val="nothing"/>
      <w:lvlText w:val="%1%2.%3　"/>
      <w:lvlJc w:val="left"/>
      <w:pPr>
        <w:ind w:left="735" w:firstLine="0"/>
      </w:pPr>
      <w:rPr>
        <w:rFonts w:hint="eastAsia" w:ascii="黑体" w:hAnsi="Times New Roman" w:eastAsia="黑体"/>
        <w:b w:val="0"/>
        <w:i w:val="0"/>
        <w:sz w:val="21"/>
      </w:rPr>
    </w:lvl>
    <w:lvl w:ilvl="3" w:tentative="0">
      <w:start w:val="1"/>
      <w:numFmt w:val="decimal"/>
      <w:suff w:val="nothing"/>
      <w:lvlText w:val="%1%2.%3.%4　"/>
      <w:lvlJc w:val="left"/>
      <w:pPr>
        <w:ind w:left="1050" w:firstLine="0"/>
      </w:pPr>
      <w:rPr>
        <w:rFonts w:hint="eastAsia" w:ascii="黑体" w:hAnsi="Times New Roman" w:eastAsia="黑体"/>
        <w:b w:val="0"/>
        <w:i w:val="0"/>
        <w:sz w:val="21"/>
      </w:rPr>
    </w:lvl>
    <w:lvl w:ilvl="4" w:tentative="0">
      <w:start w:val="1"/>
      <w:numFmt w:val="decimal"/>
      <w:suff w:val="nothing"/>
      <w:lvlText w:val="%1%2.%3.%4.%5　"/>
      <w:lvlJc w:val="left"/>
      <w:pPr>
        <w:ind w:left="851" w:firstLine="0"/>
      </w:pPr>
      <w:rPr>
        <w:rFonts w:hint="eastAsia" w:ascii="黑体" w:hAnsi="Times New Roman" w:eastAsia="黑体"/>
        <w:b w:val="0"/>
        <w:i w:val="0"/>
        <w:sz w:val="21"/>
        <w:lang w:val="en-US"/>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1A2D7F"/>
    <w:rsid w:val="00337922"/>
    <w:rsid w:val="00340867"/>
    <w:rsid w:val="00380837"/>
    <w:rsid w:val="003A198A"/>
    <w:rsid w:val="00410914"/>
    <w:rsid w:val="00536930"/>
    <w:rsid w:val="00564E53"/>
    <w:rsid w:val="00644FE2"/>
    <w:rsid w:val="0067640C"/>
    <w:rsid w:val="006E678B"/>
    <w:rsid w:val="007757F3"/>
    <w:rsid w:val="007E6AEB"/>
    <w:rsid w:val="008973EE"/>
    <w:rsid w:val="00971600"/>
    <w:rsid w:val="009973B4"/>
    <w:rsid w:val="009C28C1"/>
    <w:rsid w:val="009F7EED"/>
    <w:rsid w:val="00AF0AAB"/>
    <w:rsid w:val="00BF597E"/>
    <w:rsid w:val="00C51A36"/>
    <w:rsid w:val="00C55228"/>
    <w:rsid w:val="00CE315A"/>
    <w:rsid w:val="00D06F59"/>
    <w:rsid w:val="00D8388C"/>
    <w:rsid w:val="00EB0164"/>
    <w:rsid w:val="00ED0F62"/>
    <w:rsid w:val="09CF2E2D"/>
    <w:rsid w:val="09F84CB1"/>
    <w:rsid w:val="0BCE6689"/>
    <w:rsid w:val="108219C2"/>
    <w:rsid w:val="136314F4"/>
    <w:rsid w:val="15DA5CE6"/>
    <w:rsid w:val="15DC1D4D"/>
    <w:rsid w:val="17B965E8"/>
    <w:rsid w:val="186F51DE"/>
    <w:rsid w:val="1A5668FF"/>
    <w:rsid w:val="1B4E545C"/>
    <w:rsid w:val="1C4C31A1"/>
    <w:rsid w:val="1E6E512F"/>
    <w:rsid w:val="22CB34F0"/>
    <w:rsid w:val="28887C80"/>
    <w:rsid w:val="2BAF719A"/>
    <w:rsid w:val="32691255"/>
    <w:rsid w:val="33AC278A"/>
    <w:rsid w:val="34812837"/>
    <w:rsid w:val="365E1905"/>
    <w:rsid w:val="36AE2AE9"/>
    <w:rsid w:val="3A871225"/>
    <w:rsid w:val="3B1F5757"/>
    <w:rsid w:val="3DF267BB"/>
    <w:rsid w:val="3EA24E1D"/>
    <w:rsid w:val="40285D69"/>
    <w:rsid w:val="44B7262D"/>
    <w:rsid w:val="457569A4"/>
    <w:rsid w:val="4583626E"/>
    <w:rsid w:val="46592F62"/>
    <w:rsid w:val="473D6E40"/>
    <w:rsid w:val="485878D2"/>
    <w:rsid w:val="489C542B"/>
    <w:rsid w:val="4ABE4B71"/>
    <w:rsid w:val="4D943D2E"/>
    <w:rsid w:val="4DD065FA"/>
    <w:rsid w:val="4E95570D"/>
    <w:rsid w:val="51806DCE"/>
    <w:rsid w:val="519377C0"/>
    <w:rsid w:val="51D4111B"/>
    <w:rsid w:val="51E277A6"/>
    <w:rsid w:val="56390FCA"/>
    <w:rsid w:val="5A526EF4"/>
    <w:rsid w:val="5DAB4DE2"/>
    <w:rsid w:val="5EA12B9A"/>
    <w:rsid w:val="6390070F"/>
    <w:rsid w:val="661149EF"/>
    <w:rsid w:val="66A5143A"/>
    <w:rsid w:val="66B7462A"/>
    <w:rsid w:val="68751914"/>
    <w:rsid w:val="6A8F3594"/>
    <w:rsid w:val="6CC8366C"/>
    <w:rsid w:val="6D53402F"/>
    <w:rsid w:val="6D604699"/>
    <w:rsid w:val="6F466AE2"/>
    <w:rsid w:val="723A4E12"/>
    <w:rsid w:val="72854875"/>
    <w:rsid w:val="730B2152"/>
    <w:rsid w:val="761F43CB"/>
    <w:rsid w:val="79A93E03"/>
    <w:rsid w:val="7AAF1D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qFormat/>
    <w:uiPriority w:val="0"/>
    <w:pPr>
      <w:spacing w:after="120"/>
    </w:pPr>
  </w:style>
  <w:style w:type="paragraph" w:styleId="6">
    <w:name w:val="Balloon Text"/>
    <w:basedOn w:val="1"/>
    <w:link w:val="15"/>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qFormat/>
    <w:uiPriority w:val="0"/>
    <w:rPr>
      <w:rFonts w:ascii="Times New Roman" w:hAnsi="Times New Roman" w:eastAsia="宋体" w:cs="Times New Roman"/>
      <w:color w:val="0000FF"/>
      <w:u w:val="single"/>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_Style 2"/>
    <w:basedOn w:val="1"/>
    <w:qFormat/>
    <w:uiPriority w:val="34"/>
    <w:pPr>
      <w:ind w:firstLine="420" w:firstLineChars="200"/>
    </w:pPr>
    <w:rPr>
      <w:rFonts w:ascii="Calibri" w:hAnsi="Calibri"/>
      <w:szCs w:val="22"/>
    </w:rPr>
  </w:style>
  <w:style w:type="paragraph" w:styleId="18">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一级条标题"/>
    <w:next w:val="20"/>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2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伍光华</cp:lastModifiedBy>
  <dcterms:modified xsi:type="dcterms:W3CDTF">2021-02-09T01:54:26Z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