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4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3058"/>
        <w:gridCol w:w="1080"/>
        <w:gridCol w:w="1187"/>
        <w:gridCol w:w="1063"/>
        <w:gridCol w:w="203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西安德杰特石油技术有限公司</w:t>
            </w:r>
            <w:bookmarkEnd w:id="3"/>
          </w:p>
        </w:tc>
        <w:tc>
          <w:tcPr>
            <w:tcW w:w="1063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036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Q:29.11.5;34.06.00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E:29.11.5;34.06.00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O:29.11.5;34.06.00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305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李俐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18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06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03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305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8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06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3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305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Q:29.11.5;34.06.00</w:t>
            </w:r>
          </w:p>
          <w:p>
            <w:pPr>
              <w:snapToGrid w:val="0"/>
              <w:spacing w:line="36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E:29.11.5;34.06.00</w:t>
            </w:r>
          </w:p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O:29.11.5;34.06.00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8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06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3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  <w:lang w:eastAsia="zh-CN"/>
              </w:rPr>
              <w:t>设计研发</w:t>
            </w:r>
            <w:r>
              <w:rPr>
                <w:rFonts w:hint="eastAsia"/>
                <w:b/>
                <w:sz w:val="20"/>
                <w:szCs w:val="22"/>
              </w:rPr>
              <w:t>流程：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项目立项—→需求调研/分析—→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成果</w:t>
            </w:r>
            <w:r>
              <w:rPr>
                <w:rFonts w:hint="eastAsia"/>
                <w:b/>
                <w:sz w:val="20"/>
                <w:szCs w:val="22"/>
              </w:rPr>
              <w:t>设计—→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成果</w:t>
            </w:r>
            <w:r>
              <w:rPr>
                <w:rFonts w:hint="eastAsia"/>
                <w:b/>
                <w:sz w:val="20"/>
                <w:szCs w:val="22"/>
              </w:rPr>
              <w:t>测试—→现场支持、客户验收。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销售服务流程：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签订销售合同—实施采购—送货—检验—交付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关键过程：成果设计。特殊过程：销售服务过程。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固废排放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：</w:t>
            </w:r>
            <w:r>
              <w:rPr>
                <w:rFonts w:hint="eastAsia"/>
                <w:b/>
                <w:sz w:val="20"/>
                <w:szCs w:val="22"/>
              </w:rPr>
              <w:t>材料包装物废弃、办公垃圾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，</w:t>
            </w:r>
            <w:r>
              <w:rPr>
                <w:rFonts w:hint="eastAsia"/>
                <w:b/>
                <w:sz w:val="20"/>
                <w:szCs w:val="22"/>
              </w:rPr>
              <w:t>实行垃圾分类处理，办公固废由综合办公室统一收集，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物业统一处理</w:t>
            </w:r>
            <w:r>
              <w:rPr>
                <w:rFonts w:hint="eastAsia"/>
                <w:b/>
                <w:sz w:val="20"/>
                <w:szCs w:val="22"/>
              </w:rPr>
              <w:t>。火灾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：</w:t>
            </w:r>
            <w:r>
              <w:rPr>
                <w:rFonts w:hint="eastAsia"/>
                <w:b/>
                <w:sz w:val="20"/>
                <w:szCs w:val="22"/>
              </w:rPr>
              <w:t>办公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过程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；</w:t>
            </w:r>
            <w:r>
              <w:rPr>
                <w:rFonts w:hint="eastAsia"/>
                <w:b/>
                <w:sz w:val="20"/>
                <w:szCs w:val="22"/>
              </w:rPr>
              <w:t>对重点部位按防火要求配备环保型灭火器材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；</w:t>
            </w:r>
            <w:r>
              <w:rPr>
                <w:rFonts w:hint="eastAsia"/>
                <w:b/>
                <w:sz w:val="20"/>
                <w:szCs w:val="22"/>
              </w:rPr>
              <w:t>严格落实各项消防规章及防火管理制度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  <w:lang w:eastAsia="zh-CN"/>
              </w:rPr>
            </w:pPr>
            <w:r>
              <w:rPr>
                <w:rFonts w:hint="eastAsia"/>
                <w:b/>
                <w:sz w:val="20"/>
                <w:szCs w:val="22"/>
              </w:rPr>
              <w:t>触电事故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：</w:t>
            </w:r>
            <w:r>
              <w:rPr>
                <w:rFonts w:hint="eastAsia"/>
                <w:b/>
                <w:sz w:val="20"/>
                <w:szCs w:val="22"/>
              </w:rPr>
              <w:t>严格执行安全用电规范,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办公区域线路定期检查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  <w:lang w:eastAsia="zh-CN"/>
              </w:rPr>
            </w:pPr>
            <w:r>
              <w:rPr>
                <w:rFonts w:hint="eastAsia"/>
                <w:b/>
                <w:sz w:val="20"/>
                <w:szCs w:val="22"/>
              </w:rPr>
              <w:t>火灾事故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：</w:t>
            </w:r>
            <w:r>
              <w:rPr>
                <w:rFonts w:hint="eastAsia"/>
                <w:b/>
                <w:sz w:val="20"/>
                <w:szCs w:val="22"/>
              </w:rPr>
              <w:t>对重点部位按防火要求配备环保型灭火器材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；</w:t>
            </w:r>
            <w:r>
              <w:rPr>
                <w:rFonts w:hint="eastAsia"/>
                <w:b/>
                <w:sz w:val="20"/>
                <w:szCs w:val="22"/>
              </w:rPr>
              <w:t>严格落实各项消防规章及防火管理制度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交通意外事故：销售运输过程严格按照交通相关规章制度驾驶，严谨疲劳驾驶酒后驾驶。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井控技术规定Q/SY TH0082-2000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井控设备现场安装及验收规程Q/SY TH0059-2000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井喷的预防及处理工艺规程Q/SY TH0058-2000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井喷压井操作规程Q/SY TH0080-2000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高压油气井钻井过程井控作业规程Q/SY TH0081-2000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钻井工程资料填写验收规程Q/SY TH0070-2000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聚醚酯消泡剂HG/T 5259-2017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活性炭脱硫剂GB7701.1.97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采油用有机胺类水溶性脱硫剂技术规范Q/SY C 17007-2017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长庆油田生产测井及试井仪器刻度标定规范Q/SY CQ 2013-07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研发成果的确认。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18"/>
          <w:szCs w:val="1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1297940</wp:posOffset>
            </wp:positionH>
            <wp:positionV relativeFrom="paragraph">
              <wp:posOffset>142240</wp:posOffset>
            </wp:positionV>
            <wp:extent cx="369570" cy="284480"/>
            <wp:effectExtent l="0" t="0" r="11430" b="7620"/>
            <wp:wrapNone/>
            <wp:docPr id="2" name="图片 2" descr="李俐-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李俐-签名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9570" cy="284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/>
          <w:b/>
          <w:sz w:val="18"/>
          <w:szCs w:val="1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4282440</wp:posOffset>
            </wp:positionH>
            <wp:positionV relativeFrom="paragraph">
              <wp:posOffset>54610</wp:posOffset>
            </wp:positionV>
            <wp:extent cx="483870" cy="372110"/>
            <wp:effectExtent l="0" t="0" r="11430" b="8890"/>
            <wp:wrapNone/>
            <wp:docPr id="3" name="图片 3" descr="李俐-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李俐-签名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3870" cy="372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2021.2.4</w:t>
      </w:r>
      <w:r>
        <w:rPr>
          <w:rFonts w:hint="eastAsia"/>
          <w:b/>
          <w:sz w:val="18"/>
          <w:szCs w:val="18"/>
        </w:rPr>
        <w:t xml:space="preserve">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2021.2.4</w:t>
      </w:r>
      <w:bookmarkStart w:id="4" w:name="_GoBack"/>
      <w:bookmarkEnd w:id="4"/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B21572B"/>
    <w:rsid w:val="1C1B38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1</TotalTime>
  <ScaleCrop>false</ScaleCrop>
  <LinksUpToDate>false</LinksUpToDate>
  <CharactersWithSpaces>292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LIL</cp:lastModifiedBy>
  <dcterms:modified xsi:type="dcterms:W3CDTF">2021-02-07T12:53:32Z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