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西安德杰特石油技术有限公司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0083-2021-QEO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营业执照副本编号：91611101MA6TKANY52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bookmarkStart w:id="2" w:name="_GoBack"/>
      <w:r>
        <w:rPr>
          <w:rFonts w:hint="eastAsia" w:eastAsia="宋体"/>
          <w:color w:val="000000"/>
          <w:szCs w:val="21"/>
          <w:lang w:eastAsia="zh-CN"/>
        </w:rPr>
        <w:drawing>
          <wp:anchor distT="0" distB="0" distL="114300" distR="114300" simplePos="0" relativeHeight="251663360" behindDoc="0" locked="0" layoutInCell="1" allowOverlap="1">
            <wp:simplePos x="0" y="0"/>
            <wp:positionH relativeFrom="column">
              <wp:posOffset>-445135</wp:posOffset>
            </wp:positionH>
            <wp:positionV relativeFrom="paragraph">
              <wp:posOffset>-787400</wp:posOffset>
            </wp:positionV>
            <wp:extent cx="7133590" cy="10491470"/>
            <wp:effectExtent l="0" t="0" r="3810" b="11430"/>
            <wp:wrapNone/>
            <wp:docPr id="4" name="图片 4" descr="微信图片_202102071756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2071756586"/>
                    <pic:cNvPicPr>
                      <a:picLocks noChangeAspect="1"/>
                    </pic:cNvPicPr>
                  </pic:nvPicPr>
                  <pic:blipFill>
                    <a:blip r:embed="rId5"/>
                    <a:stretch>
                      <a:fillRect/>
                    </a:stretch>
                  </pic:blipFill>
                  <pic:spPr>
                    <a:xfrm>
                      <a:off x="0" y="0"/>
                      <a:ext cx="7133590" cy="10491470"/>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无需要监测的项目</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rFonts w:hint="eastAsia" w:eastAsia="宋体"/>
                <w:color w:val="000000"/>
                <w:szCs w:val="21"/>
                <w:lang w:eastAsia="zh-CN"/>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eastAsia="zh-CN"/>
              </w:rPr>
            </w:pPr>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3923030</wp:posOffset>
                  </wp:positionH>
                  <wp:positionV relativeFrom="paragraph">
                    <wp:posOffset>67945</wp:posOffset>
                  </wp:positionV>
                  <wp:extent cx="478790" cy="368300"/>
                  <wp:effectExtent l="0" t="0" r="3810" b="0"/>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6"/>
                          <a:stretch>
                            <a:fillRect/>
                          </a:stretch>
                        </pic:blipFill>
                        <pic:spPr>
                          <a:xfrm>
                            <a:off x="0" y="0"/>
                            <a:ext cx="478790" cy="36830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2521F4"/>
    <w:rsid w:val="398926B1"/>
    <w:rsid w:val="3BC37FE9"/>
    <w:rsid w:val="573A2FD4"/>
    <w:rsid w:val="58687065"/>
    <w:rsid w:val="60353E45"/>
    <w:rsid w:val="6A103E56"/>
    <w:rsid w:val="71C138DC"/>
    <w:rsid w:val="77B85C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2021-02-07T12:29:14Z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