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0061-2021-QEO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湖北嘉砼商品混凝土有限公司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Q:16.02.03</w:t>
            </w:r>
          </w:p>
          <w:p>
            <w:pPr>
              <w:spacing w:line="240" w:lineRule="exact"/>
              <w:jc w:val="center"/>
              <w:rPr>
                <w:b/>
                <w:color w:val="000000"/>
                <w:sz w:val="20"/>
                <w:szCs w:val="20"/>
              </w:rPr>
            </w:pPr>
            <w:r>
              <w:rPr>
                <w:b/>
                <w:color w:val="000000"/>
                <w:sz w:val="20"/>
                <w:szCs w:val="20"/>
              </w:rPr>
              <w:t>E:16.02.03</w:t>
            </w:r>
          </w:p>
          <w:p>
            <w:pPr>
              <w:spacing w:line="240" w:lineRule="exact"/>
              <w:jc w:val="center"/>
              <w:rPr>
                <w:b/>
                <w:color w:val="000000"/>
                <w:sz w:val="20"/>
                <w:szCs w:val="20"/>
              </w:rPr>
            </w:pPr>
            <w:r>
              <w:rPr>
                <w:b/>
                <w:color w:val="000000"/>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湖北嘉砼商品混凝土有限公司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武汉市江夏区纸坊街胜利村八组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430299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武汉市江夏区纸坊街胜利村八组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430299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张咸</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13071286044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景运清</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张咸</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Q：混凝土的生产及销售</w:t>
            </w:r>
          </w:p>
          <w:p>
            <w:pPr>
              <w:spacing w:line="400" w:lineRule="exact"/>
              <w:rPr>
                <w:rFonts w:ascii="宋体" w:hAnsi="宋体"/>
                <w:b/>
                <w:color w:val="000000"/>
                <w:sz w:val="20"/>
                <w:szCs w:val="20"/>
              </w:rPr>
            </w:pPr>
            <w:r>
              <w:rPr>
                <w:rFonts w:ascii="宋体" w:hAnsi="宋体"/>
                <w:b/>
                <w:color w:val="000000"/>
                <w:sz w:val="20"/>
                <w:szCs w:val="20"/>
              </w:rPr>
              <w:t>E：混凝土的生产及销售所涉及场所的相关环境管理活动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O：混凝土的生产及销售所涉及场所的相关职业健康安全管理活动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Q：16.02.03</w:t>
            </w:r>
          </w:p>
          <w:p>
            <w:pPr>
              <w:spacing w:line="280" w:lineRule="exact"/>
              <w:rPr>
                <w:rFonts w:ascii="宋体"/>
                <w:b/>
                <w:color w:val="000000"/>
                <w:sz w:val="20"/>
                <w:szCs w:val="20"/>
              </w:rPr>
            </w:pPr>
            <w:r>
              <w:rPr>
                <w:rFonts w:ascii="宋体"/>
                <w:b/>
                <w:color w:val="000000"/>
                <w:sz w:val="20"/>
                <w:szCs w:val="20"/>
              </w:rPr>
              <w:t>E：16.02.03</w:t>
            </w:r>
          </w:p>
          <w:p>
            <w:pPr>
              <w:spacing w:line="280" w:lineRule="exact"/>
              <w:rPr>
                <w:rFonts w:ascii="宋体"/>
                <w:b/>
                <w:color w:val="000000"/>
                <w:sz w:val="20"/>
                <w:szCs w:val="20"/>
              </w:rPr>
            </w:pPr>
            <w:r>
              <w:rPr>
                <w:rFonts w:ascii="宋体"/>
                <w:b/>
                <w:color w:val="000000"/>
                <w:sz w:val="20"/>
                <w:szCs w:val="20"/>
              </w:rPr>
              <w:t>O：16.02.03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管理手册、程序文件、法律法规清单、危险源、环境因素、合规性评价等</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r>
        <w:rPr>
          <w:rFonts w:hint="eastAsia" w:ascii="宋体" w:hAnsi="宋体"/>
          <w:b/>
          <w:color w:val="000000"/>
          <w:sz w:val="20"/>
          <w:szCs w:val="20"/>
          <w:lang w:val="en-US" w:eastAsia="zh-CN"/>
        </w:rPr>
        <w:t>企业生产现状、环境监测、特种设备检验等</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办公室（含车队）</w:t>
      </w:r>
      <w:r>
        <w:rPr>
          <w:rFonts w:hint="eastAsia"/>
          <w:sz w:val="21"/>
          <w:szCs w:val="21"/>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混凝土的生产及销售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办公室（含车队）</w:t>
            </w:r>
            <w:r>
              <w:rPr>
                <w:rFonts w:hint="eastAsia"/>
                <w:sz w:val="21"/>
                <w:szCs w:val="21"/>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 w:val="21"/>
                <w:szCs w:val="21"/>
                <w:lang w:val="en-US" w:eastAsia="zh-CN"/>
              </w:rPr>
              <w:t>办公室</w:t>
            </w:r>
            <w:r>
              <w:rPr>
                <w:rFonts w:hint="eastAsia" w:ascii="宋体" w:hAnsi="宋体"/>
                <w:b/>
                <w:color w:val="000000"/>
                <w:sz w:val="20"/>
                <w:szCs w:val="20"/>
              </w:rPr>
              <w:t>、</w:t>
            </w:r>
            <w:r>
              <w:rPr>
                <w:rFonts w:hint="eastAsia" w:ascii="宋体" w:hAnsi="宋体"/>
                <w:b w:val="0"/>
                <w:bCs/>
                <w:color w:val="000000"/>
                <w:sz w:val="20"/>
                <w:szCs w:val="20"/>
              </w:rPr>
              <w:t>生产部</w:t>
            </w:r>
            <w:r>
              <w:rPr>
                <w:rFonts w:hint="eastAsia" w:ascii="宋体" w:hAnsi="宋体"/>
                <w:b/>
                <w:color w:val="000000"/>
                <w:sz w:val="20"/>
                <w:szCs w:val="20"/>
                <w:lang w:eastAsia="zh-CN"/>
              </w:rPr>
              <w:t>、</w:t>
            </w:r>
            <w:r>
              <w:rPr>
                <w:rFonts w:hint="eastAsia"/>
                <w:sz w:val="21"/>
                <w:szCs w:val="21"/>
                <w:lang w:val="en-US" w:eastAsia="zh-CN"/>
              </w:rPr>
              <w:t>实验</w:t>
            </w:r>
            <w:r>
              <w:rPr>
                <w:rFonts w:hint="eastAsia"/>
                <w:sz w:val="21"/>
                <w:szCs w:val="21"/>
              </w:rPr>
              <w:t>室</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武汉市江夏区纸坊街胜利村八组</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lang w:val="de-DE"/>
              </w:rPr>
              <w:t>■</w:t>
            </w:r>
            <w:r>
              <w:rPr>
                <w:rFonts w:hint="eastAsia" w:ascii="宋体" w:hAnsi="宋体"/>
                <w:color w:val="000000"/>
                <w:sz w:val="20"/>
                <w:szCs w:val="20"/>
              </w:rPr>
              <w:t>自建办公用房</w:t>
            </w:r>
            <w:r>
              <w:rPr>
                <w:rFonts w:hint="eastAsia" w:ascii="宋体" w:hAnsi="宋体"/>
                <w:b/>
                <w:color w:val="000000"/>
                <w:sz w:val="20"/>
                <w:szCs w:val="20"/>
                <w:lang w:val="de-DE"/>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4</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color w:val="auto"/>
                <w:sz w:val="21"/>
                <w:szCs w:val="21"/>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Cs w:val="2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针对关键过程建立的控制文件有：《混凝土质量技术控制措施》、《预拌混凝土试验工作流程》。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rPr>
              <w:t>全封闭式生产线</w:t>
            </w:r>
            <w:r>
              <w:rPr>
                <w:rFonts w:hint="eastAsia"/>
                <w:szCs w:val="21"/>
                <w:lang w:val="en-US" w:eastAsia="zh-CN"/>
              </w:rPr>
              <w:t>4</w:t>
            </w:r>
            <w:r>
              <w:rPr>
                <w:rFonts w:hint="eastAsia"/>
                <w:szCs w:val="21"/>
              </w:rPr>
              <w:t>条、配备</w:t>
            </w:r>
            <w:r>
              <w:rPr>
                <w:rFonts w:hint="eastAsia"/>
                <w:szCs w:val="21"/>
                <w:lang w:val="en-US" w:eastAsia="zh-CN"/>
              </w:rPr>
              <w:t>多台</w:t>
            </w:r>
            <w:r>
              <w:rPr>
                <w:rFonts w:hint="eastAsia"/>
                <w:szCs w:val="21"/>
              </w:rPr>
              <w:t>汽车泵、水泥净浆搅拌机等。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ascii="宋体"/>
                <w:color w:val="000000"/>
                <w:sz w:val="20"/>
                <w:szCs w:val="20"/>
              </w:rPr>
              <w:t xml:space="preserve">YH-40B </w:t>
            </w:r>
            <w:r>
              <w:rPr>
                <w:rFonts w:hint="eastAsia" w:ascii="宋体"/>
                <w:color w:val="000000"/>
                <w:sz w:val="20"/>
                <w:szCs w:val="20"/>
              </w:rPr>
              <w:t>标准恒温恒湿养护箱、电热鼓风干燥箱、数显式压力试验机、水泥快速养护箱等。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不可接受风险有：</w:t>
            </w:r>
            <w:r>
              <w:rPr>
                <w:rFonts w:hint="eastAsia"/>
              </w:rPr>
              <w:t>机械伤害</w:t>
            </w:r>
            <w:r>
              <w:t xml:space="preserve">    2</w:t>
            </w:r>
            <w:r>
              <w:rPr>
                <w:rFonts w:hint="eastAsia"/>
              </w:rPr>
              <w:t>、高空坠落</w:t>
            </w: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47</w:t>
            </w:r>
            <w:r>
              <w:rPr>
                <w:rFonts w:hint="eastAsia" w:ascii="宋体"/>
                <w:color w:val="auto"/>
                <w:sz w:val="20"/>
                <w:szCs w:val="20"/>
              </w:rPr>
              <w:t>人，其中管理人员：</w:t>
            </w:r>
            <w:r>
              <w:rPr>
                <w:rFonts w:hint="eastAsia" w:ascii="宋体"/>
                <w:color w:val="auto"/>
                <w:sz w:val="20"/>
                <w:szCs w:val="20"/>
                <w:lang w:val="en-US" w:eastAsia="zh-CN"/>
              </w:rPr>
              <w:t>8</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A3"/>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实验室</w:t>
            </w:r>
          </w:p>
          <w:p>
            <w:pPr>
              <w:spacing w:line="360" w:lineRule="auto"/>
              <w:rPr>
                <w:rFonts w:ascii="宋体"/>
                <w:b/>
                <w:color w:val="000000"/>
                <w:sz w:val="20"/>
                <w:szCs w:val="20"/>
              </w:rPr>
            </w:pPr>
            <w:r>
              <w:rPr>
                <w:rFonts w:hint="eastAsia" w:ascii="宋体" w:hAnsi="宋体"/>
                <w:b/>
                <w:color w:val="000000"/>
                <w:sz w:val="20"/>
                <w:szCs w:val="20"/>
              </w:rPr>
              <w:t>重点审核过程：原料称重（计量）、搅拌过程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6</w:t>
            </w:r>
            <w:r>
              <w:rPr>
                <w:szCs w:val="21"/>
              </w:rPr>
              <w:t>.</w:t>
            </w:r>
            <w:r>
              <w:rPr>
                <w:rFonts w:hint="eastAsia"/>
                <w:szCs w:val="21"/>
                <w:lang w:val="en-US" w:eastAsia="zh-CN"/>
              </w:rPr>
              <w:t>27</w:t>
            </w:r>
            <w:r>
              <w:rPr>
                <w:szCs w:val="21"/>
              </w:rPr>
              <w:t>-</w:t>
            </w:r>
            <w:r>
              <w:rPr>
                <w:rFonts w:hint="eastAsia"/>
                <w:szCs w:val="21"/>
                <w:lang w:val="en-US" w:eastAsia="zh-CN"/>
              </w:rPr>
              <w:t>28</w:t>
            </w:r>
            <w:r>
              <w:rPr>
                <w:rFonts w:hint="eastAsia"/>
                <w:szCs w:val="21"/>
              </w:rPr>
              <w:t>进行一次内审，提供了内审计划、内审记录、不符合报告、内审报告等，发现了</w:t>
            </w:r>
            <w:r>
              <w:rPr>
                <w:rFonts w:hint="eastAsia"/>
                <w:szCs w:val="21"/>
                <w:lang w:val="en-US" w:eastAsia="zh-CN"/>
              </w:rPr>
              <w:t>4</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w:t>
            </w:r>
            <w:r>
              <w:rPr>
                <w:rFonts w:hint="eastAsia"/>
                <w:szCs w:val="21"/>
                <w:lang w:val="en-US" w:eastAsia="zh-CN"/>
              </w:rPr>
              <w:t>7</w:t>
            </w:r>
            <w:r>
              <w:rPr>
                <w:szCs w:val="21"/>
              </w:rPr>
              <w:t>.1</w:t>
            </w:r>
            <w:r>
              <w:rPr>
                <w:rFonts w:hint="eastAsia"/>
                <w:szCs w:val="21"/>
                <w:lang w:val="en-US" w:eastAsia="zh-CN"/>
              </w:rPr>
              <w:t>8</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t>混凝土的生产及销售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t>混凝土的生产及销售所涉及的相关环境管理活动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t>混凝土的生产及销售所涉及的相关</w:t>
      </w:r>
      <w:r>
        <w:rPr>
          <w:rFonts w:hint="eastAsia"/>
          <w:lang w:val="en-US" w:eastAsia="zh-CN"/>
        </w:rPr>
        <w:t>职业健康安全</w:t>
      </w:r>
      <w:r>
        <w:t>管理活动</w:t>
      </w: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1936115</wp:posOffset>
            </wp:positionH>
            <wp:positionV relativeFrom="paragraph">
              <wp:posOffset>248920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2021年2月3日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湖北嘉砼商品混凝土有限公司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kern w:val="2"/>
                <w:sz w:val="24"/>
                <w:szCs w:val="24"/>
                <w:lang w:eastAsia="zh-CN"/>
              </w:rPr>
            </w:pPr>
            <w:r>
              <w:rPr>
                <w:rFonts w:hint="eastAsia" w:ascii="宋体" w:hAnsi="宋体"/>
                <w:sz w:val="21"/>
                <w:szCs w:val="18"/>
                <w:lang w:val="en-US" w:eastAsia="zh-CN"/>
              </w:rPr>
              <w:t>无</w:t>
            </w: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3</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bookmarkStart w:id="24" w:name="_GoBack"/>
            <w:bookmarkEnd w:id="24"/>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A87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locked/>
    <w:uiPriority w:val="99"/>
    <w:rPr>
      <w:rFonts w:ascii="Times New Roman" w:hAnsi="Times New Roman" w:eastAsia="宋体" w:cs="Times New Roman"/>
      <w:sz w:val="18"/>
      <w:szCs w:val="18"/>
    </w:rPr>
  </w:style>
  <w:style w:type="character" w:customStyle="1" w:styleId="12">
    <w:name w:val="页眉 字符"/>
    <w:link w:val="4"/>
    <w:locked/>
    <w:uiPriority w:val="99"/>
    <w:rPr>
      <w:rFonts w:ascii="Calibri" w:hAnsi="Calibri" w:eastAsia="宋体" w:cs="Times New Roman"/>
      <w:sz w:val="18"/>
      <w:szCs w:val="18"/>
    </w:rPr>
  </w:style>
  <w:style w:type="character" w:customStyle="1" w:styleId="13">
    <w:name w:val="副标题 字符"/>
    <w:link w:val="5"/>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2021-02-06T04:50:11Z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