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118745</wp:posOffset>
            </wp:positionV>
            <wp:extent cx="6407150" cy="8291195"/>
            <wp:effectExtent l="0" t="0" r="6350" b="1905"/>
            <wp:wrapNone/>
            <wp:docPr id="1" name="图片 1" descr="二次审核记录(2)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次审核记录(2)_07"/>
                    <pic:cNvPicPr>
                      <a:picLocks noChangeAspect="1"/>
                    </pic:cNvPicPr>
                  </pic:nvPicPr>
                  <pic:blipFill>
                    <a:blip r:embed="rId6"/>
                    <a:stretch>
                      <a:fillRect/>
                    </a:stretch>
                  </pic:blipFill>
                  <pic:spPr>
                    <a:xfrm>
                      <a:off x="0" y="0"/>
                      <a:ext cx="6407150" cy="829119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枣阳市润图化工有限责任公司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环境管理体系：初次认证第（二）阶段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763A23"/>
    <w:rsid w:val="6EFC6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2021-03-13T03:11:19Z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56C7AF7BD1A64ABCA747B044BFE9E9A1</vt:lpwstr>
  </property>
</Properties>
</file>