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cs="Times New Roman"/>
                <w:szCs w:val="21"/>
                <w:lang w:eastAsia="zh-CN"/>
              </w:rPr>
              <w:t>陈世海</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2021.3.5</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default" w:ascii="Times New Roman" w:hAnsi="Times New Roman" w:eastAsia="宋体" w:cs="Times New Roman"/>
                <w:szCs w:val="21"/>
              </w:rPr>
            </w:pPr>
            <w:r>
              <w:rPr>
                <w:sz w:val="21"/>
                <w:szCs w:val="21"/>
              </w:rPr>
              <w:t>■</w:t>
            </w:r>
            <w:r>
              <w:rPr>
                <w:rFonts w:hint="default" w:ascii="Times New Roman" w:hAnsi="Times New Roman" w:eastAsia="宋体" w:cs="Times New Roman"/>
                <w:szCs w:val="21"/>
              </w:rPr>
              <w:t>企业基本信息</w:t>
            </w:r>
          </w:p>
          <w:p>
            <w:pPr>
              <w:rPr>
                <w:rFonts w:hint="default" w:ascii="Times New Roman" w:hAnsi="Times New Roman" w:eastAsia="宋体" w:cs="Times New Roman"/>
                <w:szCs w:val="21"/>
              </w:rPr>
            </w:pPr>
            <w:r>
              <w:rPr>
                <w:rFonts w:hint="default" w:ascii="Times New Roman" w:hAnsi="Times New Roman" w:eastAsia="宋体" w:cs="Times New Roman"/>
                <w:szCs w:val="21"/>
              </w:rPr>
              <w:t>1、总经理：</w:t>
            </w:r>
            <w:r>
              <w:rPr>
                <w:rFonts w:hint="eastAsia" w:cs="Times New Roman"/>
                <w:szCs w:val="21"/>
                <w:lang w:eastAsia="zh-CN"/>
              </w:rPr>
              <w:t>陈世海</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2、按照认证范围公司提供的法律证明文件有：</w:t>
            </w:r>
          </w:p>
          <w:p>
            <w:pPr>
              <w:rPr>
                <w:rFonts w:hint="default" w:ascii="Times New Roman" w:hAnsi="Times New Roman" w:eastAsia="宋体" w:cs="Times New Roman"/>
                <w:szCs w:val="21"/>
              </w:rPr>
            </w:pPr>
            <w:r>
              <w:rPr>
                <w:rFonts w:hint="default" w:ascii="Times New Roman" w:hAnsi="Times New Roman" w:eastAsia="宋体" w:cs="Times New Roman"/>
                <w:szCs w:val="21"/>
              </w:rPr>
              <w:t>营业执照，统一社会信用代码：</w:t>
            </w:r>
            <w:bookmarkStart w:id="0" w:name="机构代码"/>
            <w:r>
              <w:rPr>
                <w:rFonts w:hint="eastAsia"/>
                <w:b w:val="0"/>
                <w:bCs/>
                <w:color w:val="000000" w:themeColor="text1"/>
                <w:sz w:val="22"/>
                <w:szCs w:val="22"/>
              </w:rPr>
              <w:t>91420683793274625D</w:t>
            </w:r>
            <w:bookmarkEnd w:id="0"/>
            <w:r>
              <w:rPr>
                <w:rFonts w:hint="default" w:ascii="Times New Roman" w:hAnsi="Times New Roman" w:eastAsia="宋体" w:cs="Times New Roman"/>
                <w:szCs w:val="21"/>
              </w:rPr>
              <w:t>，证书有效；</w:t>
            </w:r>
          </w:p>
          <w:p>
            <w:pPr>
              <w:rPr>
                <w:rFonts w:hint="default" w:ascii="Times New Roman" w:hAnsi="Times New Roman" w:eastAsia="宋体" w:cs="Times New Roman"/>
                <w:szCs w:val="21"/>
              </w:rPr>
            </w:pPr>
            <w:r>
              <w:rPr>
                <w:rFonts w:hint="eastAsia" w:cs="Times New Roman"/>
                <w:color w:val="000000"/>
                <w:szCs w:val="21"/>
                <w:lang w:eastAsia="zh-CN"/>
              </w:rPr>
              <w:t>枣阳市润图化工有限责任公司</w:t>
            </w:r>
            <w:r>
              <w:rPr>
                <w:rFonts w:hint="default" w:ascii="Times New Roman" w:hAnsi="Times New Roman" w:eastAsia="宋体" w:cs="Times New Roman"/>
                <w:color w:val="333333"/>
                <w:szCs w:val="21"/>
                <w:shd w:val="clear" w:color="auto" w:fill="FFFFFF"/>
              </w:rPr>
              <w:t>成立于200</w:t>
            </w:r>
            <w:r>
              <w:rPr>
                <w:rFonts w:hint="eastAsia" w:cs="Times New Roman"/>
                <w:color w:val="333333"/>
                <w:szCs w:val="21"/>
                <w:shd w:val="clear" w:color="auto" w:fill="FFFFFF"/>
                <w:lang w:val="en-US" w:eastAsia="zh-CN"/>
              </w:rPr>
              <w:t>6</w:t>
            </w:r>
            <w:r>
              <w:rPr>
                <w:rFonts w:hint="default" w:ascii="Times New Roman" w:hAnsi="Times New Roman" w:eastAsia="宋体" w:cs="Times New Roman"/>
                <w:color w:val="333333"/>
                <w:szCs w:val="21"/>
                <w:shd w:val="clear" w:color="auto" w:fill="FFFFFF"/>
              </w:rPr>
              <w:t>年</w:t>
            </w:r>
            <w:r>
              <w:rPr>
                <w:rFonts w:hint="eastAsia" w:cs="Times New Roman"/>
                <w:color w:val="333333"/>
                <w:szCs w:val="21"/>
                <w:shd w:val="clear" w:color="auto" w:fill="FFFFFF"/>
                <w:lang w:val="en-US" w:eastAsia="zh-CN"/>
              </w:rPr>
              <w:t>10</w:t>
            </w:r>
            <w:r>
              <w:rPr>
                <w:rFonts w:hint="default" w:ascii="Times New Roman" w:hAnsi="Times New Roman" w:eastAsia="宋体" w:cs="Times New Roman"/>
                <w:color w:val="333333"/>
                <w:szCs w:val="21"/>
                <w:shd w:val="clear" w:color="auto" w:fill="FFFFFF"/>
              </w:rPr>
              <w:t>月</w:t>
            </w:r>
            <w:r>
              <w:rPr>
                <w:rFonts w:hint="eastAsia" w:cs="Times New Roman"/>
                <w:color w:val="333333"/>
                <w:szCs w:val="21"/>
                <w:shd w:val="clear" w:color="auto" w:fill="FFFFFF"/>
                <w:lang w:val="en-US" w:eastAsia="zh-CN"/>
              </w:rPr>
              <w:t>16</w:t>
            </w:r>
            <w:r>
              <w:rPr>
                <w:rFonts w:hint="default" w:ascii="Times New Roman" w:hAnsi="Times New Roman" w:eastAsia="宋体" w:cs="Times New Roman"/>
                <w:color w:val="333333"/>
                <w:szCs w:val="21"/>
                <w:shd w:val="clear" w:color="auto" w:fill="FFFFFF"/>
              </w:rPr>
              <w:t>日,</w:t>
            </w:r>
            <w:bookmarkStart w:id="1" w:name="注册地址"/>
            <w:r>
              <w:rPr>
                <w:rFonts w:hint="default" w:ascii="Times New Roman" w:hAnsi="Times New Roman" w:eastAsia="宋体" w:cs="Times New Roman"/>
                <w:szCs w:val="21"/>
              </w:rPr>
              <w:t xml:space="preserve"> 注册资本</w:t>
            </w:r>
            <w:r>
              <w:rPr>
                <w:rFonts w:hint="eastAsia" w:cs="Times New Roman"/>
                <w:szCs w:val="21"/>
                <w:lang w:val="en-US" w:eastAsia="zh-CN"/>
              </w:rPr>
              <w:t>500</w:t>
            </w:r>
            <w:r>
              <w:rPr>
                <w:rFonts w:hint="default" w:ascii="Times New Roman" w:hAnsi="Times New Roman" w:eastAsia="宋体" w:cs="Times New Roman"/>
                <w:szCs w:val="21"/>
              </w:rPr>
              <w:t>万元，注册</w:t>
            </w:r>
            <w:bookmarkEnd w:id="1"/>
            <w:r>
              <w:rPr>
                <w:rFonts w:hint="default" w:ascii="Times New Roman" w:hAnsi="Times New Roman" w:eastAsia="宋体" w:cs="Times New Roman"/>
                <w:szCs w:val="21"/>
              </w:rPr>
              <w:t>经营地址：</w:t>
            </w:r>
            <w:bookmarkStart w:id="2" w:name="生产地址"/>
            <w:r>
              <w:rPr>
                <w:rFonts w:hint="eastAsia"/>
                <w:b w:val="0"/>
                <w:bCs/>
                <w:color w:val="000000" w:themeColor="text1"/>
                <w:sz w:val="22"/>
                <w:szCs w:val="22"/>
              </w:rPr>
              <w:t>枣阳市太平镇草店街寺沙路东侧</w:t>
            </w:r>
            <w:bookmarkEnd w:id="2"/>
            <w:r>
              <w:rPr>
                <w:rFonts w:hint="default" w:ascii="Times New Roman" w:hAnsi="Times New Roman" w:eastAsia="宋体" w:cs="Times New Roman"/>
                <w:szCs w:val="21"/>
              </w:rPr>
              <w:t>，</w:t>
            </w:r>
            <w:r>
              <w:rPr>
                <w:rFonts w:hint="default" w:ascii="Times New Roman" w:hAnsi="Times New Roman" w:eastAsia="宋体" w:cs="Times New Roman"/>
                <w:color w:val="333333"/>
                <w:szCs w:val="21"/>
                <w:shd w:val="clear" w:color="auto" w:fill="FFFFFF"/>
              </w:rPr>
              <w:t>主要经营范围</w:t>
            </w:r>
            <w:r>
              <w:rPr>
                <w:rFonts w:hint="eastAsia"/>
                <w:b w:val="0"/>
                <w:bCs/>
                <w:color w:val="000000" w:themeColor="text1"/>
                <w:sz w:val="22"/>
                <w:szCs w:val="22"/>
              </w:rPr>
              <w:t>电泳漆</w:t>
            </w:r>
            <w:r>
              <w:rPr>
                <w:rFonts w:hint="eastAsia" w:cs="Times New Roman"/>
                <w:szCs w:val="21"/>
                <w:lang w:eastAsia="zh-CN"/>
              </w:rPr>
              <w:t>的生产</w:t>
            </w:r>
          </w:p>
          <w:p>
            <w:pPr>
              <w:rPr>
                <w:rFonts w:hint="eastAsia" w:ascii="Times New Roman" w:hAnsi="Times New Roman" w:cs="Times New Roman"/>
                <w:sz w:val="21"/>
                <w:szCs w:val="21"/>
                <w:lang w:val="en-GB"/>
              </w:rPr>
            </w:pPr>
            <w:r>
              <w:rPr>
                <w:rFonts w:hint="eastAsia" w:cs="Times New Roman"/>
                <w:szCs w:val="21"/>
                <w:lang w:val="en-US" w:eastAsia="zh-CN"/>
              </w:rPr>
              <w:t>3</w:t>
            </w:r>
            <w:r>
              <w:rPr>
                <w:rFonts w:hint="default" w:ascii="Times New Roman" w:hAnsi="Times New Roman" w:eastAsia="宋体" w:cs="Times New Roman"/>
                <w:szCs w:val="21"/>
              </w:rPr>
              <w:t>、部门设置：管理层、</w:t>
            </w:r>
            <w:r>
              <w:rPr>
                <w:rFonts w:hint="eastAsia" w:cs="Times New Roman"/>
                <w:szCs w:val="21"/>
                <w:lang w:eastAsia="zh-CN"/>
              </w:rPr>
              <w:t>行政部</w:t>
            </w:r>
            <w:r>
              <w:rPr>
                <w:rFonts w:hint="default" w:ascii="Times New Roman" w:hAnsi="Times New Roman" w:eastAsia="宋体" w:cs="Times New Roman"/>
                <w:szCs w:val="21"/>
              </w:rPr>
              <w:t>、生产技术科、供销部</w:t>
            </w:r>
            <w:r>
              <w:rPr>
                <w:rFonts w:hint="eastAsia" w:ascii="Times New Roman" w:hAnsi="Times New Roman" w:cs="Times New Roman"/>
                <w:sz w:val="21"/>
                <w:szCs w:val="21"/>
              </w:rPr>
              <w:t>。</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ascii="宋体" w:hAnsi="宋体"/>
                <w:szCs w:val="21"/>
              </w:rPr>
            </w:pPr>
            <w:r>
              <w:rPr>
                <w:rFonts w:hint="eastAsia"/>
                <w:sz w:val="21"/>
                <w:szCs w:val="21"/>
              </w:rPr>
              <w:t>■审核组与受审核方确认的审核范围：</w:t>
            </w:r>
            <w:bookmarkStart w:id="3" w:name="审核范围"/>
            <w:r>
              <w:rPr>
                <w:rFonts w:hint="eastAsia"/>
                <w:b w:val="0"/>
                <w:bCs/>
                <w:color w:val="000000" w:themeColor="text1"/>
                <w:sz w:val="22"/>
                <w:szCs w:val="22"/>
              </w:rPr>
              <w:t>电泳漆</w:t>
            </w:r>
            <w:r>
              <w:rPr>
                <w:rFonts w:hint="eastAsia" w:ascii="宋体" w:hAnsi="宋体"/>
                <w:szCs w:val="21"/>
              </w:rPr>
              <w:t>的生产及其所涉及的环境管理活动</w:t>
            </w:r>
            <w:bookmarkEnd w:id="3"/>
            <w:r>
              <w:rPr>
                <w:rFonts w:hint="eastAsia" w:ascii="宋体" w:hAnsi="宋体"/>
                <w:szCs w:val="21"/>
              </w:rPr>
              <w:t xml:space="preserve"> </w:t>
            </w:r>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rPr>
              <w:t>产品运输</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15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cs="宋体"/>
                <w:lang w:eastAsia="zh-CN"/>
              </w:rPr>
            </w:pPr>
            <w:r>
              <w:rPr>
                <w:rFonts w:hint="eastAsia" w:cs="宋体"/>
                <w:lang w:eastAsia="zh-CN"/>
              </w:rPr>
              <w:t>环保至重、市场至先、效益至上、预防污染。</w:t>
            </w:r>
          </w:p>
          <w:p>
            <w:pPr>
              <w:rPr>
                <w:rFonts w:hint="eastAsia"/>
                <w:sz w:val="21"/>
                <w:szCs w:val="21"/>
              </w:rPr>
            </w:pPr>
            <w:r>
              <w:rPr>
                <w:rFonts w:hint="eastAsia"/>
                <w:sz w:val="21"/>
                <w:szCs w:val="21"/>
              </w:rPr>
              <w:t>总经理证实，与企业的宗旨一直，随管理手册的发布宣传贯彻。</w:t>
            </w:r>
          </w:p>
          <w:p>
            <w:pPr>
              <w:numPr>
                <w:ilvl w:val="0"/>
                <w:numId w:val="0"/>
              </w:numPr>
              <w:rPr>
                <w:rFonts w:hint="eastAsia" w:cs="宋体"/>
                <w:lang w:eastAsia="zh-CN"/>
              </w:rPr>
            </w:pPr>
            <w:r>
              <w:rPr>
                <w:rFonts w:hint="eastAsia"/>
                <w:sz w:val="21"/>
                <w:szCs w:val="21"/>
              </w:rPr>
              <w:t>公司</w:t>
            </w:r>
            <w:r>
              <w:rPr>
                <w:rFonts w:hint="eastAsia"/>
                <w:sz w:val="21"/>
                <w:szCs w:val="21"/>
                <w:lang w:val="en-US" w:eastAsia="zh-CN"/>
              </w:rPr>
              <w:t>环境</w:t>
            </w:r>
            <w:r>
              <w:rPr>
                <w:rFonts w:hint="eastAsia"/>
                <w:sz w:val="21"/>
                <w:szCs w:val="21"/>
              </w:rPr>
              <w:t>目标：</w:t>
            </w:r>
            <w:r>
              <w:rPr>
                <w:rFonts w:hint="eastAsia" w:cs="宋体"/>
                <w:lang w:eastAsia="zh-CN"/>
              </w:rPr>
              <w:t>1、产生的固体废物分类收集,危险废弃物统一收集、统一处理，可回收固体废弃物回收率85%以上</w:t>
            </w:r>
          </w:p>
          <w:p>
            <w:pPr>
              <w:numPr>
                <w:ilvl w:val="0"/>
                <w:numId w:val="0"/>
              </w:numPr>
              <w:rPr>
                <w:rFonts w:hint="eastAsia" w:cs="宋体"/>
                <w:lang w:eastAsia="zh-CN"/>
              </w:rPr>
            </w:pPr>
            <w:r>
              <w:rPr>
                <w:rFonts w:hint="eastAsia" w:cs="宋体"/>
                <w:lang w:eastAsia="zh-CN"/>
              </w:rPr>
              <w:t>2、减少对环境的影响：厂界噪声控制在《工业企业厂界噪声排放标准》GB12348-2008中2级和4a标准限值之内；废水污染物控制在《污水综合排放标准》GB8978-1996 表4中一级限值之内；废气排放《大气污染物综合排放标准》GB16297-1996二级标准限值之内。</w:t>
            </w:r>
          </w:p>
          <w:p>
            <w:pPr>
              <w:numPr>
                <w:ilvl w:val="0"/>
                <w:numId w:val="0"/>
              </w:numPr>
              <w:rPr>
                <w:rFonts w:hint="eastAsia"/>
                <w:sz w:val="21"/>
                <w:szCs w:val="21"/>
              </w:rPr>
            </w:pPr>
            <w:r>
              <w:rPr>
                <w:rFonts w:hint="eastAsia" w:cs="宋体"/>
                <w:lang w:eastAsia="zh-CN"/>
              </w:rPr>
              <w:t>3、杜绝火灾事故</w:t>
            </w:r>
          </w:p>
          <w:p>
            <w:pPr>
              <w:numPr>
                <w:ilvl w:val="0"/>
                <w:numId w:val="0"/>
              </w:numPr>
            </w:pPr>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15</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30</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rFonts w:hint="eastAsia"/>
                <w:b w:val="0"/>
                <w:bCs w:val="0"/>
                <w:sz w:val="21"/>
                <w:szCs w:val="21"/>
                <w:lang w:val="en-US" w:eastAsia="zh-CN"/>
              </w:rPr>
              <w:t>电泳漆</w:t>
            </w:r>
            <w:r>
              <w:rPr>
                <w:b w:val="0"/>
                <w:bCs w:val="0"/>
                <w:sz w:val="21"/>
                <w:szCs w:val="21"/>
              </w:rPr>
              <w:t>的生产</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20.10.25</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Cs w:val="22"/>
              </w:rPr>
            </w:pPr>
          </w:p>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书</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验收意见、检测报告的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sz w:val="21"/>
                <w:szCs w:val="21"/>
              </w:rPr>
            </w:pPr>
          </w:p>
          <w:p>
            <w:pPr>
              <w:pStyle w:val="2"/>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8-9</w:t>
            </w:r>
            <w:r>
              <w:rPr>
                <w:rFonts w:hint="eastAsia"/>
                <w:sz w:val="21"/>
                <w:szCs w:val="21"/>
              </w:rPr>
              <w:t>日</w:t>
            </w:r>
          </w:p>
        </w:tc>
        <w:tc>
          <w:tcPr>
            <w:tcW w:w="692" w:type="dxa"/>
          </w:tcPr>
          <w:p/>
        </w:tc>
      </w:tr>
    </w:tbl>
    <w:p/>
    <w:p/>
    <w:p/>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行政部       </w:t>
            </w:r>
            <w:r>
              <w:rPr>
                <w:rFonts w:hint="eastAsia"/>
                <w:sz w:val="24"/>
                <w:szCs w:val="24"/>
              </w:rPr>
              <w:t>主管领导：</w:t>
            </w:r>
            <w:bookmarkStart w:id="4" w:name="联系人"/>
            <w:r>
              <w:rPr>
                <w:b w:val="0"/>
                <w:bCs w:val="0"/>
                <w:sz w:val="21"/>
                <w:szCs w:val="21"/>
              </w:rPr>
              <w:t>陈帝恒</w:t>
            </w:r>
            <w:bookmarkEnd w:id="4"/>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ascii="Times New Roman" w:hAnsi="Times New Roman" w:eastAsia="宋体" w:cs="Times New Roman"/>
                <w:szCs w:val="22"/>
                <w:lang w:val="en-US" w:eastAsia="zh-CN"/>
              </w:rPr>
            </w:pPr>
            <w:r>
              <w:rPr>
                <w:rFonts w:hint="eastAsia"/>
                <w:szCs w:val="22"/>
              </w:rPr>
              <w:t>1.</w:t>
            </w:r>
            <w:r>
              <w:rPr>
                <w:rFonts w:hint="eastAsia"/>
                <w:szCs w:val="22"/>
                <w:lang w:val="en-US" w:eastAsia="zh-CN"/>
              </w:rPr>
              <w:t>环境</w:t>
            </w:r>
            <w:r>
              <w:rPr>
                <w:rFonts w:hint="eastAsia"/>
                <w:szCs w:val="22"/>
              </w:rPr>
              <w:t>管理手</w:t>
            </w:r>
            <w:r>
              <w:rPr>
                <w:rFonts w:hint="eastAsia" w:ascii="Times New Roman" w:hAnsi="Times New Roman" w:eastAsia="宋体" w:cs="Times New Roman"/>
                <w:szCs w:val="22"/>
                <w:lang w:val="en-US" w:eastAsia="zh-CN"/>
              </w:rPr>
              <w:t>册RT/EMS-SC-2020 A/0版，2020年</w:t>
            </w:r>
            <w:r>
              <w:rPr>
                <w:rFonts w:hint="eastAsia" w:cs="Times New Roman"/>
                <w:szCs w:val="22"/>
                <w:lang w:val="en-US" w:eastAsia="zh-CN"/>
              </w:rPr>
              <w:t>10</w:t>
            </w:r>
            <w:r>
              <w:rPr>
                <w:rFonts w:hint="eastAsia" w:ascii="Times New Roman" w:hAnsi="Times New Roman" w:eastAsia="宋体" w:cs="Times New Roman"/>
                <w:szCs w:val="22"/>
                <w:lang w:val="en-US" w:eastAsia="zh-CN"/>
              </w:rPr>
              <w:t>月1</w:t>
            </w:r>
            <w:r>
              <w:rPr>
                <w:rFonts w:hint="eastAsia" w:cs="Times New Roman"/>
                <w:szCs w:val="22"/>
                <w:lang w:val="en-US" w:eastAsia="zh-CN"/>
              </w:rPr>
              <w:t>0</w:t>
            </w:r>
            <w:r>
              <w:rPr>
                <w:rFonts w:hint="eastAsia" w:ascii="Times New Roman" w:hAnsi="Times New Roman" w:eastAsia="宋体" w:cs="Times New Roman"/>
                <w:szCs w:val="22"/>
                <w:lang w:val="en-US" w:eastAsia="zh-CN"/>
              </w:rPr>
              <w:t>日发表实施（含管理方针、目标）</w:t>
            </w:r>
          </w:p>
          <w:p>
            <w:pPr>
              <w:rPr>
                <w:rFonts w:hint="eastAsia"/>
                <w:szCs w:val="22"/>
              </w:rPr>
            </w:pPr>
            <w:r>
              <w:rPr>
                <w:rFonts w:hint="eastAsia" w:ascii="Times New Roman" w:hAnsi="Times New Roman" w:eastAsia="宋体" w:cs="Times New Roman"/>
                <w:szCs w:val="22"/>
                <w:lang w:val="en-US" w:eastAsia="zh-CN"/>
              </w:rPr>
              <w:t>2.程序文件RT/EP-2020</w:t>
            </w:r>
            <w:r>
              <w:rPr>
                <w:rFonts w:hint="eastAsia"/>
                <w:szCs w:val="22"/>
                <w:lang w:val="en-US" w:eastAsia="zh-CN"/>
              </w:rPr>
              <w:t xml:space="preserve"> A/0</w:t>
            </w:r>
            <w:r>
              <w:rPr>
                <w:rFonts w:hint="eastAsia"/>
                <w:szCs w:val="22"/>
              </w:rPr>
              <w:t>版，20</w:t>
            </w:r>
            <w:r>
              <w:rPr>
                <w:rFonts w:hint="eastAsia"/>
                <w:szCs w:val="22"/>
                <w:lang w:val="en-US" w:eastAsia="zh-CN"/>
              </w:rPr>
              <w:t>20</w:t>
            </w:r>
            <w:r>
              <w:rPr>
                <w:rFonts w:hint="eastAsia"/>
                <w:szCs w:val="22"/>
              </w:rPr>
              <w:t>年</w:t>
            </w:r>
            <w:r>
              <w:rPr>
                <w:rFonts w:hint="eastAsia"/>
                <w:szCs w:val="22"/>
                <w:lang w:val="en-US" w:eastAsia="zh-CN"/>
              </w:rPr>
              <w:t>10</w:t>
            </w:r>
            <w:r>
              <w:rPr>
                <w:rFonts w:hint="eastAsia"/>
                <w:szCs w:val="22"/>
              </w:rPr>
              <w:t>月</w:t>
            </w:r>
            <w:r>
              <w:rPr>
                <w:rFonts w:hint="eastAsia"/>
                <w:szCs w:val="22"/>
                <w:lang w:val="en-US" w:eastAsia="zh-CN"/>
              </w:rPr>
              <w:t>10</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，包括：废气排放管理规定</w:t>
            </w:r>
            <w:r>
              <w:rPr>
                <w:rFonts w:hint="eastAsia"/>
                <w:szCs w:val="22"/>
                <w:lang w:eastAsia="zh-CN"/>
              </w:rPr>
              <w:t>、</w:t>
            </w:r>
            <w:r>
              <w:rPr>
                <w:rFonts w:hint="eastAsia"/>
                <w:szCs w:val="22"/>
              </w:rPr>
              <w:t>固体废弃物管理规定</w:t>
            </w:r>
            <w:r>
              <w:rPr>
                <w:rFonts w:hint="eastAsia"/>
                <w:szCs w:val="22"/>
                <w:lang w:eastAsia="zh-CN"/>
              </w:rPr>
              <w:t>、</w:t>
            </w:r>
            <w:r>
              <w:rPr>
                <w:rFonts w:hint="eastAsia"/>
                <w:szCs w:val="22"/>
              </w:rPr>
              <w:t>火灾紧急应变处理规定</w:t>
            </w:r>
            <w:r>
              <w:rPr>
                <w:rFonts w:hint="eastAsia"/>
                <w:szCs w:val="22"/>
                <w:lang w:eastAsia="zh-CN"/>
              </w:rPr>
              <w:t>、</w:t>
            </w:r>
            <w:r>
              <w:rPr>
                <w:rFonts w:hint="eastAsia"/>
                <w:szCs w:val="22"/>
              </w:rPr>
              <w:t>水电资源使用管理规定</w:t>
            </w:r>
            <w:r>
              <w:rPr>
                <w:rFonts w:hint="eastAsia"/>
                <w:szCs w:val="22"/>
                <w:lang w:eastAsia="zh-CN"/>
              </w:rPr>
              <w:t>、</w:t>
            </w:r>
            <w:r>
              <w:rPr>
                <w:rFonts w:hint="eastAsia"/>
                <w:szCs w:val="22"/>
              </w:rPr>
              <w:t>污水、废气及噪声管理规定</w:t>
            </w:r>
            <w:r>
              <w:rPr>
                <w:rFonts w:hint="eastAsia"/>
                <w:szCs w:val="22"/>
                <w:lang w:eastAsia="zh-CN"/>
              </w:rPr>
              <w:t>、</w:t>
            </w:r>
            <w:r>
              <w:rPr>
                <w:rFonts w:hint="eastAsia"/>
                <w:szCs w:val="22"/>
              </w:rPr>
              <w:t>消防知识培训教材等。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、DB11/501-2007《大气污染物综合排放标准》、GB12348-2008《工业企业厂界环境噪声排放标准》</w:t>
            </w:r>
            <w:r>
              <w:rPr>
                <w:rFonts w:hint="eastAsia" w:cs="宋体"/>
                <w:lang w:eastAsia="zh-CN"/>
              </w:rPr>
              <w:t>GB8978-1996《污水综合排放标准》</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汽车尾气的排放、加工边角料排放、生活垃圾排放、设备噪声、生活污水排放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废气排放、噪声排放、废水排放</w:t>
            </w:r>
            <w:r>
              <w:rPr>
                <w:rFonts w:hint="eastAsia"/>
                <w:color w:val="auto"/>
                <w:u w:val="none" w:color="auto"/>
              </w:rPr>
              <w:t>。评价准确。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cs="宋体"/>
              </w:rPr>
            </w:pPr>
            <w:r>
              <w:rPr>
                <w:rFonts w:hint="eastAsia" w:cs="宋体"/>
              </w:rPr>
              <w:t>环境目标指标：办公区废弃物100%实现分类存放，合理处置</w:t>
            </w:r>
            <w:r>
              <w:rPr>
                <w:rFonts w:hint="eastAsia" w:cs="宋体"/>
              </w:rPr>
              <w:tab/>
            </w:r>
          </w:p>
          <w:p>
            <w:pPr>
              <w:rPr>
                <w:rFonts w:hint="eastAsia"/>
                <w:sz w:val="21"/>
                <w:szCs w:val="21"/>
                <w:lang w:eastAsia="zh-CN"/>
              </w:rPr>
            </w:pPr>
            <w:r>
              <w:rPr>
                <w:rFonts w:hint="eastAsia"/>
                <w:sz w:val="21"/>
                <w:szCs w:val="21"/>
              </w:rPr>
              <w:t>管理方案</w:t>
            </w:r>
            <w:r>
              <w:rPr>
                <w:rFonts w:hint="eastAsia"/>
                <w:sz w:val="21"/>
                <w:szCs w:val="21"/>
                <w:lang w:eastAsia="zh-CN"/>
              </w:rPr>
              <w:t>：1、制订“废弃物名录”将废弃物分为“一般废弃物”和“危险废弃物”；</w:t>
            </w:r>
          </w:p>
          <w:p>
            <w:pPr>
              <w:rPr>
                <w:rFonts w:hint="eastAsia"/>
                <w:sz w:val="21"/>
                <w:szCs w:val="21"/>
                <w:lang w:eastAsia="zh-CN"/>
              </w:rPr>
            </w:pPr>
            <w:r>
              <w:rPr>
                <w:rFonts w:hint="eastAsia"/>
                <w:sz w:val="21"/>
                <w:szCs w:val="21"/>
                <w:lang w:eastAsia="zh-CN"/>
              </w:rPr>
              <w:t>2、配置废弃物桶2只，一只放“一般废弃物”，一只放“危险废弃物”；</w:t>
            </w:r>
          </w:p>
          <w:p>
            <w:pPr>
              <w:rPr>
                <w:rFonts w:hint="eastAsia"/>
                <w:sz w:val="21"/>
                <w:szCs w:val="21"/>
                <w:lang w:eastAsia="zh-CN"/>
              </w:rPr>
            </w:pPr>
            <w:r>
              <w:rPr>
                <w:rFonts w:hint="eastAsia"/>
                <w:sz w:val="21"/>
                <w:szCs w:val="21"/>
                <w:lang w:eastAsia="zh-CN"/>
              </w:rPr>
              <w:t>3、各部门收集整理好本部门的废弃物，并按规定放置在不同的废弃物桶内；</w:t>
            </w:r>
          </w:p>
          <w:p>
            <w:pPr>
              <w:rPr>
                <w:rFonts w:hint="eastAsia" w:eastAsia="宋体"/>
                <w:sz w:val="21"/>
                <w:szCs w:val="21"/>
                <w:lang w:eastAsia="zh-CN"/>
              </w:rPr>
            </w:pPr>
            <w:r>
              <w:rPr>
                <w:rFonts w:hint="eastAsia"/>
                <w:sz w:val="21"/>
                <w:szCs w:val="21"/>
                <w:lang w:eastAsia="zh-CN"/>
              </w:rPr>
              <w:t>4、对危险废弃物目前先统一收集存放，待将来寻找有资质的公司收回处理。</w:t>
            </w:r>
            <w:r>
              <w:rPr>
                <w:rFonts w:hint="eastAsia" w:cs="宋体"/>
              </w:rPr>
              <w:tab/>
            </w:r>
            <w:r>
              <w:rPr>
                <w:rFonts w:hint="eastAsia" w:cs="宋体"/>
                <w:lang w:val="en-US" w:eastAsia="zh-CN"/>
              </w:rPr>
              <w:t xml:space="preserve"> </w:t>
            </w:r>
          </w:p>
          <w:p>
            <w:pPr>
              <w:rPr>
                <w:rFonts w:hint="eastAsia" w:eastAsia="宋体"/>
                <w:sz w:val="21"/>
                <w:szCs w:val="21"/>
                <w:lang w:eastAsia="zh-CN"/>
              </w:rPr>
            </w:pPr>
            <w:r>
              <w:rPr>
                <w:rFonts w:hint="eastAsia"/>
                <w:sz w:val="21"/>
                <w:szCs w:val="21"/>
              </w:rPr>
              <w:t>完成时间：</w:t>
            </w:r>
            <w:r>
              <w:rPr>
                <w:rFonts w:hint="eastAsia"/>
                <w:sz w:val="21"/>
                <w:szCs w:val="21"/>
                <w:lang w:val="en-US" w:eastAsia="zh-CN"/>
              </w:rPr>
              <w:t xml:space="preserve">2020全年   </w:t>
            </w:r>
            <w:r>
              <w:rPr>
                <w:rFonts w:hint="eastAsia"/>
                <w:sz w:val="21"/>
                <w:szCs w:val="21"/>
              </w:rPr>
              <w:t>费用</w:t>
            </w:r>
            <w:r>
              <w:rPr>
                <w:rFonts w:hint="eastAsia"/>
                <w:sz w:val="21"/>
                <w:szCs w:val="21"/>
                <w:lang w:val="en-US" w:eastAsia="zh-CN"/>
              </w:rPr>
              <w:t>800</w:t>
            </w:r>
            <w:r>
              <w:rPr>
                <w:rFonts w:hint="eastAsia"/>
                <w:sz w:val="21"/>
                <w:szCs w:val="21"/>
              </w:rPr>
              <w:t xml:space="preserve">元 </w:t>
            </w:r>
            <w:r>
              <w:rPr>
                <w:rFonts w:hint="eastAsia"/>
                <w:sz w:val="21"/>
                <w:szCs w:val="21"/>
                <w:lang w:val="en-US" w:eastAsia="zh-CN"/>
              </w:rPr>
              <w:t>主管</w:t>
            </w:r>
            <w:r>
              <w:rPr>
                <w:rFonts w:hint="eastAsia"/>
                <w:sz w:val="21"/>
                <w:szCs w:val="21"/>
              </w:rPr>
              <w:t>部门：</w:t>
            </w:r>
            <w:r>
              <w:rPr>
                <w:rFonts w:hint="eastAsia"/>
                <w:sz w:val="21"/>
                <w:szCs w:val="21"/>
                <w:lang w:val="en-US" w:eastAsia="zh-CN"/>
              </w:rPr>
              <w:t>行政部</w:t>
            </w:r>
          </w:p>
          <w:p>
            <w:pPr>
              <w:rPr>
                <w:rFonts w:ascii="Times New Roman" w:hAnsi="Times New Roman" w:eastAsia="宋体" w:cs="Times New Roman"/>
                <w:kern w:val="2"/>
                <w:sz w:val="21"/>
                <w:lang w:val="en-US" w:eastAsia="zh-CN" w:bidi="ar-SA"/>
              </w:rPr>
            </w:pPr>
            <w:r>
              <w:rPr>
                <w:rFonts w:hint="eastAsia"/>
                <w:lang w:val="en-US" w:eastAsia="zh-CN"/>
              </w:rPr>
              <w:t>行政部</w:t>
            </w:r>
            <w:r>
              <w:t>负责编制方案，并监督、验证实施进度。各部门负责目标、指标与方案的具体实施。方案</w:t>
            </w:r>
            <w:r>
              <w:rPr>
                <w:rFonts w:hint="eastAsia"/>
              </w:rPr>
              <w:t>基本可行。</w:t>
            </w:r>
          </w:p>
        </w:tc>
        <w:tc>
          <w:tcPr>
            <w:tcW w:w="698" w:type="dxa"/>
            <w:noWrap w:val="0"/>
            <w:vAlign w:val="top"/>
          </w:tcPr>
          <w:p/>
        </w:tc>
      </w:tr>
    </w:tbl>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质技部       负责人</w:t>
            </w:r>
            <w:r>
              <w:rPr>
                <w:rFonts w:hint="eastAsia"/>
                <w:sz w:val="24"/>
                <w:szCs w:val="24"/>
                <w:lang w:eastAsia="zh-CN"/>
              </w:rPr>
              <w:t>：</w:t>
            </w:r>
            <w:r>
              <w:rPr>
                <w:rFonts w:hint="eastAsia" w:cs="Times New Roman"/>
                <w:szCs w:val="21"/>
                <w:lang w:val="en-US" w:eastAsia="zh-CN"/>
              </w:rPr>
              <w:t>刘凯</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default" w:eastAsia="宋体" w:cs="Times New Roman"/>
                <w:sz w:val="21"/>
                <w:szCs w:val="21"/>
                <w:lang w:eastAsia="zh-CN"/>
              </w:rPr>
            </w:pPr>
            <w:r>
              <w:rPr>
                <w:rFonts w:hint="default" w:eastAsia="宋体" w:cs="Times New Roman"/>
                <w:sz w:val="21"/>
                <w:szCs w:val="21"/>
                <w:lang w:eastAsia="zh-CN"/>
              </w:rPr>
              <w:t>提供《环境因素识别与评价表》：</w:t>
            </w:r>
          </w:p>
          <w:p>
            <w:pPr>
              <w:rPr>
                <w:rFonts w:hint="default" w:eastAsia="宋体" w:cs="Times New Roman"/>
                <w:sz w:val="21"/>
                <w:szCs w:val="21"/>
                <w:lang w:eastAsia="zh-CN"/>
              </w:rPr>
            </w:pPr>
            <w:bookmarkStart w:id="5" w:name="_GoBack"/>
            <w:r>
              <w:rPr>
                <w:rFonts w:hint="default" w:eastAsia="宋体" w:cs="Times New Roman"/>
                <w:sz w:val="21"/>
                <w:szCs w:val="21"/>
                <w:lang w:eastAsia="zh-CN"/>
              </w:rPr>
              <w:t>油漆桶的废弃</w:t>
            </w:r>
          </w:p>
          <w:p>
            <w:pPr>
              <w:rPr>
                <w:rFonts w:hint="default" w:eastAsia="宋体" w:cs="Times New Roman"/>
                <w:sz w:val="21"/>
                <w:szCs w:val="21"/>
                <w:lang w:eastAsia="zh-CN"/>
              </w:rPr>
            </w:pPr>
            <w:r>
              <w:rPr>
                <w:rFonts w:hint="default" w:eastAsia="宋体" w:cs="Times New Roman"/>
                <w:sz w:val="21"/>
                <w:szCs w:val="21"/>
                <w:lang w:eastAsia="zh-CN"/>
              </w:rPr>
              <w:t>沾有涂料或溶剂的纸废弃</w:t>
            </w:r>
          </w:p>
          <w:p>
            <w:pPr>
              <w:rPr>
                <w:rFonts w:hint="default" w:eastAsia="宋体" w:cs="Times New Roman"/>
                <w:sz w:val="21"/>
                <w:szCs w:val="21"/>
                <w:lang w:eastAsia="zh-CN"/>
              </w:rPr>
            </w:pPr>
            <w:r>
              <w:rPr>
                <w:rFonts w:hint="default" w:eastAsia="宋体" w:cs="Times New Roman"/>
                <w:sz w:val="21"/>
                <w:szCs w:val="21"/>
                <w:lang w:eastAsia="zh-CN"/>
              </w:rPr>
              <w:t>灯管的废弃</w:t>
            </w:r>
          </w:p>
          <w:p>
            <w:pPr>
              <w:rPr>
                <w:rFonts w:hint="default" w:eastAsia="宋体" w:cs="Times New Roman"/>
                <w:sz w:val="21"/>
                <w:szCs w:val="21"/>
                <w:lang w:eastAsia="zh-CN"/>
              </w:rPr>
            </w:pPr>
            <w:r>
              <w:rPr>
                <w:rFonts w:hint="default" w:eastAsia="宋体" w:cs="Times New Roman"/>
                <w:sz w:val="21"/>
                <w:szCs w:val="21"/>
                <w:lang w:eastAsia="zh-CN"/>
              </w:rPr>
              <w:t>废漆渣排放</w:t>
            </w:r>
          </w:p>
          <w:p>
            <w:pPr>
              <w:rPr>
                <w:rFonts w:hint="default" w:eastAsia="宋体" w:cs="Times New Roman"/>
                <w:sz w:val="21"/>
                <w:szCs w:val="21"/>
                <w:lang w:eastAsia="zh-CN"/>
              </w:rPr>
            </w:pPr>
            <w:r>
              <w:rPr>
                <w:rFonts w:hint="default" w:eastAsia="宋体" w:cs="Times New Roman"/>
                <w:sz w:val="21"/>
                <w:szCs w:val="21"/>
                <w:lang w:eastAsia="zh-CN"/>
              </w:rPr>
              <w:t>污泥废弃</w:t>
            </w:r>
          </w:p>
          <w:p>
            <w:pPr>
              <w:rPr>
                <w:rFonts w:hint="default" w:eastAsia="宋体" w:cs="Times New Roman"/>
                <w:sz w:val="21"/>
                <w:szCs w:val="21"/>
                <w:lang w:eastAsia="zh-CN"/>
              </w:rPr>
            </w:pPr>
            <w:r>
              <w:rPr>
                <w:rFonts w:hint="default" w:eastAsia="宋体" w:cs="Times New Roman"/>
                <w:sz w:val="21"/>
                <w:szCs w:val="21"/>
                <w:lang w:eastAsia="zh-CN"/>
              </w:rPr>
              <w:t>墨盒的废弃</w:t>
            </w:r>
          </w:p>
          <w:p>
            <w:pPr>
              <w:rPr>
                <w:rFonts w:hint="default" w:eastAsia="宋体" w:cs="Times New Roman"/>
                <w:sz w:val="21"/>
                <w:szCs w:val="21"/>
                <w:lang w:eastAsia="zh-CN"/>
              </w:rPr>
            </w:pPr>
            <w:r>
              <w:rPr>
                <w:rFonts w:hint="default" w:eastAsia="宋体" w:cs="Times New Roman"/>
                <w:sz w:val="21"/>
                <w:szCs w:val="21"/>
                <w:lang w:eastAsia="zh-CN"/>
              </w:rPr>
              <w:t>电子设备废弃</w:t>
            </w:r>
          </w:p>
          <w:p>
            <w:pPr>
              <w:rPr>
                <w:rFonts w:hint="default" w:eastAsia="宋体" w:cs="Times New Roman"/>
                <w:sz w:val="21"/>
                <w:szCs w:val="21"/>
                <w:lang w:eastAsia="zh-CN"/>
              </w:rPr>
            </w:pPr>
            <w:r>
              <w:rPr>
                <w:rFonts w:hint="default" w:eastAsia="宋体" w:cs="Times New Roman"/>
                <w:sz w:val="21"/>
                <w:szCs w:val="21"/>
                <w:lang w:eastAsia="zh-CN"/>
              </w:rPr>
              <w:t>废漆的排放</w:t>
            </w:r>
          </w:p>
          <w:p>
            <w:pPr>
              <w:rPr>
                <w:rFonts w:hint="default" w:eastAsia="宋体" w:cs="Times New Roman"/>
                <w:sz w:val="21"/>
                <w:szCs w:val="21"/>
                <w:lang w:eastAsia="zh-CN"/>
              </w:rPr>
            </w:pPr>
            <w:r>
              <w:rPr>
                <w:rFonts w:hint="default" w:eastAsia="宋体" w:cs="Times New Roman"/>
                <w:sz w:val="21"/>
                <w:szCs w:val="21"/>
                <w:lang w:eastAsia="zh-CN"/>
              </w:rPr>
              <w:t>装树脂、溶剂、半成品废桶/罐的废弃</w:t>
            </w:r>
          </w:p>
          <w:p>
            <w:pPr>
              <w:rPr>
                <w:rFonts w:hint="default" w:eastAsia="宋体" w:cs="Times New Roman"/>
                <w:sz w:val="21"/>
                <w:szCs w:val="21"/>
                <w:lang w:eastAsia="zh-CN"/>
              </w:rPr>
            </w:pPr>
            <w:r>
              <w:rPr>
                <w:rFonts w:hint="default" w:eastAsia="宋体" w:cs="Times New Roman"/>
                <w:sz w:val="21"/>
                <w:szCs w:val="21"/>
                <w:lang w:eastAsia="zh-CN"/>
              </w:rPr>
              <w:t>沾涂料胶杯、抹布、手套、口罩的废弃</w:t>
            </w:r>
          </w:p>
          <w:p>
            <w:pPr>
              <w:rPr>
                <w:rFonts w:hint="default" w:eastAsia="宋体" w:cs="Times New Roman"/>
                <w:sz w:val="21"/>
                <w:szCs w:val="21"/>
                <w:lang w:eastAsia="zh-CN"/>
              </w:rPr>
            </w:pPr>
            <w:r>
              <w:rPr>
                <w:rFonts w:hint="default" w:eastAsia="宋体" w:cs="Times New Roman"/>
                <w:sz w:val="21"/>
                <w:szCs w:val="21"/>
                <w:lang w:eastAsia="zh-CN"/>
              </w:rPr>
              <w:t>装过涂料或油漆的废桶和罐的废弃</w:t>
            </w:r>
          </w:p>
          <w:p>
            <w:pPr>
              <w:rPr>
                <w:rFonts w:hint="default" w:eastAsia="宋体" w:cs="Times New Roman"/>
                <w:sz w:val="21"/>
                <w:szCs w:val="21"/>
                <w:lang w:eastAsia="zh-CN"/>
              </w:rPr>
            </w:pPr>
            <w:r>
              <w:rPr>
                <w:rFonts w:hint="default" w:eastAsia="宋体" w:cs="Times New Roman"/>
                <w:sz w:val="21"/>
                <w:szCs w:val="21"/>
                <w:lang w:eastAsia="zh-CN"/>
              </w:rPr>
              <w:t>沾有涂料的皮手套，工作鞋的废弃</w:t>
            </w:r>
          </w:p>
          <w:p>
            <w:pPr>
              <w:rPr>
                <w:rFonts w:hint="default" w:eastAsia="宋体" w:cs="Times New Roman"/>
                <w:sz w:val="21"/>
                <w:szCs w:val="21"/>
                <w:lang w:eastAsia="zh-CN"/>
              </w:rPr>
            </w:pPr>
            <w:r>
              <w:rPr>
                <w:rFonts w:hint="default" w:eastAsia="宋体" w:cs="Times New Roman"/>
                <w:sz w:val="21"/>
                <w:szCs w:val="21"/>
                <w:lang w:eastAsia="zh-CN"/>
              </w:rPr>
              <w:t>沾有涂料的工作服，工作帽，护袖，抹布等的废弃</w:t>
            </w:r>
          </w:p>
          <w:p>
            <w:pPr>
              <w:rPr>
                <w:rFonts w:hint="default" w:eastAsia="宋体" w:cs="Times New Roman"/>
                <w:sz w:val="21"/>
                <w:szCs w:val="21"/>
                <w:lang w:eastAsia="zh-CN"/>
              </w:rPr>
            </w:pPr>
            <w:r>
              <w:rPr>
                <w:rFonts w:hint="default" w:eastAsia="宋体" w:cs="Times New Roman"/>
                <w:sz w:val="21"/>
                <w:szCs w:val="21"/>
                <w:lang w:eastAsia="zh-CN"/>
              </w:rPr>
              <w:t>危险固体废物料储存潜在抛洒\流失危险。</w:t>
            </w:r>
          </w:p>
          <w:p>
            <w:pPr>
              <w:bidi w:val="0"/>
              <w:rPr>
                <w:rFonts w:hint="eastAsia"/>
                <w:lang w:val="en-US" w:eastAsia="zh-CN"/>
              </w:rPr>
            </w:pPr>
            <w:r>
              <w:rPr>
                <w:rFonts w:hint="eastAsia"/>
                <w:lang w:val="en-US" w:eastAsia="zh-CN"/>
              </w:rPr>
              <w:t>粉尘排放</w:t>
            </w:r>
          </w:p>
          <w:p>
            <w:pPr>
              <w:bidi w:val="0"/>
              <w:rPr>
                <w:rFonts w:hint="eastAsia"/>
                <w:lang w:val="en-US" w:eastAsia="zh-CN"/>
              </w:rPr>
            </w:pPr>
            <w:r>
              <w:rPr>
                <w:rFonts w:hint="eastAsia"/>
                <w:lang w:val="en-US" w:eastAsia="zh-CN"/>
              </w:rPr>
              <w:t>挥发气体排放</w:t>
            </w:r>
          </w:p>
          <w:p>
            <w:pPr>
              <w:bidi w:val="0"/>
              <w:rPr>
                <w:rFonts w:hint="default"/>
                <w:lang w:val="en-US" w:eastAsia="zh-CN"/>
              </w:rPr>
            </w:pPr>
            <w:r>
              <w:rPr>
                <w:rFonts w:hint="eastAsia"/>
                <w:lang w:val="en-US" w:eastAsia="zh-CN"/>
              </w:rPr>
              <w:t>火灾事故发生</w:t>
            </w:r>
            <w:bookmarkEnd w:id="5"/>
          </w:p>
          <w:p>
            <w:pPr>
              <w:rPr>
                <w:rFonts w:hint="eastAsia" w:ascii="Times New Roman" w:hAnsi="Times New Roman" w:eastAsia="宋体" w:cs="Times New Roman"/>
                <w:kern w:val="2"/>
                <w:sz w:val="21"/>
                <w:lang w:val="en-US" w:eastAsia="zh-CN" w:bidi="ar-SA"/>
              </w:rPr>
            </w:pPr>
            <w:r>
              <w:rPr>
                <w:rFonts w:hint="default" w:eastAsia="宋体" w:cs="Times New Roman"/>
                <w:sz w:val="21"/>
                <w:szCs w:val="21"/>
                <w:lang w:eastAsia="zh-CN"/>
              </w:rPr>
              <w:t>提供《重要环境因素清单》，其中重要环境因素：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废气排放、噪声排放、废水排放</w:t>
            </w:r>
            <w:r>
              <w:rPr>
                <w:rFonts w:hint="eastAsia" w:eastAsia="宋体" w:cs="Times New Roman"/>
                <w:sz w:val="21"/>
                <w:szCs w:val="21"/>
                <w:lang w:eastAsia="zh-CN"/>
              </w:rPr>
              <w:t>。</w:t>
            </w:r>
            <w:r>
              <w:rPr>
                <w:rFonts w:hint="default" w:eastAsia="宋体" w:cs="Times New Roman"/>
                <w:sz w:val="21"/>
                <w:szCs w:val="21"/>
                <w:lang w:eastAsia="zh-CN"/>
              </w:rPr>
              <w:t>目前环境因素识别基本齐全。</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5"/>
        <w:rPr>
          <w:rFonts w:hint="eastAsia"/>
        </w:rPr>
      </w:pPr>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A53399"/>
    <w:rsid w:val="170B4AA9"/>
    <w:rsid w:val="1A7E0759"/>
    <w:rsid w:val="24C3799F"/>
    <w:rsid w:val="3283597B"/>
    <w:rsid w:val="40571425"/>
    <w:rsid w:val="464C28DB"/>
    <w:rsid w:val="46D76E0C"/>
    <w:rsid w:val="5E876661"/>
    <w:rsid w:val="777D0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2021-03-16T01:35:26Z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0D839E1733D94DC2BF1A87201FEE11C4</vt:lpwstr>
  </property>
</Properties>
</file>