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42" w:rsidRDefault="00403B91">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670"/>
        <w:gridCol w:w="1236"/>
        <w:gridCol w:w="1761"/>
      </w:tblGrid>
      <w:tr w:rsidR="00A65A42">
        <w:trPr>
          <w:cantSplit/>
          <w:trHeight w:val="915"/>
        </w:trPr>
        <w:tc>
          <w:tcPr>
            <w:tcW w:w="1368" w:type="dxa"/>
          </w:tcPr>
          <w:p w:rsidR="00A65A42" w:rsidRDefault="00403B91">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A65A42" w:rsidRDefault="00403B91">
            <w:pPr>
              <w:spacing w:before="120" w:line="360" w:lineRule="auto"/>
              <w:rPr>
                <w:rFonts w:ascii="Arial" w:eastAsia="Arial Unicode MS" w:hAnsi="Arial"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rsidR="00A65A42" w:rsidRDefault="00403B91">
            <w:pPr>
              <w:spacing w:line="360" w:lineRule="exact"/>
              <w:rPr>
                <w:rFonts w:ascii="方正仿宋简体"/>
                <w:b/>
              </w:rPr>
            </w:pPr>
            <w:bookmarkStart w:id="4" w:name="审核类型"/>
            <w:bookmarkStart w:id="5" w:name="审核类型、"/>
            <w:r>
              <w:rPr>
                <w:rFonts w:hint="eastAsia"/>
                <w:b/>
                <w:szCs w:val="21"/>
              </w:rPr>
              <w:t>Q:</w:t>
            </w:r>
            <w:r>
              <w:rPr>
                <w:rFonts w:hint="eastAsia"/>
                <w:b/>
                <w:szCs w:val="21"/>
              </w:rPr>
              <w:t>监查</w:t>
            </w:r>
            <w:r>
              <w:rPr>
                <w:rFonts w:hint="eastAsia"/>
                <w:b/>
                <w:szCs w:val="21"/>
              </w:rPr>
              <w:t>2,E:</w:t>
            </w:r>
            <w:r>
              <w:rPr>
                <w:rFonts w:hint="eastAsia"/>
                <w:b/>
                <w:szCs w:val="21"/>
              </w:rPr>
              <w:t>监查</w:t>
            </w:r>
            <w:r>
              <w:rPr>
                <w:rFonts w:hint="eastAsia"/>
                <w:b/>
                <w:szCs w:val="21"/>
              </w:rPr>
              <w:t>2</w:t>
            </w:r>
            <w:bookmarkEnd w:id="4"/>
            <w:bookmarkEnd w:id="5"/>
          </w:p>
        </w:tc>
      </w:tr>
      <w:tr w:rsidR="00A65A42">
        <w:trPr>
          <w:cantSplit/>
        </w:trPr>
        <w:tc>
          <w:tcPr>
            <w:tcW w:w="1368" w:type="dxa"/>
          </w:tcPr>
          <w:p w:rsidR="00A65A42" w:rsidRDefault="00403B91">
            <w:pPr>
              <w:spacing w:before="120" w:line="360" w:lineRule="auto"/>
              <w:jc w:val="center"/>
              <w:rPr>
                <w:rFonts w:ascii="方正仿宋简体" w:eastAsia="方正仿宋简体"/>
                <w:b/>
              </w:rPr>
            </w:pPr>
            <w:r>
              <w:rPr>
                <w:rFonts w:ascii="方正仿宋简体" w:eastAsia="方正仿宋简体" w:hint="eastAsia"/>
                <w:b/>
              </w:rPr>
              <w:t>受审核方</w:t>
            </w:r>
          </w:p>
        </w:tc>
        <w:tc>
          <w:tcPr>
            <w:tcW w:w="8667" w:type="dxa"/>
            <w:gridSpan w:val="3"/>
            <w:tcBorders>
              <w:right w:val="single" w:sz="4" w:space="0" w:color="auto"/>
            </w:tcBorders>
          </w:tcPr>
          <w:p w:rsidR="00A65A42" w:rsidRDefault="00403B91">
            <w:pPr>
              <w:spacing w:before="120" w:line="360" w:lineRule="auto"/>
              <w:rPr>
                <w:rFonts w:ascii="方正仿宋简体" w:eastAsia="方正仿宋简体"/>
                <w:b/>
              </w:rPr>
            </w:pPr>
            <w:bookmarkStart w:id="6" w:name="组织名称"/>
            <w:proofErr w:type="gramStart"/>
            <w:r>
              <w:rPr>
                <w:rFonts w:ascii="方正仿宋简体" w:eastAsia="方正仿宋简体"/>
                <w:b/>
              </w:rPr>
              <w:t>重庆兰阀流体</w:t>
            </w:r>
            <w:proofErr w:type="gramEnd"/>
            <w:r>
              <w:rPr>
                <w:rFonts w:ascii="方正仿宋简体" w:eastAsia="方正仿宋简体"/>
                <w:b/>
              </w:rPr>
              <w:t>控制设备有限公司</w:t>
            </w:r>
            <w:bookmarkEnd w:id="6"/>
          </w:p>
        </w:tc>
      </w:tr>
      <w:tr w:rsidR="00A65A42">
        <w:trPr>
          <w:cantSplit/>
        </w:trPr>
        <w:tc>
          <w:tcPr>
            <w:tcW w:w="1368" w:type="dxa"/>
          </w:tcPr>
          <w:p w:rsidR="00A65A42" w:rsidRDefault="00403B91">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670" w:type="dxa"/>
          </w:tcPr>
          <w:p w:rsidR="00A65A42" w:rsidRDefault="00403B91">
            <w:pPr>
              <w:spacing w:before="120" w:line="360" w:lineRule="auto"/>
              <w:rPr>
                <w:rFonts w:ascii="方正仿宋简体" w:eastAsia="方正仿宋简体"/>
                <w:b/>
              </w:rPr>
            </w:pPr>
            <w:r>
              <w:rPr>
                <w:rFonts w:ascii="宋体" w:hAnsi="宋体" w:cs="新宋体" w:hint="eastAsia"/>
                <w:b/>
                <w:bCs/>
                <w:sz w:val="24"/>
              </w:rPr>
              <w:t>销售</w:t>
            </w:r>
            <w:r>
              <w:rPr>
                <w:rFonts w:ascii="宋体" w:hAnsi="宋体" w:cs="新宋体" w:hint="eastAsia"/>
                <w:b/>
                <w:bCs/>
                <w:sz w:val="24"/>
              </w:rPr>
              <w:t>部</w:t>
            </w:r>
          </w:p>
        </w:tc>
        <w:tc>
          <w:tcPr>
            <w:tcW w:w="1236" w:type="dxa"/>
          </w:tcPr>
          <w:p w:rsidR="00A65A42" w:rsidRDefault="00403B91">
            <w:pPr>
              <w:spacing w:before="120" w:line="360" w:lineRule="auto"/>
              <w:jc w:val="center"/>
              <w:rPr>
                <w:rFonts w:ascii="方正仿宋简体" w:eastAsia="方正仿宋简体"/>
                <w:b/>
              </w:rPr>
            </w:pPr>
            <w:r>
              <w:rPr>
                <w:rFonts w:ascii="方正仿宋简体" w:eastAsia="方正仿宋简体" w:hint="eastAsia"/>
                <w:b/>
              </w:rPr>
              <w:t>陪同人员</w:t>
            </w:r>
          </w:p>
        </w:tc>
        <w:tc>
          <w:tcPr>
            <w:tcW w:w="1761" w:type="dxa"/>
          </w:tcPr>
          <w:p w:rsidR="00A65A42" w:rsidRDefault="00403B91">
            <w:pPr>
              <w:spacing w:before="120" w:line="360" w:lineRule="auto"/>
              <w:rPr>
                <w:rFonts w:ascii="方正仿宋简体" w:eastAsia="方正仿宋简体"/>
                <w:b/>
              </w:rPr>
            </w:pPr>
            <w:r>
              <w:rPr>
                <w:rFonts w:ascii="宋体" w:hAnsi="宋体" w:cs="宋体" w:hint="eastAsia"/>
                <w:b/>
                <w:bCs/>
                <w:color w:val="000000" w:themeColor="text1"/>
                <w:sz w:val="24"/>
              </w:rPr>
              <w:t>姚维勇</w:t>
            </w:r>
          </w:p>
        </w:tc>
      </w:tr>
      <w:tr w:rsidR="00A65A42">
        <w:trPr>
          <w:trHeight w:val="4138"/>
        </w:trPr>
        <w:tc>
          <w:tcPr>
            <w:tcW w:w="10035" w:type="dxa"/>
            <w:gridSpan w:val="4"/>
          </w:tcPr>
          <w:p w:rsidR="00A65A42" w:rsidRDefault="00403B91">
            <w:pPr>
              <w:spacing w:before="120" w:line="360" w:lineRule="auto"/>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A65A42" w:rsidRDefault="00403B91">
            <w:pPr>
              <w:spacing w:before="120" w:line="360" w:lineRule="auto"/>
              <w:rPr>
                <w:rFonts w:ascii="方正仿宋简体" w:eastAsia="方正仿宋简体"/>
                <w:b/>
                <w:bCs/>
                <w:szCs w:val="21"/>
              </w:rPr>
            </w:pPr>
            <w:r>
              <w:rPr>
                <w:rFonts w:ascii="宋体" w:hAnsi="宋体" w:cs="宋体" w:hint="eastAsia"/>
                <w:b/>
                <w:bCs/>
                <w:szCs w:val="21"/>
              </w:rPr>
              <w:t>查库房</w:t>
            </w:r>
            <w:r>
              <w:rPr>
                <w:rFonts w:ascii="宋体" w:hAnsi="宋体" w:cs="宋体" w:hint="eastAsia"/>
                <w:b/>
                <w:bCs/>
                <w:szCs w:val="21"/>
              </w:rPr>
              <w:t>产品状态采用：待检</w:t>
            </w:r>
            <w:r>
              <w:rPr>
                <w:rFonts w:ascii="宋体" w:hAnsi="宋体" w:cs="宋体" w:hint="eastAsia"/>
                <w:b/>
                <w:bCs/>
                <w:szCs w:val="21"/>
              </w:rPr>
              <w:t>、</w:t>
            </w:r>
            <w:r>
              <w:rPr>
                <w:rFonts w:ascii="宋体" w:hAnsi="宋体" w:cs="宋体" w:hint="eastAsia"/>
                <w:b/>
                <w:bCs/>
                <w:szCs w:val="21"/>
              </w:rPr>
              <w:t>已检、不合格</w:t>
            </w:r>
            <w:r>
              <w:rPr>
                <w:rFonts w:ascii="宋体" w:hAnsi="宋体" w:cs="宋体" w:hint="eastAsia"/>
                <w:b/>
                <w:bCs/>
                <w:szCs w:val="21"/>
              </w:rPr>
              <w:t>等标识</w:t>
            </w:r>
            <w:r>
              <w:rPr>
                <w:rFonts w:ascii="宋体" w:hAnsi="宋体" w:cs="宋体" w:hint="eastAsia"/>
                <w:b/>
                <w:bCs/>
                <w:szCs w:val="21"/>
              </w:rPr>
              <w:t>。在</w:t>
            </w:r>
            <w:r>
              <w:rPr>
                <w:rFonts w:ascii="宋体" w:hAnsi="宋体" w:cs="宋体" w:hint="eastAsia"/>
                <w:b/>
                <w:bCs/>
                <w:szCs w:val="21"/>
              </w:rPr>
              <w:t>库房</w:t>
            </w:r>
            <w:r>
              <w:rPr>
                <w:rFonts w:ascii="宋体" w:hAnsi="宋体" w:cs="宋体" w:hint="eastAsia"/>
                <w:b/>
                <w:bCs/>
                <w:szCs w:val="21"/>
              </w:rPr>
              <w:t>查见，</w:t>
            </w:r>
            <w:r>
              <w:rPr>
                <w:rFonts w:ascii="宋体" w:hAnsi="宋体" w:cs="宋体" w:hint="eastAsia"/>
                <w:b/>
                <w:bCs/>
                <w:szCs w:val="21"/>
              </w:rPr>
              <w:t>一批退回的</w:t>
            </w:r>
            <w:r>
              <w:rPr>
                <w:rFonts w:ascii="宋体" w:hAnsi="宋体" w:cs="宋体" w:hint="eastAsia"/>
                <w:b/>
                <w:bCs/>
                <w:szCs w:val="21"/>
              </w:rPr>
              <w:t>不合格</w:t>
            </w:r>
            <w:r>
              <w:rPr>
                <w:rFonts w:ascii="宋体" w:hAnsi="宋体" w:cs="宋体" w:hint="eastAsia"/>
                <w:b/>
                <w:bCs/>
                <w:szCs w:val="21"/>
              </w:rPr>
              <w:t>品：</w:t>
            </w:r>
            <w:r w:rsidR="006F08C4" w:rsidRPr="006F08C4">
              <w:rPr>
                <w:rFonts w:ascii="宋体" w:hAnsi="宋体" w:cs="宋体" w:hint="eastAsia"/>
                <w:b/>
                <w:bCs/>
                <w:szCs w:val="21"/>
              </w:rPr>
              <w:t>电动执行器支架</w:t>
            </w:r>
            <w:r>
              <w:rPr>
                <w:rFonts w:ascii="宋体" w:hAnsi="宋体" w:cs="宋体" w:hint="eastAsia"/>
                <w:b/>
                <w:bCs/>
                <w:szCs w:val="21"/>
              </w:rPr>
              <w:t>，</w:t>
            </w:r>
            <w:r>
              <w:rPr>
                <w:rFonts w:ascii="宋体" w:hAnsi="宋体" w:cs="宋体" w:hint="eastAsia"/>
                <w:b/>
                <w:bCs/>
                <w:szCs w:val="21"/>
              </w:rPr>
              <w:t>堆放区域未见不合格品标识。</w:t>
            </w:r>
            <w:r>
              <w:rPr>
                <w:rFonts w:ascii="宋体" w:hAnsi="宋体" w:cs="宋体" w:hint="eastAsia"/>
                <w:b/>
                <w:bCs/>
                <w:color w:val="000000"/>
                <w:szCs w:val="21"/>
              </w:rPr>
              <w:t>不符合</w:t>
            </w:r>
            <w:r>
              <w:rPr>
                <w:rFonts w:ascii="宋体" w:hAnsi="宋体" w:cs="宋体" w:hint="eastAsia"/>
                <w:b/>
                <w:bCs/>
                <w:color w:val="000000"/>
                <w:szCs w:val="21"/>
              </w:rPr>
              <w:t xml:space="preserve">GB/T19001-2016 </w:t>
            </w:r>
            <w:r>
              <w:rPr>
                <w:rFonts w:ascii="宋体" w:hAnsi="宋体" w:cs="宋体" w:hint="eastAsia"/>
                <w:b/>
                <w:bCs/>
                <w:color w:val="000000"/>
                <w:szCs w:val="21"/>
              </w:rPr>
              <w:t>标准</w:t>
            </w:r>
            <w:r>
              <w:rPr>
                <w:rFonts w:ascii="宋体" w:hAnsi="宋体" w:cs="宋体" w:hint="eastAsia"/>
                <w:b/>
                <w:bCs/>
                <w:color w:val="000000"/>
                <w:szCs w:val="21"/>
              </w:rPr>
              <w:t>8.5.2</w:t>
            </w:r>
            <w:r>
              <w:rPr>
                <w:rFonts w:ascii="宋体" w:hAnsi="宋体" w:cs="宋体" w:hint="eastAsia"/>
                <w:b/>
                <w:bCs/>
                <w:color w:val="000000"/>
                <w:szCs w:val="21"/>
              </w:rPr>
              <w:t>条款“</w:t>
            </w:r>
            <w:r>
              <w:rPr>
                <w:rFonts w:ascii="宋体" w:hAnsi="宋体" w:cs="宋体" w:hint="eastAsia"/>
                <w:b/>
                <w:bCs/>
                <w:color w:val="000000"/>
                <w:szCs w:val="21"/>
              </w:rPr>
              <w:t>组织应在生产和服务提供的整个过程中按照监视和测量要求识别输出状态</w:t>
            </w:r>
            <w:r>
              <w:rPr>
                <w:rFonts w:ascii="宋体" w:hAnsi="宋体" w:cs="宋体" w:hint="eastAsia"/>
                <w:b/>
                <w:bCs/>
                <w:color w:val="000000"/>
                <w:szCs w:val="21"/>
              </w:rPr>
              <w:t>”的规定。</w:t>
            </w:r>
            <w:bookmarkStart w:id="7" w:name="_GoBack"/>
            <w:bookmarkEnd w:id="7"/>
          </w:p>
          <w:p w:rsidR="00A65A42" w:rsidRDefault="00A65A42">
            <w:pPr>
              <w:spacing w:before="120" w:line="160" w:lineRule="exact"/>
              <w:rPr>
                <w:rFonts w:ascii="方正仿宋简体" w:eastAsia="方正仿宋简体"/>
                <w:b/>
              </w:rPr>
            </w:pPr>
          </w:p>
          <w:p w:rsidR="00A65A42" w:rsidRDefault="00403B91">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Pr>
                <w:rFonts w:ascii="宋体" w:hAnsi="宋体" w:cs="宋体" w:hint="eastAsia"/>
                <w:b/>
                <w:sz w:val="20"/>
              </w:rPr>
              <w:t>■</w:t>
            </w:r>
            <w:r>
              <w:rPr>
                <w:rFonts w:ascii="宋体" w:hAnsi="宋体" w:hint="eastAsia"/>
                <w:b/>
                <w:sz w:val="22"/>
                <w:szCs w:val="22"/>
              </w:rPr>
              <w:t xml:space="preserve"> 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8.5.2</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A65A42" w:rsidRDefault="00403B91">
            <w:pPr>
              <w:snapToGrid w:val="0"/>
              <w:spacing w:line="28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 xml:space="preserve"> GB/T 50430-2017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A65A42" w:rsidRDefault="00403B91">
            <w:pPr>
              <w:snapToGrid w:val="0"/>
              <w:spacing w:line="28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A65A42" w:rsidRDefault="00403B91">
            <w:pPr>
              <w:snapToGrid w:val="0"/>
              <w:spacing w:line="28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 xml:space="preserve"> GB/T 28001-2011 </w:t>
            </w:r>
            <w:proofErr w:type="spellStart"/>
            <w:r>
              <w:rPr>
                <w:rFonts w:ascii="宋体" w:hAnsi="宋体" w:hint="eastAsia"/>
                <w:b/>
                <w:sz w:val="22"/>
                <w:szCs w:val="22"/>
              </w:rPr>
              <w:t>idt</w:t>
            </w:r>
            <w:proofErr w:type="spellEnd"/>
            <w:r>
              <w:rPr>
                <w:rFonts w:ascii="宋体" w:hAnsi="宋体" w:hint="eastAsia"/>
                <w:b/>
                <w:sz w:val="22"/>
                <w:szCs w:val="22"/>
              </w:rPr>
              <w:t xml:space="preserve"> OHSAS 18001:2007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A65A42" w:rsidRDefault="00403B91">
            <w:pPr>
              <w:tabs>
                <w:tab w:val="left" w:pos="4300"/>
              </w:tabs>
              <w:snapToGrid w:val="0"/>
              <w:spacing w:line="28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 xml:space="preserve">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条款相关要求</w:t>
            </w:r>
            <w:r>
              <w:rPr>
                <w:rFonts w:ascii="宋体" w:hAnsi="宋体" w:hint="eastAsia"/>
                <w:b/>
                <w:sz w:val="22"/>
                <w:szCs w:val="22"/>
              </w:rPr>
              <w:t xml:space="preserve"> </w:t>
            </w:r>
          </w:p>
          <w:p w:rsidR="00A65A42" w:rsidRDefault="00A65A42">
            <w:pPr>
              <w:tabs>
                <w:tab w:val="left" w:pos="4300"/>
              </w:tabs>
              <w:snapToGrid w:val="0"/>
              <w:spacing w:line="280" w:lineRule="exact"/>
              <w:ind w:firstLineChars="800" w:firstLine="1285"/>
              <w:rPr>
                <w:b/>
                <w:sz w:val="16"/>
                <w:szCs w:val="16"/>
              </w:rPr>
            </w:pPr>
          </w:p>
          <w:p w:rsidR="00A65A42" w:rsidRDefault="00403B91">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hAnsi="宋体" w:hint="eastAsia"/>
                <w:b/>
                <w:sz w:val="22"/>
                <w:szCs w:val="22"/>
              </w:rPr>
              <w:t>■</w:t>
            </w:r>
            <w:r>
              <w:rPr>
                <w:rFonts w:hAnsi="宋体"/>
                <w:b/>
                <w:sz w:val="22"/>
                <w:szCs w:val="22"/>
              </w:rPr>
              <w:t>一般</w:t>
            </w:r>
          </w:p>
          <w:p w:rsidR="00A65A42" w:rsidRDefault="00403B91">
            <w:pPr>
              <w:spacing w:before="120" w:line="160" w:lineRule="exact"/>
              <w:rPr>
                <w:rFonts w:ascii="方正仿宋简体" w:eastAsia="方正仿宋简体"/>
                <w:b/>
              </w:rPr>
            </w:pPr>
            <w:r>
              <w:rPr>
                <w:rFonts w:ascii="方正仿宋简体" w:eastAsia="方正仿宋简体" w:hint="eastAsia"/>
                <w:b/>
                <w:noProof/>
                <w:sz w:val="24"/>
              </w:rPr>
              <w:drawing>
                <wp:anchor distT="0" distB="0" distL="114300" distR="114300" simplePos="0" relativeHeight="251663360" behindDoc="0" locked="0" layoutInCell="1" allowOverlap="1">
                  <wp:simplePos x="0" y="0"/>
                  <wp:positionH relativeFrom="column">
                    <wp:posOffset>2545080</wp:posOffset>
                  </wp:positionH>
                  <wp:positionV relativeFrom="paragraph">
                    <wp:posOffset>139700</wp:posOffset>
                  </wp:positionV>
                  <wp:extent cx="836930" cy="526415"/>
                  <wp:effectExtent l="0" t="0" r="1270" b="698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noChangeArrowheads="1"/>
                          </pic:cNvPicPr>
                        </pic:nvPicPr>
                        <pic:blipFill>
                          <a:blip r:embed="rId8" cstate="print"/>
                          <a:srcRect/>
                          <a:stretch>
                            <a:fillRect/>
                          </a:stretch>
                        </pic:blipFill>
                        <pic:spPr>
                          <a:xfrm>
                            <a:off x="0" y="0"/>
                            <a:ext cx="836930" cy="526415"/>
                          </a:xfrm>
                          <a:prstGeom prst="rect">
                            <a:avLst/>
                          </a:prstGeom>
                          <a:noFill/>
                          <a:ln w="9525">
                            <a:noFill/>
                            <a:miter lim="800000"/>
                            <a:headEnd/>
                            <a:tailEnd/>
                          </a:ln>
                        </pic:spPr>
                      </pic:pic>
                    </a:graphicData>
                  </a:graphic>
                </wp:anchor>
              </w:drawing>
            </w:r>
            <w:r>
              <w:rPr>
                <w:rFonts w:ascii="方正仿宋简体" w:eastAsia="方正仿宋简体" w:hint="eastAsia"/>
                <w:b/>
                <w:noProof/>
                <w:sz w:val="24"/>
              </w:rPr>
              <w:drawing>
                <wp:anchor distT="0" distB="0" distL="114300" distR="114300" simplePos="0" relativeHeight="251665408" behindDoc="0" locked="0" layoutInCell="1" allowOverlap="1">
                  <wp:simplePos x="0" y="0"/>
                  <wp:positionH relativeFrom="column">
                    <wp:posOffset>645795</wp:posOffset>
                  </wp:positionH>
                  <wp:positionV relativeFrom="paragraph">
                    <wp:posOffset>125730</wp:posOffset>
                  </wp:positionV>
                  <wp:extent cx="837565" cy="527050"/>
                  <wp:effectExtent l="0" t="0" r="635" b="635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noChangeArrowheads="1"/>
                          </pic:cNvPicPr>
                        </pic:nvPicPr>
                        <pic:blipFill>
                          <a:blip r:embed="rId8" cstate="print"/>
                          <a:srcRect/>
                          <a:stretch>
                            <a:fillRect/>
                          </a:stretch>
                        </pic:blipFill>
                        <pic:spPr>
                          <a:xfrm>
                            <a:off x="0" y="0"/>
                            <a:ext cx="837565" cy="527050"/>
                          </a:xfrm>
                          <a:prstGeom prst="rect">
                            <a:avLst/>
                          </a:prstGeom>
                          <a:noFill/>
                          <a:ln w="9525">
                            <a:noFill/>
                            <a:miter lim="800000"/>
                            <a:headEnd/>
                            <a:tailEnd/>
                          </a:ln>
                        </pic:spPr>
                      </pic:pic>
                    </a:graphicData>
                  </a:graphic>
                </wp:anchor>
              </w:drawing>
            </w:r>
          </w:p>
          <w:p w:rsidR="00A65A42" w:rsidRDefault="00403B91">
            <w:pPr>
              <w:spacing w:before="120" w:after="80"/>
              <w:rPr>
                <w:rFonts w:ascii="方正仿宋简体" w:eastAsia="方正仿宋简体"/>
                <w:b/>
                <w:sz w:val="24"/>
              </w:rPr>
            </w:pPr>
            <w:r>
              <w:rPr>
                <w:rFonts w:ascii="方正仿宋简体" w:eastAsia="方正仿宋简体" w:hint="eastAsia"/>
                <w:b/>
                <w:sz w:val="24"/>
              </w:rPr>
              <w:t>审核员：</w:t>
            </w:r>
            <w:r>
              <w:rPr>
                <w:rFonts w:ascii="方正仿宋简体" w:eastAsia="方正仿宋简体" w:hint="eastAsia"/>
                <w:b/>
                <w:sz w:val="24"/>
              </w:rPr>
              <w:t xml:space="preserve">              </w:t>
            </w:r>
            <w:r>
              <w:rPr>
                <w:rFonts w:ascii="方正仿宋简体" w:eastAsia="方正仿宋简体" w:hint="eastAsia"/>
                <w:b/>
                <w:sz w:val="24"/>
              </w:rPr>
              <w:t xml:space="preserve"> </w:t>
            </w:r>
            <w:r>
              <w:rPr>
                <w:rFonts w:ascii="方正仿宋简体" w:eastAsia="方正仿宋简体" w:hint="eastAsia"/>
                <w:b/>
                <w:sz w:val="24"/>
              </w:rPr>
              <w:t>审核组长：</w:t>
            </w:r>
            <w:r>
              <w:rPr>
                <w:rFonts w:ascii="方正仿宋简体" w:eastAsia="方正仿宋简体" w:hint="eastAsia"/>
                <w:b/>
                <w:sz w:val="24"/>
              </w:rPr>
              <w:t xml:space="preserve">             </w:t>
            </w:r>
            <w:r>
              <w:rPr>
                <w:rFonts w:ascii="方正仿宋简体" w:eastAsia="方正仿宋简体" w:hint="eastAsia"/>
                <w:b/>
                <w:sz w:val="24"/>
              </w:rPr>
              <w:t xml:space="preserve">  </w:t>
            </w:r>
            <w:r>
              <w:rPr>
                <w:rFonts w:ascii="方正仿宋简体" w:eastAsia="方正仿宋简体" w:hint="eastAsia"/>
                <w:b/>
                <w:sz w:val="24"/>
              </w:rPr>
              <w:t>受审核方代表：</w:t>
            </w:r>
          </w:p>
          <w:p w:rsidR="00A65A42" w:rsidRDefault="00A65A42">
            <w:pPr>
              <w:spacing w:before="120" w:after="100"/>
              <w:rPr>
                <w:rFonts w:ascii="方正仿宋简体" w:eastAsia="方正仿宋简体"/>
                <w:b/>
                <w:sz w:val="24"/>
              </w:rPr>
            </w:pPr>
          </w:p>
          <w:p w:rsidR="00A65A42" w:rsidRDefault="00403B91">
            <w:pPr>
              <w:spacing w:before="120" w:after="100"/>
              <w:rPr>
                <w:rFonts w:ascii="方正仿宋简体" w:eastAsia="方正仿宋简体"/>
                <w:b/>
              </w:rPr>
            </w:pPr>
            <w:r>
              <w:rPr>
                <w:rFonts w:ascii="方正仿宋简体" w:eastAsia="方正仿宋简体" w:hint="eastAsia"/>
                <w:b/>
                <w:sz w:val="24"/>
              </w:rPr>
              <w:t>日期：</w:t>
            </w:r>
            <w:r>
              <w:rPr>
                <w:rFonts w:ascii="方正仿宋简体" w:eastAsia="方正仿宋简体" w:hint="eastAsia"/>
                <w:b/>
                <w:sz w:val="24"/>
              </w:rPr>
              <w:t>202</w:t>
            </w:r>
            <w:r>
              <w:rPr>
                <w:rFonts w:ascii="方正仿宋简体" w:eastAsia="方正仿宋简体" w:hint="eastAsia"/>
                <w:b/>
                <w:sz w:val="24"/>
              </w:rPr>
              <w:t>1.2.2</w:t>
            </w:r>
            <w:r>
              <w:rPr>
                <w:rFonts w:ascii="方正仿宋简体" w:eastAsia="方正仿宋简体" w:hint="eastAsia"/>
                <w:b/>
                <w:sz w:val="24"/>
              </w:rPr>
              <w:t xml:space="preserve">      </w:t>
            </w:r>
            <w:r>
              <w:rPr>
                <w:rFonts w:ascii="方正仿宋简体" w:eastAsia="方正仿宋简体" w:hint="eastAsia"/>
                <w:b/>
                <w:sz w:val="24"/>
              </w:rPr>
              <w:t xml:space="preserve"> </w:t>
            </w:r>
            <w:r>
              <w:rPr>
                <w:rFonts w:ascii="方正仿宋简体" w:eastAsia="方正仿宋简体" w:hint="eastAsia"/>
                <w:b/>
                <w:sz w:val="24"/>
              </w:rPr>
              <w:t>日期：</w:t>
            </w:r>
            <w:r>
              <w:rPr>
                <w:rFonts w:ascii="方正仿宋简体" w:eastAsia="方正仿宋简体" w:hint="eastAsia"/>
                <w:b/>
                <w:sz w:val="24"/>
              </w:rPr>
              <w:t xml:space="preserve"> 202</w:t>
            </w:r>
            <w:r>
              <w:rPr>
                <w:rFonts w:ascii="方正仿宋简体" w:eastAsia="方正仿宋简体" w:hint="eastAsia"/>
                <w:b/>
                <w:sz w:val="24"/>
              </w:rPr>
              <w:t>1.2.2</w:t>
            </w:r>
            <w:r>
              <w:rPr>
                <w:rFonts w:ascii="方正仿宋简体" w:eastAsia="方正仿宋简体" w:hint="eastAsia"/>
                <w:b/>
                <w:sz w:val="24"/>
              </w:rPr>
              <w:t xml:space="preserve">      </w:t>
            </w:r>
            <w:r>
              <w:rPr>
                <w:rFonts w:ascii="方正仿宋简体" w:eastAsia="方正仿宋简体" w:hint="eastAsia"/>
                <w:b/>
                <w:sz w:val="24"/>
              </w:rPr>
              <w:t xml:space="preserve">     </w:t>
            </w:r>
            <w:r>
              <w:rPr>
                <w:rFonts w:ascii="方正仿宋简体" w:eastAsia="方正仿宋简体" w:hint="eastAsia"/>
                <w:b/>
                <w:sz w:val="24"/>
              </w:rPr>
              <w:t>日期：</w:t>
            </w:r>
            <w:r>
              <w:rPr>
                <w:rFonts w:ascii="方正仿宋简体" w:eastAsia="方正仿宋简体" w:hint="eastAsia"/>
                <w:b/>
                <w:sz w:val="24"/>
              </w:rPr>
              <w:t xml:space="preserve">    </w:t>
            </w:r>
          </w:p>
        </w:tc>
      </w:tr>
      <w:tr w:rsidR="00A65A42">
        <w:trPr>
          <w:trHeight w:val="4491"/>
        </w:trPr>
        <w:tc>
          <w:tcPr>
            <w:tcW w:w="10035" w:type="dxa"/>
            <w:gridSpan w:val="4"/>
          </w:tcPr>
          <w:p w:rsidR="00A65A42" w:rsidRDefault="00403B91">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A65A42" w:rsidRDefault="00A65A42">
            <w:pPr>
              <w:spacing w:before="120" w:line="360" w:lineRule="auto"/>
              <w:rPr>
                <w:rFonts w:ascii="方正仿宋简体" w:eastAsia="方正仿宋简体"/>
                <w:b/>
              </w:rPr>
            </w:pPr>
          </w:p>
          <w:p w:rsidR="00A65A42" w:rsidRDefault="00A65A42">
            <w:pPr>
              <w:spacing w:before="120" w:line="360" w:lineRule="auto"/>
              <w:rPr>
                <w:rFonts w:ascii="方正仿宋简体" w:eastAsia="方正仿宋简体"/>
                <w:b/>
              </w:rPr>
            </w:pPr>
          </w:p>
          <w:p w:rsidR="00A65A42" w:rsidRDefault="00A65A42">
            <w:pPr>
              <w:spacing w:before="120" w:line="360" w:lineRule="auto"/>
              <w:rPr>
                <w:rFonts w:ascii="方正仿宋简体" w:eastAsia="方正仿宋简体"/>
                <w:b/>
              </w:rPr>
            </w:pPr>
          </w:p>
          <w:p w:rsidR="00A65A42" w:rsidRDefault="00A65A42">
            <w:pPr>
              <w:spacing w:before="120" w:line="360" w:lineRule="auto"/>
              <w:rPr>
                <w:rFonts w:ascii="方正仿宋简体" w:eastAsia="方正仿宋简体"/>
                <w:b/>
              </w:rPr>
            </w:pPr>
          </w:p>
          <w:p w:rsidR="00A65A42" w:rsidRDefault="00A65A42">
            <w:pPr>
              <w:spacing w:before="120" w:line="360" w:lineRule="auto"/>
              <w:rPr>
                <w:rFonts w:ascii="方正仿宋简体" w:eastAsia="方正仿宋简体"/>
                <w:b/>
              </w:rPr>
            </w:pPr>
          </w:p>
          <w:p w:rsidR="00A65A42" w:rsidRDefault="00403B91">
            <w:pPr>
              <w:spacing w:before="120" w:line="360" w:lineRule="auto"/>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A65A42" w:rsidRDefault="00403B91">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A65A42">
        <w:trPr>
          <w:trHeight w:val="1702"/>
        </w:trPr>
        <w:tc>
          <w:tcPr>
            <w:tcW w:w="10028" w:type="dxa"/>
          </w:tcPr>
          <w:p w:rsidR="00A65A42" w:rsidRDefault="00403B91">
            <w:pPr>
              <w:rPr>
                <w:rFonts w:eastAsia="方正仿宋简体"/>
                <w:b/>
              </w:rPr>
            </w:pPr>
            <w:r>
              <w:rPr>
                <w:rFonts w:eastAsia="方正仿宋简体" w:hint="eastAsia"/>
                <w:b/>
              </w:rPr>
              <w:t>不符合项事实摘要：</w:t>
            </w: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tc>
      </w:tr>
      <w:tr w:rsidR="00A65A42">
        <w:trPr>
          <w:trHeight w:val="1393"/>
        </w:trPr>
        <w:tc>
          <w:tcPr>
            <w:tcW w:w="10028" w:type="dxa"/>
          </w:tcPr>
          <w:p w:rsidR="00A65A42" w:rsidRDefault="00403B91">
            <w:pPr>
              <w:rPr>
                <w:rFonts w:eastAsia="方正仿宋简体"/>
                <w:b/>
              </w:rPr>
            </w:pPr>
            <w:r>
              <w:rPr>
                <w:rFonts w:eastAsia="方正仿宋简体" w:hint="eastAsia"/>
                <w:b/>
              </w:rPr>
              <w:t>纠正情况：</w:t>
            </w: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tc>
      </w:tr>
      <w:tr w:rsidR="00A65A42">
        <w:trPr>
          <w:trHeight w:val="1854"/>
        </w:trPr>
        <w:tc>
          <w:tcPr>
            <w:tcW w:w="10028" w:type="dxa"/>
          </w:tcPr>
          <w:p w:rsidR="00A65A42" w:rsidRDefault="00403B91">
            <w:pPr>
              <w:rPr>
                <w:rFonts w:eastAsia="方正仿宋简体"/>
                <w:b/>
              </w:rPr>
            </w:pPr>
            <w:r>
              <w:rPr>
                <w:rFonts w:eastAsia="方正仿宋简体" w:hint="eastAsia"/>
                <w:b/>
              </w:rPr>
              <w:t>原因分析：</w:t>
            </w: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tc>
      </w:tr>
      <w:tr w:rsidR="00A65A42">
        <w:trPr>
          <w:trHeight w:val="1537"/>
        </w:trPr>
        <w:tc>
          <w:tcPr>
            <w:tcW w:w="10028" w:type="dxa"/>
          </w:tcPr>
          <w:p w:rsidR="00A65A42" w:rsidRDefault="00403B91">
            <w:pPr>
              <w:rPr>
                <w:rFonts w:eastAsia="方正仿宋简体"/>
                <w:b/>
              </w:rPr>
            </w:pPr>
            <w:r>
              <w:rPr>
                <w:rFonts w:eastAsia="方正仿宋简体" w:hint="eastAsia"/>
                <w:b/>
              </w:rPr>
              <w:t>纠正措施：</w:t>
            </w: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403B91">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A65A42">
        <w:trPr>
          <w:trHeight w:val="1699"/>
        </w:trPr>
        <w:tc>
          <w:tcPr>
            <w:tcW w:w="10028" w:type="dxa"/>
          </w:tcPr>
          <w:p w:rsidR="00A65A42" w:rsidRDefault="00403B91">
            <w:pPr>
              <w:rPr>
                <w:rFonts w:eastAsia="方正仿宋简体"/>
                <w:b/>
              </w:rPr>
            </w:pPr>
            <w:r>
              <w:rPr>
                <w:rFonts w:eastAsia="方正仿宋简体" w:hint="eastAsia"/>
                <w:b/>
              </w:rPr>
              <w:t>举一反三检查情况：</w:t>
            </w: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tc>
      </w:tr>
      <w:tr w:rsidR="00A65A42">
        <w:trPr>
          <w:trHeight w:val="2485"/>
        </w:trPr>
        <w:tc>
          <w:tcPr>
            <w:tcW w:w="10028" w:type="dxa"/>
          </w:tcPr>
          <w:p w:rsidR="00A65A42" w:rsidRDefault="00403B91">
            <w:pPr>
              <w:rPr>
                <w:rFonts w:eastAsia="方正仿宋简体"/>
                <w:b/>
              </w:rPr>
            </w:pPr>
            <w:r>
              <w:rPr>
                <w:rFonts w:eastAsia="方正仿宋简体" w:hint="eastAsia"/>
                <w:b/>
              </w:rPr>
              <w:t>受审核方纠正措施有效性的验证：</w:t>
            </w: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A65A42">
            <w:pPr>
              <w:rPr>
                <w:rFonts w:eastAsia="方正仿宋简体"/>
                <w:b/>
              </w:rPr>
            </w:pPr>
          </w:p>
          <w:p w:rsidR="00A65A42" w:rsidRDefault="00403B91">
            <w:pPr>
              <w:rPr>
                <w:rFonts w:eastAsia="方正仿宋简体"/>
                <w:b/>
              </w:rPr>
            </w:pPr>
            <w:r>
              <w:rPr>
                <w:rFonts w:eastAsia="方正仿宋简体" w:hint="eastAsia"/>
                <w:b/>
              </w:rPr>
              <w:t>验证人：</w:t>
            </w:r>
            <w:r>
              <w:rPr>
                <w:rFonts w:eastAsia="方正仿宋简体" w:hint="eastAsia"/>
                <w:b/>
              </w:rPr>
              <w:t xml:space="preserve"> </w:t>
            </w:r>
            <w:r>
              <w:rPr>
                <w:rFonts w:eastAsia="方正仿宋简体"/>
                <w:b/>
              </w:rPr>
              <w:t xml:space="preserve">                   </w:t>
            </w:r>
            <w:r>
              <w:rPr>
                <w:rFonts w:eastAsia="方正仿宋简体" w:hint="eastAsia"/>
                <w:b/>
              </w:rPr>
              <w:t>日期：</w:t>
            </w:r>
          </w:p>
        </w:tc>
      </w:tr>
    </w:tbl>
    <w:p w:rsidR="00A65A42" w:rsidRDefault="00403B91">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b/>
        </w:rPr>
        <w:t xml:space="preserve">             </w:t>
      </w:r>
      <w:r>
        <w:rPr>
          <w:rFonts w:eastAsia="方正仿宋简体" w:hint="eastAsia"/>
          <w:b/>
        </w:rPr>
        <w:t>日期</w:t>
      </w:r>
      <w:r>
        <w:rPr>
          <w:rFonts w:eastAsia="方正仿宋简体"/>
          <w:b/>
        </w:rPr>
        <w:t>:</w:t>
      </w:r>
    </w:p>
    <w:sectPr w:rsidR="00A65A42">
      <w:headerReference w:type="default" r:id="rId9"/>
      <w:footerReference w:type="default" r:id="rId10"/>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B91" w:rsidRDefault="00403B91">
      <w:r>
        <w:separator/>
      </w:r>
    </w:p>
  </w:endnote>
  <w:endnote w:type="continuationSeparator" w:id="0">
    <w:p w:rsidR="00403B91" w:rsidRDefault="0040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仿宋简体">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42" w:rsidRDefault="00403B91">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B91" w:rsidRDefault="00403B91">
      <w:r>
        <w:separator/>
      </w:r>
    </w:p>
  </w:footnote>
  <w:footnote w:type="continuationSeparator" w:id="0">
    <w:p w:rsidR="00403B91" w:rsidRDefault="00403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42" w:rsidRDefault="00403B91">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65A42" w:rsidRDefault="00403B91">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311.4pt;margin-top:2.2pt;width:173.1pt;height:20.2pt;z-index:251658240;mso-width-relative:page;mso-height-relative:page" stroked="f">
          <v:textbox>
            <w:txbxContent>
              <w:p w:rsidR="00A65A42" w:rsidRDefault="00403B91">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rPr>
      <w:t xml:space="preserve">Beijing International Standard united </w:t>
    </w:r>
    <w:r>
      <w:rPr>
        <w:rStyle w:val="CharChar1"/>
        <w:rFonts w:hint="default"/>
        <w:w w:val="90"/>
        <w:sz w:val="18"/>
      </w:rPr>
      <w:t xml:space="preserve">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65A42" w:rsidRDefault="00403B91">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p w:rsidR="00A65A42" w:rsidRDefault="00A65A42">
    <w:pPr>
      <w:pStyle w:val="a4"/>
      <w:pBdr>
        <w:bottom w:val="none" w:sz="0" w:space="0" w:color="auto"/>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5A42"/>
    <w:rsid w:val="00403B91"/>
    <w:rsid w:val="006F08C4"/>
    <w:rsid w:val="00A65A42"/>
    <w:rsid w:val="2BBF40F4"/>
    <w:rsid w:val="528F33F3"/>
    <w:rsid w:val="64D11C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124</Words>
  <Characters>709</Characters>
  <Application>Microsoft Office Word</Application>
  <DocSecurity>0</DocSecurity>
  <Lines>5</Lines>
  <Paragraphs>1</Paragraphs>
  <ScaleCrop>false</ScaleCrop>
  <Company>微软中国</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XiaZaiMa.COM</cp:lastModifiedBy>
  <cp:revision>28</cp:revision>
  <cp:lastPrinted>2019-05-13T03:02:00Z</cp:lastPrinted>
  <dcterms:created xsi:type="dcterms:W3CDTF">2015-06-17T14:39:00Z</dcterms:created>
  <dcterms:modified xsi:type="dcterms:W3CDTF">2021-02-02T05:26:00Z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