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Cs w:val="44"/>
          <w:u w:val="single"/>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0076-2021-QF</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r>
        <w:rPr>
          <w:rFonts w:hint="eastAsia" w:ascii="楷体" w:hAnsi="楷体" w:eastAsia="楷体"/>
          <w:b/>
          <w:color w:val="000000"/>
          <w:sz w:val="28"/>
          <w:szCs w:val="28"/>
          <w:u w:val="single"/>
          <w:lang w:val="en-US" w:eastAsia="zh-CN"/>
        </w:rPr>
        <w:t>青海龙帜餐饮服务有限公司</w:t>
      </w:r>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0" w:name="auDate"/>
            <w:bookmarkEnd w:id="0"/>
            <w:r>
              <w:rPr>
                <w:rFonts w:hint="eastAsia" w:ascii="宋体"/>
                <w:b/>
                <w:color w:val="000000"/>
                <w:szCs w:val="21"/>
              </w:rPr>
              <w:t xml:space="preserve"> 202</w:t>
            </w:r>
            <w:r>
              <w:rPr>
                <w:rFonts w:hint="eastAsia" w:ascii="宋体"/>
                <w:b/>
                <w:color w:val="000000"/>
                <w:szCs w:val="21"/>
                <w:lang w:val="en-US" w:eastAsia="zh-CN"/>
              </w:rPr>
              <w:t>1</w:t>
            </w:r>
            <w:r>
              <w:rPr>
                <w:rFonts w:hint="eastAsia" w:ascii="宋体"/>
                <w:b/>
                <w:color w:val="000000"/>
                <w:szCs w:val="21"/>
              </w:rPr>
              <w:t>年</w:t>
            </w:r>
            <w:r>
              <w:rPr>
                <w:rFonts w:hint="eastAsia" w:ascii="宋体"/>
                <w:b/>
                <w:color w:val="000000"/>
                <w:szCs w:val="21"/>
                <w:lang w:val="en-US" w:eastAsia="zh-CN"/>
              </w:rPr>
              <w:t>1</w:t>
            </w:r>
            <w:r>
              <w:rPr>
                <w:rFonts w:hint="eastAsia" w:ascii="宋体"/>
                <w:b/>
                <w:color w:val="000000"/>
                <w:szCs w:val="21"/>
              </w:rPr>
              <w:t>月</w:t>
            </w:r>
            <w:r>
              <w:rPr>
                <w:rFonts w:ascii="宋体"/>
                <w:b/>
                <w:color w:val="000000"/>
                <w:szCs w:val="21"/>
              </w:rPr>
              <w:t xml:space="preserve"> </w:t>
            </w:r>
            <w:r>
              <w:rPr>
                <w:rFonts w:hint="eastAsia" w:ascii="宋体"/>
                <w:b/>
                <w:color w:val="000000"/>
                <w:szCs w:val="21"/>
                <w:lang w:val="en-US" w:eastAsia="zh-CN"/>
              </w:rPr>
              <w:t>31</w:t>
            </w:r>
            <w:r>
              <w:rPr>
                <w:rFonts w:hint="eastAsia" w:ascii="宋体"/>
                <w:b/>
                <w:color w:val="000000"/>
                <w:szCs w:val="21"/>
              </w:rPr>
              <w:t>日</w:t>
            </w:r>
            <w:r>
              <w:rPr>
                <w:rFonts w:hint="eastAsia" w:ascii="宋体"/>
                <w:b/>
                <w:color w:val="000000"/>
                <w:szCs w:val="21"/>
                <w:lang w:val="en-US" w:eastAsia="zh-CN"/>
              </w:rPr>
              <w:t>08</w:t>
            </w:r>
            <w:r>
              <w:rPr>
                <w:rFonts w:hint="eastAsia" w:ascii="宋体"/>
                <w:b/>
                <w:color w:val="000000"/>
                <w:szCs w:val="21"/>
              </w:rPr>
              <w:t>：</w:t>
            </w:r>
            <w:r>
              <w:rPr>
                <w:rFonts w:hint="eastAsia" w:ascii="宋体"/>
                <w:b/>
                <w:color w:val="000000"/>
                <w:szCs w:val="21"/>
                <w:lang w:val="en-US" w:eastAsia="zh-CN"/>
              </w:rPr>
              <w:t>3</w:t>
            </w:r>
            <w:r>
              <w:rPr>
                <w:rFonts w:ascii="宋体"/>
                <w:b/>
                <w:color w:val="000000"/>
                <w:szCs w:val="21"/>
              </w:rPr>
              <w:t xml:space="preserve">0 </w:t>
            </w:r>
            <w:r>
              <w:rPr>
                <w:rFonts w:hint="eastAsia" w:ascii="宋体"/>
                <w:b/>
                <w:color w:val="000000"/>
                <w:szCs w:val="21"/>
              </w:rPr>
              <w:t>至 20</w:t>
            </w:r>
            <w:r>
              <w:rPr>
                <w:rFonts w:hint="eastAsia" w:ascii="宋体"/>
                <w:b/>
                <w:color w:val="000000"/>
                <w:szCs w:val="21"/>
                <w:lang w:val="en-US" w:eastAsia="zh-CN"/>
              </w:rPr>
              <w:t>21</w:t>
            </w:r>
            <w:r>
              <w:rPr>
                <w:rFonts w:hint="eastAsia" w:ascii="宋体"/>
                <w:b/>
                <w:color w:val="000000"/>
                <w:szCs w:val="21"/>
              </w:rPr>
              <w:t xml:space="preserve">年 </w:t>
            </w:r>
            <w:r>
              <w:rPr>
                <w:rFonts w:hint="eastAsia" w:ascii="宋体"/>
                <w:b/>
                <w:color w:val="000000"/>
                <w:szCs w:val="21"/>
                <w:lang w:val="en-US" w:eastAsia="zh-CN"/>
              </w:rPr>
              <w:t>1</w:t>
            </w:r>
            <w:r>
              <w:rPr>
                <w:rFonts w:hint="eastAsia" w:ascii="宋体"/>
                <w:b/>
                <w:color w:val="000000"/>
                <w:szCs w:val="21"/>
              </w:rPr>
              <w:t xml:space="preserve">月 </w:t>
            </w:r>
            <w:r>
              <w:rPr>
                <w:rFonts w:hint="eastAsia" w:ascii="宋体"/>
                <w:b/>
                <w:color w:val="000000"/>
                <w:szCs w:val="21"/>
                <w:lang w:val="en-US" w:eastAsia="zh-CN"/>
              </w:rPr>
              <w:t>31</w:t>
            </w:r>
            <w:r>
              <w:rPr>
                <w:rFonts w:hint="eastAsia" w:ascii="宋体"/>
                <w:b/>
                <w:color w:val="000000"/>
                <w:szCs w:val="21"/>
              </w:rPr>
              <w:t xml:space="preserve"> 日 1</w:t>
            </w:r>
            <w:r>
              <w:rPr>
                <w:rFonts w:hint="eastAsia" w:ascii="宋体"/>
                <w:b/>
                <w:color w:val="000000"/>
                <w:szCs w:val="21"/>
                <w:lang w:val="en-US" w:eastAsia="zh-CN"/>
              </w:rPr>
              <w:t>7</w:t>
            </w:r>
            <w:r>
              <w:rPr>
                <w:rFonts w:hint="eastAsia" w:ascii="宋体"/>
                <w:b/>
                <w:color w:val="000000"/>
                <w:szCs w:val="21"/>
              </w:rPr>
              <w:t>:</w:t>
            </w:r>
            <w:r>
              <w:rPr>
                <w:rFonts w:hint="eastAsia" w:ascii="宋体"/>
                <w:b/>
                <w:color w:val="000000"/>
                <w:szCs w:val="21"/>
                <w:lang w:val="en-US" w:eastAsia="zh-CN"/>
              </w:rPr>
              <w:t>0</w:t>
            </w:r>
            <w:r>
              <w:rPr>
                <w:rFonts w:hint="eastAsia" w:ascii="宋体"/>
                <w:b/>
                <w:color w:val="000000"/>
                <w:szCs w:val="21"/>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hint="default" w:ascii="宋体" w:eastAsia="宋体"/>
                <w:b/>
                <w:color w:val="000000"/>
                <w:szCs w:val="21"/>
                <w:lang w:val="en-US" w:eastAsia="zh-CN"/>
              </w:rPr>
            </w:pPr>
            <w:r>
              <w:rPr>
                <w:rFonts w:hint="eastAsia" w:ascii="宋体"/>
                <w:b/>
                <w:color w:val="000000"/>
                <w:szCs w:val="21"/>
              </w:rPr>
              <w:sym w:font="Wingdings" w:char="00A8"/>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r>
              <w:rPr>
                <w:rFonts w:hint="eastAsia" w:ascii="宋体"/>
                <w:b/>
                <w:color w:val="000000"/>
                <w:szCs w:val="21"/>
              </w:rPr>
              <w:sym w:font="Wingdings" w:char="00FE"/>
            </w:r>
            <w:r>
              <w:rPr>
                <w:rFonts w:hint="eastAsia" w:ascii="宋体"/>
                <w:b/>
                <w:color w:val="000000"/>
                <w:szCs w:val="21"/>
                <w:lang w:val="en-US" w:eastAsia="zh-CN"/>
              </w:rPr>
              <w:t>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1"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lang w:eastAsia="zh-CN"/>
              </w:rPr>
              <w:t>□</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6"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r>
              <w:rPr>
                <w:rFonts w:hint="eastAsia" w:ascii="宋体" w:hAnsi="宋体"/>
                <w:b/>
                <w:color w:val="000000"/>
                <w:szCs w:val="21"/>
                <w:lang w:val="de-DE" w:eastAsia="zh-CN"/>
              </w:rPr>
              <w:t>□</w:t>
            </w:r>
            <w:r>
              <w:rPr>
                <w:rFonts w:hint="eastAsia" w:ascii="宋体" w:hAnsi="宋体"/>
                <w:b/>
                <w:color w:val="000000"/>
                <w:szCs w:val="21"/>
                <w:lang w:val="de-DE"/>
              </w:rPr>
              <w:t>GB/T45001：20</w:t>
            </w:r>
            <w:r>
              <w:rPr>
                <w:rFonts w:hint="eastAsia" w:ascii="宋体" w:hAnsi="宋体"/>
                <w:b/>
                <w:color w:val="000000"/>
                <w:szCs w:val="21"/>
                <w:lang w:val="en-US" w:eastAsia="zh-CN"/>
              </w:rPr>
              <w:t>20</w:t>
            </w:r>
            <w:r>
              <w:rPr>
                <w:rFonts w:hint="eastAsia" w:ascii="宋体" w:hAnsi="宋体"/>
                <w:b/>
                <w:color w:val="000000"/>
                <w:szCs w:val="21"/>
                <w:lang w:val="de-DE"/>
              </w:rPr>
              <w:t xml:space="preserve">标准 </w:t>
            </w:r>
          </w:p>
          <w:p>
            <w:pPr>
              <w:spacing w:line="240" w:lineRule="exact"/>
              <w:rPr>
                <w:rFonts w:ascii="宋体" w:hAnsi="宋体"/>
                <w:b/>
                <w:color w:val="000000"/>
                <w:szCs w:val="21"/>
                <w:lang w:val="de-DE"/>
              </w:rPr>
            </w:pPr>
            <w:r>
              <w:rPr>
                <w:rFonts w:hint="eastAsia" w:ascii="宋体" w:hAnsi="宋体"/>
                <w:b/>
                <w:color w:val="000000"/>
                <w:szCs w:val="21"/>
                <w:lang w:val="de-DE"/>
              </w:rPr>
              <w:t xml:space="preserve">FSMS：☑ </w:t>
            </w:r>
            <w:r>
              <w:rPr>
                <w:rFonts w:hint="eastAsia" w:ascii="宋体" w:hAnsi="宋体"/>
                <w:b/>
                <w:color w:val="000000"/>
                <w:szCs w:val="21"/>
                <w:lang w:val="en-US" w:eastAsia="zh-CN"/>
              </w:rPr>
              <w:t>ISO22000-2018</w:t>
            </w:r>
            <w:r>
              <w:rPr>
                <w:rFonts w:hint="eastAsia" w:ascii="宋体" w:hAnsi="宋体"/>
                <w:b/>
                <w:color w:val="000000"/>
                <w:szCs w:val="21"/>
                <w:lang w:val="de-DE"/>
              </w:rPr>
              <w:t xml:space="preserve"> </w:t>
            </w:r>
            <w:r>
              <w:rPr>
                <w:rFonts w:ascii="Apple Color Emoji" w:hAnsi="Apple Color Emoji" w:cs="Apple Color Emoji"/>
                <w:b/>
                <w:color w:val="000000"/>
                <w:szCs w:val="21"/>
                <w:lang w:val="de-DE"/>
              </w:rPr>
              <w:t>☑</w:t>
            </w:r>
            <w:r>
              <w:rPr>
                <w:rFonts w:hint="eastAsia" w:ascii="宋体" w:hAnsi="宋体"/>
                <w:b/>
                <w:color w:val="000000"/>
                <w:szCs w:val="21"/>
                <w:lang w:val="de-DE"/>
              </w:rPr>
              <w:t>技术规范：</w:t>
            </w:r>
            <w:r>
              <w:rPr>
                <w:rFonts w:hint="eastAsia" w:ascii="宋体" w:hAnsi="宋体"/>
                <w:b/>
                <w:sz w:val="21"/>
                <w:szCs w:val="21"/>
                <w:u w:val="single"/>
              </w:rPr>
              <w:t>GBT 27306-2008 食品安全管理体系 餐饮业要求</w:t>
            </w:r>
            <w:r>
              <w:rPr>
                <w:rFonts w:hint="eastAsia" w:ascii="宋体" w:hAnsi="宋体"/>
                <w:b/>
                <w:color w:val="000000"/>
                <w:szCs w:val="21"/>
                <w:u w:val="single"/>
                <w:lang w:val="de-DE"/>
              </w:rPr>
              <w:t xml:space="preserve">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lang w:val="de-DE" w:eastAsia="zh-CN"/>
              </w:rPr>
              <w:t>□</w:t>
            </w:r>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 xml:space="preserve"> GB 14881-2013 </w:t>
            </w:r>
            <w:r>
              <w:rPr>
                <w:rFonts w:hint="eastAsia" w:ascii="宋体" w:hAnsi="宋体"/>
                <w:b/>
                <w:color w:val="000000"/>
                <w:szCs w:val="21"/>
                <w:lang w:val="de-DE" w:eastAsia="zh-CN"/>
              </w:rPr>
              <w:t>□</w:t>
            </w:r>
            <w:r>
              <w:rPr>
                <w:rFonts w:hint="eastAsia" w:ascii="宋体" w:hAnsi="宋体"/>
                <w:b/>
                <w:color w:val="000000"/>
                <w:szCs w:val="21"/>
                <w:lang w:val="de-DE"/>
              </w:rPr>
              <w:t>《危害分析与关键控制点（HACCP体系）认证补充要求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092"/>
        <w:gridCol w:w="711"/>
        <w:gridCol w:w="2324"/>
        <w:gridCol w:w="2416"/>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5" w:type="dxa"/>
            <w:vAlign w:val="center"/>
          </w:tcPr>
          <w:p>
            <w:pPr>
              <w:spacing w:line="240" w:lineRule="exact"/>
              <w:jc w:val="center"/>
              <w:rPr>
                <w:b/>
                <w:color w:val="000000"/>
                <w:szCs w:val="21"/>
              </w:rPr>
            </w:pPr>
            <w:r>
              <w:rPr>
                <w:rFonts w:hint="eastAsia"/>
                <w:b/>
                <w:color w:val="000000"/>
                <w:szCs w:val="21"/>
              </w:rPr>
              <w:t>姓名</w:t>
            </w:r>
          </w:p>
        </w:tc>
        <w:tc>
          <w:tcPr>
            <w:tcW w:w="1092"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324" w:type="dxa"/>
            <w:vAlign w:val="center"/>
          </w:tcPr>
          <w:p>
            <w:pPr>
              <w:spacing w:line="240" w:lineRule="exact"/>
              <w:jc w:val="center"/>
              <w:rPr>
                <w:b/>
                <w:color w:val="000000"/>
                <w:szCs w:val="21"/>
              </w:rPr>
            </w:pPr>
            <w:r>
              <w:rPr>
                <w:rFonts w:hint="eastAsia"/>
                <w:szCs w:val="21"/>
              </w:rPr>
              <w:t>审核员注册证书号</w:t>
            </w:r>
          </w:p>
        </w:tc>
        <w:tc>
          <w:tcPr>
            <w:tcW w:w="2416"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工作单位（仅限兼职审核员填写）</w:t>
            </w:r>
          </w:p>
        </w:tc>
        <w:tc>
          <w:tcPr>
            <w:tcW w:w="130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5"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审核组长</w:t>
            </w:r>
          </w:p>
        </w:tc>
        <w:tc>
          <w:tcPr>
            <w:tcW w:w="10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张静</w:t>
            </w:r>
          </w:p>
        </w:tc>
        <w:tc>
          <w:tcPr>
            <w:tcW w:w="711" w:type="dxa"/>
            <w:vAlign w:val="center"/>
          </w:tcPr>
          <w:p>
            <w:pPr>
              <w:spacing w:line="240" w:lineRule="exact"/>
              <w:rPr>
                <w:rFonts w:hint="eastAsia" w:ascii="Times New Roman" w:hAnsi="Times New Roman" w:eastAsia="宋体" w:cs="Times New Roman"/>
                <w:kern w:val="2"/>
                <w:sz w:val="18"/>
                <w:szCs w:val="18"/>
                <w:lang w:val="en-US" w:eastAsia="zh-CN" w:bidi="ar-SA"/>
              </w:rPr>
            </w:pPr>
            <w:r>
              <w:rPr>
                <w:sz w:val="18"/>
                <w:szCs w:val="18"/>
              </w:rPr>
              <w:t>女</w:t>
            </w:r>
          </w:p>
        </w:tc>
        <w:tc>
          <w:tcPr>
            <w:tcW w:w="2324" w:type="dxa"/>
            <w:vAlign w:val="center"/>
          </w:tcPr>
          <w:p>
            <w:pPr>
              <w:rPr>
                <w:sz w:val="18"/>
                <w:szCs w:val="18"/>
              </w:rPr>
            </w:pPr>
            <w:r>
              <w:rPr>
                <w:sz w:val="18"/>
                <w:szCs w:val="18"/>
              </w:rPr>
              <w:t>2018-N1QMS-1011923</w:t>
            </w:r>
          </w:p>
          <w:p>
            <w:pPr>
              <w:rPr>
                <w:rFonts w:hint="eastAsia" w:ascii="Times New Roman" w:hAnsi="Times New Roman" w:eastAsia="宋体" w:cs="Times New Roman"/>
                <w:kern w:val="2"/>
                <w:sz w:val="18"/>
                <w:szCs w:val="18"/>
                <w:lang w:val="en-US" w:eastAsia="zh-CN" w:bidi="ar-SA"/>
              </w:rPr>
            </w:pPr>
            <w:r>
              <w:rPr>
                <w:sz w:val="18"/>
                <w:szCs w:val="18"/>
              </w:rPr>
              <w:t>2017-N1FSMS-2011923</w:t>
            </w:r>
          </w:p>
        </w:tc>
        <w:tc>
          <w:tcPr>
            <w:tcW w:w="2416"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309" w:type="dxa"/>
            <w:vAlign w:val="center"/>
          </w:tcPr>
          <w:p>
            <w:pPr>
              <w:jc w:val="both"/>
              <w:rPr>
                <w:sz w:val="18"/>
                <w:szCs w:val="18"/>
              </w:rPr>
            </w:pPr>
            <w:r>
              <w:rPr>
                <w:sz w:val="18"/>
                <w:szCs w:val="18"/>
              </w:rPr>
              <w:t>Q:30.05.00</w:t>
            </w:r>
          </w:p>
          <w:p>
            <w:pPr>
              <w:jc w:val="both"/>
              <w:rPr>
                <w:rFonts w:hint="eastAsia" w:ascii="Times New Roman" w:hAnsi="Times New Roman" w:eastAsia="宋体" w:cs="Times New Roman"/>
                <w:kern w:val="2"/>
                <w:sz w:val="18"/>
                <w:szCs w:val="18"/>
                <w:lang w:val="en-US" w:eastAsia="zh-CN" w:bidi="ar-SA"/>
              </w:rPr>
            </w:pPr>
            <w:r>
              <w:rPr>
                <w:sz w:val="18"/>
                <w:szCs w:val="18"/>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5" w:type="dxa"/>
            <w:vAlign w:val="center"/>
          </w:tcPr>
          <w:p>
            <w:pPr>
              <w:spacing w:line="240" w:lineRule="exact"/>
              <w:jc w:val="center"/>
              <w:rPr>
                <w:rFonts w:hint="eastAsia"/>
                <w:b/>
                <w:color w:val="000000"/>
                <w:szCs w:val="21"/>
              </w:rPr>
            </w:pPr>
            <w:r>
              <w:rPr>
                <w:rFonts w:hint="eastAsia"/>
                <w:sz w:val="18"/>
                <w:szCs w:val="18"/>
                <w:lang w:val="en-US" w:eastAsia="zh-CN"/>
              </w:rPr>
              <w:t>审核员</w:t>
            </w:r>
          </w:p>
        </w:tc>
        <w:tc>
          <w:tcPr>
            <w:tcW w:w="1092" w:type="dxa"/>
            <w:vAlign w:val="center"/>
          </w:tcPr>
          <w:p>
            <w:pPr>
              <w:spacing w:line="240" w:lineRule="exact"/>
              <w:jc w:val="center"/>
              <w:rPr>
                <w:rFonts w:hint="eastAsia"/>
                <w:szCs w:val="21"/>
              </w:rPr>
            </w:pPr>
            <w:r>
              <w:rPr>
                <w:sz w:val="18"/>
                <w:szCs w:val="18"/>
              </w:rPr>
              <w:t>肖新龙</w:t>
            </w:r>
          </w:p>
        </w:tc>
        <w:tc>
          <w:tcPr>
            <w:tcW w:w="711" w:type="dxa"/>
            <w:vAlign w:val="center"/>
          </w:tcPr>
          <w:p>
            <w:pPr>
              <w:spacing w:line="240" w:lineRule="exact"/>
              <w:jc w:val="center"/>
              <w:rPr>
                <w:rFonts w:hint="eastAsia"/>
                <w:szCs w:val="21"/>
              </w:rPr>
            </w:pPr>
            <w:r>
              <w:rPr>
                <w:sz w:val="18"/>
                <w:szCs w:val="18"/>
              </w:rPr>
              <w:t>女</w:t>
            </w:r>
          </w:p>
        </w:tc>
        <w:tc>
          <w:tcPr>
            <w:tcW w:w="2324" w:type="dxa"/>
            <w:vAlign w:val="center"/>
          </w:tcPr>
          <w:p>
            <w:pPr>
              <w:rPr>
                <w:sz w:val="18"/>
                <w:szCs w:val="18"/>
              </w:rPr>
            </w:pPr>
            <w:r>
              <w:rPr>
                <w:sz w:val="18"/>
                <w:szCs w:val="18"/>
              </w:rPr>
              <w:t xml:space="preserve">2020-N1QMS-1232380  </w:t>
            </w:r>
          </w:p>
          <w:p>
            <w:pPr>
              <w:rPr>
                <w:rFonts w:hint="eastAsia"/>
                <w:szCs w:val="21"/>
              </w:rPr>
            </w:pPr>
            <w:r>
              <w:rPr>
                <w:sz w:val="18"/>
                <w:szCs w:val="18"/>
              </w:rPr>
              <w:t>2020-N1FSMS-1232380</w:t>
            </w:r>
          </w:p>
        </w:tc>
        <w:tc>
          <w:tcPr>
            <w:tcW w:w="2416" w:type="dxa"/>
            <w:vAlign w:val="center"/>
          </w:tcPr>
          <w:p>
            <w:pPr>
              <w:jc w:val="center"/>
              <w:rPr>
                <w:rFonts w:hint="eastAsia"/>
                <w:sz w:val="18"/>
                <w:szCs w:val="18"/>
              </w:rPr>
            </w:pPr>
          </w:p>
        </w:tc>
        <w:tc>
          <w:tcPr>
            <w:tcW w:w="1309" w:type="dxa"/>
            <w:vAlign w:val="center"/>
          </w:tcPr>
          <w:p>
            <w:pPr>
              <w:spacing w:line="240" w:lineRule="exact"/>
              <w:jc w:val="center"/>
              <w:rPr>
                <w:rFonts w:hint="eastAsia"/>
                <w:szCs w:val="21"/>
              </w:rPr>
            </w:pPr>
            <w:r>
              <w:rPr>
                <w:sz w:val="18"/>
                <w:szCs w:val="18"/>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45" w:type="dxa"/>
            <w:vAlign w:val="center"/>
          </w:tcPr>
          <w:p>
            <w:pPr>
              <w:jc w:val="center"/>
              <w:rPr>
                <w:rFonts w:hint="eastAsia" w:ascii="Times New Roman" w:hAnsi="Times New Roman" w:eastAsia="宋体" w:cs="Times New Roman"/>
                <w:kern w:val="2"/>
                <w:sz w:val="18"/>
                <w:szCs w:val="18"/>
                <w:lang w:val="en-US" w:eastAsia="zh-CN" w:bidi="ar-SA"/>
              </w:rPr>
            </w:pPr>
          </w:p>
        </w:tc>
        <w:tc>
          <w:tcPr>
            <w:tcW w:w="1092" w:type="dxa"/>
            <w:vAlign w:val="center"/>
          </w:tcPr>
          <w:p>
            <w:pPr>
              <w:spacing w:line="240" w:lineRule="exact"/>
              <w:jc w:val="center"/>
              <w:rPr>
                <w:rFonts w:ascii="Times New Roman" w:hAnsi="Times New Roman" w:eastAsia="宋体" w:cs="Times New Roman"/>
                <w:kern w:val="2"/>
                <w:sz w:val="18"/>
                <w:szCs w:val="18"/>
                <w:lang w:val="en-US" w:eastAsia="zh-CN" w:bidi="ar-SA"/>
              </w:rPr>
            </w:pPr>
          </w:p>
        </w:tc>
        <w:tc>
          <w:tcPr>
            <w:tcW w:w="711" w:type="dxa"/>
            <w:vAlign w:val="center"/>
          </w:tcPr>
          <w:p>
            <w:pPr>
              <w:spacing w:line="240" w:lineRule="exact"/>
              <w:rPr>
                <w:rFonts w:ascii="Times New Roman" w:hAnsi="Times New Roman" w:eastAsia="宋体" w:cs="Times New Roman"/>
                <w:kern w:val="2"/>
                <w:sz w:val="18"/>
                <w:szCs w:val="18"/>
                <w:lang w:val="en-US" w:eastAsia="zh-CN" w:bidi="ar-SA"/>
              </w:rPr>
            </w:pPr>
          </w:p>
        </w:tc>
        <w:tc>
          <w:tcPr>
            <w:tcW w:w="2324" w:type="dxa"/>
            <w:vAlign w:val="center"/>
          </w:tcPr>
          <w:p>
            <w:pPr>
              <w:rPr>
                <w:rFonts w:ascii="Times New Roman" w:hAnsi="Times New Roman" w:eastAsia="宋体" w:cs="Times New Roman"/>
                <w:kern w:val="2"/>
                <w:sz w:val="18"/>
                <w:szCs w:val="18"/>
                <w:lang w:val="en-US" w:eastAsia="zh-CN" w:bidi="ar-SA"/>
              </w:rPr>
            </w:pPr>
          </w:p>
        </w:tc>
        <w:tc>
          <w:tcPr>
            <w:tcW w:w="2416" w:type="dxa"/>
            <w:vAlign w:val="center"/>
          </w:tcPr>
          <w:p>
            <w:pPr>
              <w:rPr>
                <w:rFonts w:ascii="Times New Roman" w:hAnsi="Times New Roman" w:eastAsia="宋体" w:cs="Times New Roman"/>
                <w:kern w:val="2"/>
                <w:sz w:val="18"/>
                <w:szCs w:val="18"/>
                <w:lang w:val="en-US" w:eastAsia="zh-CN" w:bidi="ar-SA"/>
              </w:rPr>
            </w:pPr>
          </w:p>
        </w:tc>
        <w:tc>
          <w:tcPr>
            <w:tcW w:w="1309" w:type="dxa"/>
            <w:vAlign w:val="center"/>
          </w:tcPr>
          <w:p>
            <w:pPr>
              <w:jc w:val="both"/>
              <w:rPr>
                <w:rFonts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5" w:type="dxa"/>
            <w:vAlign w:val="center"/>
          </w:tcPr>
          <w:p>
            <w:pPr>
              <w:rPr>
                <w:rFonts w:hint="eastAsia" w:ascii="Times New Roman" w:hAnsi="Times New Roman" w:eastAsia="宋体" w:cs="Times New Roman"/>
                <w:kern w:val="2"/>
                <w:sz w:val="18"/>
                <w:szCs w:val="18"/>
                <w:lang w:val="en-US" w:eastAsia="zh-CN" w:bidi="ar-SA"/>
              </w:rPr>
            </w:pPr>
          </w:p>
        </w:tc>
        <w:tc>
          <w:tcPr>
            <w:tcW w:w="1092" w:type="dxa"/>
            <w:vAlign w:val="center"/>
          </w:tcPr>
          <w:p>
            <w:pPr>
              <w:spacing w:line="240" w:lineRule="exact"/>
              <w:rPr>
                <w:rFonts w:hint="default" w:ascii="Times New Roman" w:hAnsi="Times New Roman" w:eastAsia="宋体" w:cs="Times New Roman"/>
                <w:kern w:val="2"/>
                <w:sz w:val="18"/>
                <w:szCs w:val="18"/>
                <w:lang w:val="en-US" w:eastAsia="zh-CN" w:bidi="ar-SA"/>
              </w:rPr>
            </w:pPr>
          </w:p>
        </w:tc>
        <w:tc>
          <w:tcPr>
            <w:tcW w:w="711" w:type="dxa"/>
            <w:vAlign w:val="center"/>
          </w:tcPr>
          <w:p>
            <w:pPr>
              <w:spacing w:line="240" w:lineRule="exact"/>
              <w:rPr>
                <w:rFonts w:hint="default" w:ascii="Times New Roman" w:hAnsi="Times New Roman" w:eastAsia="宋体" w:cs="Times New Roman"/>
                <w:kern w:val="2"/>
                <w:sz w:val="18"/>
                <w:szCs w:val="18"/>
                <w:lang w:val="en-US" w:eastAsia="zh-CN" w:bidi="ar-SA"/>
              </w:rPr>
            </w:pPr>
          </w:p>
        </w:tc>
        <w:tc>
          <w:tcPr>
            <w:tcW w:w="2324" w:type="dxa"/>
            <w:vAlign w:val="center"/>
          </w:tcPr>
          <w:p>
            <w:pPr>
              <w:jc w:val="center"/>
              <w:rPr>
                <w:rFonts w:ascii="Times New Roman" w:hAnsi="Times New Roman" w:eastAsia="宋体" w:cs="Times New Roman"/>
                <w:kern w:val="2"/>
                <w:sz w:val="18"/>
                <w:szCs w:val="18"/>
                <w:lang w:val="en-US" w:eastAsia="zh-CN" w:bidi="ar-SA"/>
              </w:rPr>
            </w:pPr>
          </w:p>
        </w:tc>
        <w:tc>
          <w:tcPr>
            <w:tcW w:w="2416" w:type="dxa"/>
            <w:vAlign w:val="center"/>
          </w:tcPr>
          <w:p>
            <w:pPr>
              <w:rPr>
                <w:rFonts w:ascii="Times New Roman" w:hAnsi="Times New Roman" w:eastAsia="宋体" w:cs="Times New Roman"/>
                <w:kern w:val="2"/>
                <w:sz w:val="18"/>
                <w:szCs w:val="18"/>
                <w:lang w:val="en-US" w:eastAsia="zh-CN" w:bidi="ar-SA"/>
              </w:rPr>
            </w:pPr>
          </w:p>
        </w:tc>
        <w:tc>
          <w:tcPr>
            <w:tcW w:w="1309" w:type="dxa"/>
            <w:vAlign w:val="center"/>
          </w:tcPr>
          <w:p>
            <w:pPr>
              <w:rPr>
                <w:rFonts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5" w:type="dxa"/>
            <w:vAlign w:val="center"/>
          </w:tcPr>
          <w:p>
            <w:pPr>
              <w:rPr>
                <w:rFonts w:hint="eastAsia" w:ascii="Times New Roman" w:hAnsi="Times New Roman" w:eastAsia="宋体" w:cs="Times New Roman"/>
                <w:kern w:val="2"/>
                <w:sz w:val="18"/>
                <w:szCs w:val="18"/>
                <w:lang w:val="en-US" w:eastAsia="zh-CN" w:bidi="ar-SA"/>
              </w:rPr>
            </w:pPr>
          </w:p>
        </w:tc>
        <w:tc>
          <w:tcPr>
            <w:tcW w:w="1092" w:type="dxa"/>
            <w:vAlign w:val="center"/>
          </w:tcPr>
          <w:p>
            <w:pPr>
              <w:rPr>
                <w:rFonts w:hint="eastAsia" w:ascii="Times New Roman" w:hAnsi="Times New Roman" w:eastAsia="宋体" w:cs="Times New Roman"/>
                <w:kern w:val="2"/>
                <w:sz w:val="18"/>
                <w:szCs w:val="18"/>
                <w:lang w:val="en-US" w:eastAsia="zh-CN" w:bidi="ar-SA"/>
              </w:rPr>
            </w:pPr>
          </w:p>
        </w:tc>
        <w:tc>
          <w:tcPr>
            <w:tcW w:w="711" w:type="dxa"/>
            <w:vAlign w:val="center"/>
          </w:tcPr>
          <w:p>
            <w:pPr>
              <w:rPr>
                <w:rFonts w:ascii="Times New Roman" w:hAnsi="Times New Roman" w:eastAsia="宋体" w:cs="Times New Roman"/>
                <w:kern w:val="2"/>
                <w:sz w:val="18"/>
                <w:szCs w:val="18"/>
                <w:lang w:val="en-US" w:eastAsia="zh-CN" w:bidi="ar-SA"/>
              </w:rPr>
            </w:pPr>
          </w:p>
        </w:tc>
        <w:tc>
          <w:tcPr>
            <w:tcW w:w="2324" w:type="dxa"/>
            <w:vAlign w:val="center"/>
          </w:tcPr>
          <w:p>
            <w:pPr>
              <w:jc w:val="center"/>
              <w:rPr>
                <w:rFonts w:ascii="Times New Roman" w:hAnsi="Times New Roman" w:eastAsia="宋体" w:cs="Times New Roman"/>
                <w:kern w:val="2"/>
                <w:sz w:val="18"/>
                <w:szCs w:val="18"/>
                <w:lang w:val="en-US" w:eastAsia="zh-CN" w:bidi="ar-SA"/>
              </w:rPr>
            </w:pPr>
          </w:p>
        </w:tc>
        <w:tc>
          <w:tcPr>
            <w:tcW w:w="2416" w:type="dxa"/>
            <w:vAlign w:val="center"/>
          </w:tcPr>
          <w:p>
            <w:pPr>
              <w:rPr>
                <w:rFonts w:ascii="Times New Roman" w:hAnsi="Times New Roman" w:eastAsia="宋体" w:cs="Times New Roman"/>
                <w:kern w:val="2"/>
                <w:sz w:val="18"/>
                <w:szCs w:val="18"/>
                <w:lang w:val="en-US" w:eastAsia="zh-CN" w:bidi="ar-SA"/>
              </w:rPr>
            </w:pPr>
          </w:p>
        </w:tc>
        <w:tc>
          <w:tcPr>
            <w:tcW w:w="1309" w:type="dxa"/>
            <w:vAlign w:val="center"/>
          </w:tcPr>
          <w:p>
            <w:pPr>
              <w:jc w:val="center"/>
              <w:rPr>
                <w:rFonts w:ascii="Times New Roman" w:hAnsi="Times New Roman" w:eastAsia="宋体" w:cs="Times New Roman"/>
                <w:bCs/>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5" w:type="dxa"/>
            <w:vAlign w:val="center"/>
          </w:tcPr>
          <w:p>
            <w:pPr>
              <w:rPr>
                <w:b/>
                <w:color w:val="000000"/>
                <w:szCs w:val="21"/>
              </w:rPr>
            </w:pPr>
          </w:p>
        </w:tc>
        <w:tc>
          <w:tcPr>
            <w:tcW w:w="1092" w:type="dxa"/>
            <w:vAlign w:val="center"/>
          </w:tcPr>
          <w:p>
            <w:pPr>
              <w:rPr>
                <w:b/>
                <w:color w:val="000000"/>
                <w:szCs w:val="21"/>
              </w:rPr>
            </w:pPr>
          </w:p>
        </w:tc>
        <w:tc>
          <w:tcPr>
            <w:tcW w:w="711" w:type="dxa"/>
            <w:vAlign w:val="center"/>
          </w:tcPr>
          <w:p>
            <w:pPr>
              <w:rPr>
                <w:b/>
                <w:color w:val="000000"/>
                <w:szCs w:val="21"/>
              </w:rPr>
            </w:pPr>
          </w:p>
        </w:tc>
        <w:tc>
          <w:tcPr>
            <w:tcW w:w="2324" w:type="dxa"/>
            <w:vAlign w:val="center"/>
          </w:tcPr>
          <w:p>
            <w:pPr>
              <w:rPr>
                <w:b/>
                <w:color w:val="000000"/>
                <w:szCs w:val="21"/>
              </w:rPr>
            </w:pPr>
          </w:p>
        </w:tc>
        <w:tc>
          <w:tcPr>
            <w:tcW w:w="2416" w:type="dxa"/>
            <w:vAlign w:val="center"/>
          </w:tcPr>
          <w:p>
            <w:pPr>
              <w:rPr>
                <w:b/>
                <w:color w:val="000000"/>
                <w:szCs w:val="21"/>
              </w:rPr>
            </w:pPr>
          </w:p>
        </w:tc>
        <w:tc>
          <w:tcPr>
            <w:tcW w:w="130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5" w:type="dxa"/>
            <w:vAlign w:val="center"/>
          </w:tcPr>
          <w:p>
            <w:pPr>
              <w:rPr>
                <w:b/>
                <w:color w:val="000000"/>
                <w:szCs w:val="21"/>
              </w:rPr>
            </w:pPr>
          </w:p>
        </w:tc>
        <w:tc>
          <w:tcPr>
            <w:tcW w:w="1092" w:type="dxa"/>
            <w:vAlign w:val="center"/>
          </w:tcPr>
          <w:p>
            <w:pPr>
              <w:rPr>
                <w:b/>
                <w:color w:val="000000"/>
                <w:szCs w:val="21"/>
              </w:rPr>
            </w:pPr>
            <w:r>
              <w:rPr>
                <w:rFonts w:hint="eastAsia"/>
                <w:b/>
                <w:color w:val="000000"/>
                <w:szCs w:val="21"/>
              </w:rPr>
              <w:t>技术专家</w:t>
            </w:r>
          </w:p>
        </w:tc>
        <w:tc>
          <w:tcPr>
            <w:tcW w:w="711" w:type="dxa"/>
            <w:vAlign w:val="center"/>
          </w:tcPr>
          <w:p>
            <w:pPr>
              <w:rPr>
                <w:b/>
                <w:color w:val="000000"/>
                <w:szCs w:val="21"/>
              </w:rPr>
            </w:pPr>
          </w:p>
        </w:tc>
        <w:tc>
          <w:tcPr>
            <w:tcW w:w="2324" w:type="dxa"/>
            <w:vAlign w:val="center"/>
          </w:tcPr>
          <w:p>
            <w:pPr>
              <w:jc w:val="center"/>
              <w:rPr>
                <w:rFonts w:ascii="Times New Roman" w:hAnsi="Times New Roman" w:eastAsia="宋体" w:cs="Times New Roman"/>
                <w:kern w:val="2"/>
                <w:sz w:val="18"/>
                <w:szCs w:val="18"/>
                <w:lang w:val="en-US" w:eastAsia="zh-CN" w:bidi="ar-SA"/>
              </w:rPr>
            </w:pPr>
          </w:p>
        </w:tc>
        <w:tc>
          <w:tcPr>
            <w:tcW w:w="2416" w:type="dxa"/>
            <w:vAlign w:val="center"/>
          </w:tcPr>
          <w:p>
            <w:pPr>
              <w:rPr>
                <w:rFonts w:ascii="Times New Roman" w:hAnsi="Times New Roman" w:eastAsia="宋体" w:cs="Times New Roman"/>
                <w:kern w:val="2"/>
                <w:sz w:val="18"/>
                <w:szCs w:val="18"/>
                <w:lang w:val="en-US" w:eastAsia="zh-CN" w:bidi="ar-SA"/>
              </w:rPr>
            </w:pPr>
          </w:p>
        </w:tc>
        <w:tc>
          <w:tcPr>
            <w:tcW w:w="1309" w:type="dxa"/>
            <w:vAlign w:val="center"/>
          </w:tcPr>
          <w:p>
            <w:pPr>
              <w:jc w:val="center"/>
              <w:rPr>
                <w:rFonts w:ascii="Times New Roman" w:hAnsi="Times New Roman" w:eastAsia="宋体" w:cs="Times New Roman"/>
                <w:bCs/>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5" w:type="dxa"/>
            <w:vAlign w:val="center"/>
          </w:tcPr>
          <w:p>
            <w:pPr>
              <w:rPr>
                <w:b/>
                <w:color w:val="000000"/>
                <w:szCs w:val="21"/>
              </w:rPr>
            </w:pPr>
            <w:r>
              <w:rPr>
                <w:rFonts w:hint="eastAsia"/>
                <w:b/>
                <w:color w:val="000000"/>
                <w:szCs w:val="21"/>
              </w:rPr>
              <w:t>姓名</w:t>
            </w:r>
          </w:p>
        </w:tc>
        <w:tc>
          <w:tcPr>
            <w:tcW w:w="1092"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4740" w:type="dxa"/>
            <w:gridSpan w:val="2"/>
            <w:vAlign w:val="center"/>
          </w:tcPr>
          <w:p>
            <w:pPr>
              <w:rPr>
                <w:b/>
                <w:color w:val="000000"/>
                <w:szCs w:val="21"/>
              </w:rPr>
            </w:pPr>
            <w:r>
              <w:rPr>
                <w:rFonts w:hint="eastAsia"/>
                <w:b/>
                <w:color w:val="000000"/>
                <w:szCs w:val="21"/>
              </w:rPr>
              <w:t>工作单位</w:t>
            </w:r>
          </w:p>
        </w:tc>
        <w:tc>
          <w:tcPr>
            <w:tcW w:w="1309"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5" w:type="dxa"/>
            <w:vAlign w:val="center"/>
          </w:tcPr>
          <w:p>
            <w:pPr>
              <w:rPr>
                <w:b/>
                <w:color w:val="000000"/>
                <w:szCs w:val="21"/>
              </w:rPr>
            </w:pPr>
          </w:p>
        </w:tc>
        <w:tc>
          <w:tcPr>
            <w:tcW w:w="1092"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4740" w:type="dxa"/>
            <w:gridSpan w:val="2"/>
            <w:vAlign w:val="center"/>
          </w:tcPr>
          <w:p>
            <w:pPr>
              <w:rPr>
                <w:b/>
                <w:color w:val="000000"/>
                <w:szCs w:val="21"/>
              </w:rPr>
            </w:pPr>
          </w:p>
        </w:tc>
        <w:tc>
          <w:tcPr>
            <w:tcW w:w="130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5" w:type="dxa"/>
            <w:vAlign w:val="center"/>
          </w:tcPr>
          <w:p>
            <w:pPr>
              <w:rPr>
                <w:b/>
                <w:color w:val="000000"/>
                <w:szCs w:val="21"/>
                <w:highlight w:val="green"/>
              </w:rPr>
            </w:pPr>
          </w:p>
        </w:tc>
        <w:tc>
          <w:tcPr>
            <w:tcW w:w="1092" w:type="dxa"/>
            <w:vAlign w:val="center"/>
          </w:tcPr>
          <w:p>
            <w:pPr>
              <w:rPr>
                <w:b/>
                <w:color w:val="000000"/>
                <w:szCs w:val="21"/>
                <w:highlight w:val="green"/>
              </w:rPr>
            </w:pPr>
          </w:p>
        </w:tc>
        <w:tc>
          <w:tcPr>
            <w:tcW w:w="711" w:type="dxa"/>
            <w:vAlign w:val="center"/>
          </w:tcPr>
          <w:p>
            <w:pPr>
              <w:rPr>
                <w:b/>
                <w:color w:val="000000"/>
                <w:szCs w:val="21"/>
                <w:highlight w:val="green"/>
              </w:rPr>
            </w:pPr>
          </w:p>
        </w:tc>
        <w:tc>
          <w:tcPr>
            <w:tcW w:w="4740" w:type="dxa"/>
            <w:gridSpan w:val="2"/>
            <w:vAlign w:val="center"/>
          </w:tcPr>
          <w:p>
            <w:pPr>
              <w:rPr>
                <w:b/>
                <w:color w:val="000000"/>
                <w:szCs w:val="21"/>
                <w:highlight w:val="green"/>
              </w:rPr>
            </w:pPr>
          </w:p>
        </w:tc>
        <w:tc>
          <w:tcPr>
            <w:tcW w:w="1309"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center"/>
          </w:tcPr>
          <w:p>
            <w:pPr>
              <w:jc w:val="left"/>
              <w:rPr>
                <w:rFonts w:ascii="Times New Roman" w:hAnsi="Times New Roman" w:eastAsia="宋体" w:cs="Times New Roman"/>
                <w:kern w:val="2"/>
                <w:sz w:val="21"/>
                <w:szCs w:val="21"/>
                <w:lang w:val="en-US" w:eastAsia="zh-CN" w:bidi="ar-SA"/>
              </w:rPr>
            </w:pPr>
            <w:r>
              <w:rPr>
                <w:rFonts w:hint="eastAsia"/>
                <w:szCs w:val="22"/>
                <w:lang w:val="en-US" w:eastAsia="zh-CN"/>
              </w:rPr>
              <w:t>青海龙帜餐饮服务有限公司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rPr>
                <w:rFonts w:hint="default" w:ascii="Times New Roman" w:hAnsi="Times New Roman" w:eastAsia="宋体" w:cs="Times New Roman"/>
                <w:kern w:val="2"/>
                <w:sz w:val="21"/>
                <w:szCs w:val="21"/>
                <w:lang w:val="en-US" w:eastAsia="zh-CN" w:bidi="ar-SA"/>
              </w:rPr>
            </w:pPr>
            <w:r>
              <w:rPr>
                <w:rFonts w:hint="default"/>
                <w:b w:val="0"/>
                <w:bCs w:val="0"/>
                <w:color w:val="auto"/>
                <w:szCs w:val="22"/>
                <w:lang w:val="en-US" w:eastAsia="zh-CN"/>
              </w:rPr>
              <w:t>西宁市城西区东交通巷副1号副1-13室</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highlight w:val="none"/>
              </w:rPr>
              <w:t>邮编</w:t>
            </w:r>
          </w:p>
        </w:tc>
        <w:tc>
          <w:tcPr>
            <w:tcW w:w="1771" w:type="dxa"/>
            <w:gridSpan w:val="2"/>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810001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rPr>
                <w:rFonts w:ascii="Times New Roman" w:hAnsi="Times New Roman" w:eastAsia="宋体" w:cs="Times New Roman"/>
                <w:kern w:val="2"/>
                <w:sz w:val="21"/>
                <w:szCs w:val="21"/>
                <w:lang w:val="en-US" w:eastAsia="zh-CN" w:bidi="ar-SA"/>
              </w:rPr>
            </w:pPr>
            <w:bookmarkStart w:id="1" w:name="生产地址"/>
            <w:r>
              <w:t>青海省西宁市城西区五四西路40号</w:t>
            </w:r>
            <w:bookmarkEnd w:id="1"/>
            <w:r>
              <w:rPr>
                <w:rFonts w:hint="eastAsia"/>
                <w:lang w:val="en-US" w:eastAsia="zh-CN"/>
              </w:rPr>
              <w:t>青海师范大学附属中学食堂</w:t>
            </w:r>
            <w:r>
              <w:rPr>
                <w:rFonts w:hint="eastAsia"/>
                <w:lang w:eastAsia="zh-CN"/>
              </w:rPr>
              <w:t>（</w:t>
            </w:r>
            <w:r>
              <w:rPr>
                <w:rFonts w:hint="eastAsia"/>
                <w:lang w:val="en-US" w:eastAsia="zh-CN"/>
              </w:rPr>
              <w:t>承包单位</w:t>
            </w:r>
            <w:r>
              <w:rPr>
                <w:rFonts w:hint="eastAsia"/>
                <w:lang w:eastAsia="zh-CN"/>
              </w:rPr>
              <w:t>）</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hint="default" w:ascii="宋体" w:eastAsia="宋体"/>
                <w:b/>
                <w:color w:val="000000"/>
                <w:szCs w:val="21"/>
                <w:highlight w:val="cy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center"/>
          </w:tcPr>
          <w:p>
            <w:pPr>
              <w:rPr>
                <w:rFonts w:ascii="Times New Roman" w:hAnsi="Times New Roman" w:eastAsia="宋体" w:cs="Times New Roman"/>
                <w:kern w:val="2"/>
                <w:sz w:val="21"/>
                <w:szCs w:val="21"/>
                <w:lang w:val="en-US" w:eastAsia="zh-CN" w:bidi="ar-SA"/>
              </w:rPr>
            </w:pPr>
            <w:r>
              <w:rPr>
                <w:rFonts w:hint="eastAsia" w:ascii="宋体" w:hAnsi="宋体"/>
                <w:sz w:val="21"/>
                <w:szCs w:val="21"/>
                <w:lang w:val="en-US" w:eastAsia="zh-CN"/>
              </w:rPr>
              <w:t>徐开俭</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rFonts w:hint="eastAsia"/>
                <w:sz w:val="21"/>
                <w:szCs w:val="21"/>
                <w:lang w:val="en-US" w:eastAsia="zh-CN"/>
              </w:rPr>
              <w:t>13997102705</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center"/>
          </w:tcPr>
          <w:p>
            <w:pPr>
              <w:rPr>
                <w:rFonts w:ascii="Times New Roman" w:hAnsi="Times New Roman" w:eastAsia="宋体" w:cs="Times New Roman"/>
                <w:kern w:val="2"/>
                <w:sz w:val="21"/>
                <w:szCs w:val="21"/>
                <w:lang w:val="en-US" w:eastAsia="zh-CN" w:bidi="ar-SA"/>
              </w:rPr>
            </w:pPr>
            <w:r>
              <w:rPr>
                <w:rFonts w:hint="eastAsia" w:ascii="宋体" w:hAnsi="宋体"/>
                <w:sz w:val="21"/>
                <w:szCs w:val="21"/>
                <w:lang w:val="en-US" w:eastAsia="zh-CN"/>
              </w:rPr>
              <w:t>徐开俭</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rFonts w:hint="eastAsia"/>
                <w:sz w:val="21"/>
                <w:szCs w:val="21"/>
                <w:lang w:val="en-US" w:eastAsia="zh-CN"/>
              </w:rPr>
              <w:t>13997102705</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vAlign w:val="center"/>
          </w:tcPr>
          <w:p>
            <w:pP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sz w:val="21"/>
                <w:szCs w:val="21"/>
              </w:rPr>
              <w:t>热食类食品制售</w:t>
            </w:r>
            <w:r>
              <w:rPr>
                <w:rFonts w:hint="eastAsia" w:ascii="宋体" w:hAnsi="宋体"/>
                <w:szCs w:val="21"/>
                <w:lang w:eastAsia="zh-CN"/>
              </w:rPr>
              <w:t>【</w:t>
            </w:r>
            <w:bookmarkStart w:id="2" w:name="_GoBack"/>
            <w:r>
              <w:rPr>
                <w:rFonts w:hint="eastAsia" w:ascii="宋体" w:hAnsi="宋体"/>
                <w:szCs w:val="21"/>
                <w:lang w:val="en-US" w:eastAsia="zh-CN"/>
              </w:rPr>
              <w:t>含清真</w:t>
            </w:r>
            <w:bookmarkEnd w:id="2"/>
            <w:r>
              <w:rPr>
                <w:rFonts w:hint="eastAsia" w:ascii="宋体" w:hAnsi="宋体"/>
                <w:szCs w:val="21"/>
                <w:lang w:val="en-US" w:eastAsia="zh-CN"/>
              </w:rPr>
              <w:t>食品</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sz w:val="21"/>
                <w:szCs w:val="21"/>
              </w:rPr>
              <w:t>餐饮管理服务</w:t>
            </w:r>
            <w:r>
              <w:rPr>
                <w:rFonts w:hint="eastAsia" w:ascii="宋体" w:hAnsi="宋体"/>
                <w:szCs w:val="21"/>
                <w:lang w:eastAsia="zh-CN"/>
              </w:rPr>
              <w:t>【</w:t>
            </w:r>
            <w:r>
              <w:rPr>
                <w:rFonts w:hint="eastAsia" w:ascii="宋体" w:hAnsi="宋体"/>
                <w:szCs w:val="21"/>
                <w:lang w:val="en-US" w:eastAsia="zh-CN"/>
              </w:rPr>
              <w:t>含清真食品</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ascii="宋体" w:hAnsi="宋体"/>
                <w:color w:val="000000"/>
                <w:sz w:val="20"/>
                <w:shd w:val="pct10" w:color="auto" w:fill="FFFFFF"/>
              </w:rPr>
            </w:pPr>
            <w:r>
              <w:rPr>
                <w:rFonts w:hint="eastAsia" w:ascii="宋体" w:hAnsi="宋体"/>
                <w:color w:val="000000"/>
                <w:sz w:val="20"/>
                <w:shd w:val="pct10" w:color="auto" w:fill="FFFFFF"/>
              </w:rPr>
              <w:t>红案：</w:t>
            </w:r>
          </w:p>
          <w:p>
            <w:pPr>
              <w:rPr>
                <w:rFonts w:ascii="宋体" w:hAnsi="宋体"/>
                <w:color w:val="000000"/>
                <w:sz w:val="20"/>
              </w:rPr>
            </w:pPr>
            <w:r>
              <w:rPr>
                <w:rFonts w:hint="eastAsia" w:ascii="宋体" w:hAnsi="宋体"/>
                <w:color w:val="000000"/>
                <w:sz w:val="20"/>
              </w:rPr>
              <w:t>原料验收——择菜——洗菜——切菜——烹饪（炒、煮）——装盘——上桌——服务</w:t>
            </w:r>
          </w:p>
          <w:p>
            <w:pPr>
              <w:rPr>
                <w:rFonts w:ascii="宋体" w:hAnsi="宋体"/>
                <w:color w:val="000000"/>
                <w:sz w:val="20"/>
                <w:shd w:val="pct10" w:color="auto" w:fill="FFFFFF"/>
              </w:rPr>
            </w:pPr>
            <w:r>
              <w:rPr>
                <w:rFonts w:hint="eastAsia" w:ascii="宋体" w:hAnsi="宋体"/>
                <w:color w:val="000000"/>
                <w:sz w:val="20"/>
                <w:shd w:val="pct10" w:color="auto" w:fill="FFFFFF"/>
              </w:rPr>
              <w:t>白案：</w:t>
            </w:r>
          </w:p>
          <w:p>
            <w:pPr>
              <w:rPr>
                <w:rFonts w:ascii="宋体" w:hAnsi="宋体"/>
                <w:color w:val="000000"/>
                <w:sz w:val="20"/>
              </w:rPr>
            </w:pPr>
            <w:r>
              <w:rPr>
                <w:rFonts w:hint="eastAsia" w:ascii="宋体" w:hAnsi="宋体"/>
                <w:color w:val="000000"/>
                <w:sz w:val="20"/>
              </w:rPr>
              <w:t>原料验收——清洗（大米）——蒸煮——盛碗——上桌</w:t>
            </w:r>
          </w:p>
          <w:p>
            <w:pPr>
              <w:rPr>
                <w:rFonts w:ascii="宋体" w:hAnsi="宋体"/>
                <w:color w:val="000000"/>
                <w:sz w:val="20"/>
                <w:shd w:val="pct10" w:color="auto" w:fill="FFFFFF"/>
              </w:rPr>
            </w:pPr>
            <w:r>
              <w:rPr>
                <w:rFonts w:hint="eastAsia" w:ascii="宋体" w:hAnsi="宋体"/>
                <w:color w:val="000000"/>
                <w:sz w:val="20"/>
                <w:shd w:val="pct10" w:color="auto" w:fill="FFFFFF"/>
              </w:rPr>
              <w:t>服务：</w:t>
            </w:r>
          </w:p>
          <w:p>
            <w:pPr>
              <w:rPr>
                <w:rFonts w:ascii="宋体" w:hAnsi="宋体"/>
                <w:color w:val="000000"/>
                <w:sz w:val="20"/>
              </w:rPr>
            </w:pPr>
            <w:r>
              <w:rPr>
                <w:rFonts w:hint="eastAsia" w:ascii="宋体" w:hAnsi="宋体"/>
                <w:color w:val="000000"/>
                <w:sz w:val="20"/>
              </w:rPr>
              <w:t>客人点菜——确认品种和偏好——传菜——上菜——介绍菜品——服务（倒酒、盛汤等）——收款——致谢</w:t>
            </w:r>
          </w:p>
          <w:p>
            <w:pPr>
              <w:rPr>
                <w:rFonts w:ascii="宋体" w:hAnsi="宋体"/>
                <w:color w:val="000000"/>
                <w:sz w:val="20"/>
                <w:shd w:val="pct10" w:color="auto" w:fill="FFFFFF"/>
              </w:rPr>
            </w:pPr>
            <w:r>
              <w:rPr>
                <w:rFonts w:hint="eastAsia" w:ascii="宋体" w:hAnsi="宋体"/>
                <w:color w:val="000000"/>
                <w:sz w:val="20"/>
                <w:shd w:val="pct10" w:color="auto" w:fill="FFFFFF"/>
              </w:rPr>
              <w:t>餐具清洗消毒：</w:t>
            </w:r>
          </w:p>
          <w:p>
            <w:pPr>
              <w:tabs>
                <w:tab w:val="left" w:pos="360"/>
              </w:tabs>
              <w:rPr>
                <w:rFonts w:ascii="宋体"/>
                <w:color w:val="000000"/>
                <w:szCs w:val="21"/>
              </w:rPr>
            </w:pPr>
            <w:r>
              <w:rPr>
                <w:rFonts w:hint="eastAsia" w:ascii="宋体" w:hAnsi="宋体"/>
                <w:color w:val="000000"/>
                <w:sz w:val="20"/>
              </w:rPr>
              <w:t>餐具——回收——清洗——消毒——备用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hAnsi="宋体"/>
                <w:b/>
                <w:color w:val="000000"/>
                <w:szCs w:val="21"/>
              </w:rPr>
            </w:pPr>
          </w:p>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rFonts w:hint="eastAsia"/>
                <w:sz w:val="21"/>
                <w:szCs w:val="21"/>
              </w:rPr>
              <w:t>餐饮管理服务（热食类食品制售）</w:t>
            </w:r>
            <w:r>
              <w:rPr>
                <w:rFonts w:hint="eastAsia" w:ascii="宋体" w:hAnsi="宋体"/>
                <w:szCs w:val="21"/>
                <w:lang w:eastAsia="zh-CN"/>
              </w:rPr>
              <w:t>【</w:t>
            </w:r>
            <w:r>
              <w:rPr>
                <w:rFonts w:hint="eastAsia" w:ascii="宋体" w:hAnsi="宋体"/>
                <w:szCs w:val="21"/>
                <w:lang w:val="en-US" w:eastAsia="zh-CN"/>
              </w:rPr>
              <w:t>含清真食品</w:t>
            </w:r>
            <w:r>
              <w:rPr>
                <w:rFonts w:hint="eastAsia" w:ascii="宋体" w:hAnsi="宋体"/>
                <w:szCs w:val="21"/>
                <w:lang w:eastAsia="zh-CN"/>
              </w:rPr>
              <w:t>】</w:t>
            </w:r>
          </w:p>
        </w:tc>
        <w:tc>
          <w:tcPr>
            <w:tcW w:w="2006" w:type="dxa"/>
            <w:gridSpan w:val="3"/>
            <w:vAlign w:val="center"/>
          </w:tcPr>
          <w:p>
            <w:pPr>
              <w:jc w:val="both"/>
              <w:rPr>
                <w:rFonts w:hint="default" w:ascii="宋体" w:hAnsi="宋体" w:eastAsia="宋体"/>
                <w:b/>
                <w:color w:val="000000"/>
                <w:szCs w:val="21"/>
                <w:lang w:val="en-US" w:eastAsia="zh-CN"/>
              </w:rPr>
            </w:pPr>
            <w:r>
              <w:rPr>
                <w:sz w:val="18"/>
                <w:szCs w:val="18"/>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hint="eastAsia" w:ascii="宋体" w:hAnsi="宋体" w:eastAsia="宋体"/>
                <w:b/>
                <w:color w:val="000000"/>
                <w:szCs w:val="21"/>
                <w:lang w:eastAsia="zh-CN"/>
              </w:rPr>
            </w:pPr>
            <w:r>
              <w:rPr>
                <w:rFonts w:hint="eastAsia"/>
                <w:sz w:val="21"/>
                <w:szCs w:val="21"/>
                <w:lang w:eastAsia="zh-CN"/>
              </w:rPr>
              <w:t>——</w:t>
            </w:r>
          </w:p>
        </w:tc>
        <w:tc>
          <w:tcPr>
            <w:tcW w:w="2006" w:type="dxa"/>
            <w:gridSpan w:val="3"/>
            <w:vAlign w:val="center"/>
          </w:tcPr>
          <w:p>
            <w:pPr>
              <w:jc w:val="both"/>
              <w:rPr>
                <w:rFonts w:hint="default"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hint="eastAsia" w:ascii="宋体" w:hAnsi="宋体" w:eastAsia="宋体"/>
                <w:b/>
                <w:color w:val="000000"/>
                <w:szCs w:val="21"/>
                <w:lang w:eastAsia="zh-CN"/>
              </w:rPr>
            </w:pPr>
            <w:r>
              <w:rPr>
                <w:rFonts w:hint="eastAsia"/>
                <w:sz w:val="21"/>
                <w:szCs w:val="21"/>
                <w:lang w:eastAsia="zh-CN"/>
              </w:rPr>
              <w:t>——</w:t>
            </w:r>
          </w:p>
        </w:tc>
        <w:tc>
          <w:tcPr>
            <w:tcW w:w="2006" w:type="dxa"/>
            <w:gridSpan w:val="3"/>
            <w:vAlign w:val="center"/>
          </w:tcPr>
          <w:p>
            <w:pPr>
              <w:jc w:val="both"/>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r>
              <w:rPr>
                <w:rFonts w:hint="eastAsia" w:ascii="宋体" w:hAnsi="宋体"/>
                <w:b/>
                <w:color w:val="000000"/>
                <w:szCs w:val="21"/>
              </w:rPr>
              <w:t>FSMS</w:t>
            </w:r>
          </w:p>
        </w:tc>
        <w:tc>
          <w:tcPr>
            <w:tcW w:w="6052" w:type="dxa"/>
            <w:gridSpan w:val="4"/>
            <w:vAlign w:val="center"/>
          </w:tcPr>
          <w:p>
            <w:r>
              <w:rPr>
                <w:rFonts w:hint="eastAsia"/>
                <w:color w:val="auto"/>
                <w:sz w:val="21"/>
                <w:szCs w:val="21"/>
                <w:highlight w:val="none"/>
              </w:rPr>
              <w:t>位于</w:t>
            </w:r>
            <w:r>
              <w:rPr>
                <w:rFonts w:hint="eastAsia"/>
                <w:color w:val="auto"/>
                <w:sz w:val="21"/>
                <w:szCs w:val="21"/>
                <w:highlight w:val="none"/>
                <w:lang w:val="en-US" w:eastAsia="zh-CN"/>
              </w:rPr>
              <w:t>青海省西宁市城西区五四西路40号青海师范大学附属中学</w:t>
            </w:r>
            <w:r>
              <w:rPr>
                <w:rFonts w:hint="eastAsia"/>
                <w:color w:val="auto"/>
                <w:sz w:val="21"/>
                <w:szCs w:val="21"/>
                <w:highlight w:val="none"/>
              </w:rPr>
              <w:t>食堂</w:t>
            </w:r>
            <w:r>
              <w:rPr>
                <w:color w:val="auto"/>
                <w:sz w:val="21"/>
                <w:szCs w:val="21"/>
                <w:highlight w:val="none"/>
              </w:rPr>
              <w:t>的餐饮管理服务（热食类食品制售）</w:t>
            </w:r>
            <w:r>
              <w:rPr>
                <w:rFonts w:hint="eastAsia" w:ascii="宋体" w:hAnsi="宋体"/>
                <w:szCs w:val="21"/>
                <w:lang w:eastAsia="zh-CN"/>
              </w:rPr>
              <w:t>【</w:t>
            </w:r>
            <w:r>
              <w:rPr>
                <w:rFonts w:hint="eastAsia" w:ascii="宋体" w:hAnsi="宋体"/>
                <w:szCs w:val="21"/>
                <w:lang w:val="en-US" w:eastAsia="zh-CN"/>
              </w:rPr>
              <w:t>含清真食品</w:t>
            </w:r>
            <w:r>
              <w:rPr>
                <w:rFonts w:hint="eastAsia" w:ascii="宋体" w:hAnsi="宋体"/>
                <w:szCs w:val="21"/>
                <w:lang w:eastAsia="zh-CN"/>
              </w:rPr>
              <w:t>】</w:t>
            </w:r>
          </w:p>
        </w:tc>
        <w:tc>
          <w:tcPr>
            <w:tcW w:w="2006" w:type="dxa"/>
            <w:gridSpan w:val="3"/>
            <w:vAlign w:val="center"/>
          </w:tcPr>
          <w:p>
            <w:pPr>
              <w:rPr>
                <w:rFonts w:hint="eastAsia" w:eastAsia="宋体"/>
                <w:lang w:eastAsia="zh-CN"/>
              </w:rPr>
            </w:pPr>
            <w:r>
              <w:rPr>
                <w:rFonts w:hint="eastAsia"/>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sz w:val="21"/>
                <w:szCs w:val="21"/>
                <w:lang w:eastAsia="zh-CN"/>
              </w:rPr>
              <w:t>——</w:t>
            </w:r>
          </w:p>
        </w:tc>
        <w:tc>
          <w:tcPr>
            <w:tcW w:w="2006" w:type="dxa"/>
            <w:gridSpan w:val="3"/>
            <w:vAlign w:val="center"/>
          </w:tcPr>
          <w:p>
            <w:pPr>
              <w:spacing w:line="400" w:lineRule="exact"/>
              <w:rPr>
                <w:rFonts w:hint="eastAsia"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color w:val="00000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56"/>
        <w:gridCol w:w="111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5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eastAsia="zh-CN"/>
              </w:rPr>
            </w:pP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1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szCs w:val="22"/>
                <w:lang w:val="en-US" w:eastAsia="zh-CN"/>
              </w:rPr>
            </w:pPr>
            <w:r>
              <w:rPr>
                <w:rFonts w:hint="eastAsia"/>
                <w:szCs w:val="22"/>
                <w:lang w:val="en-US" w:eastAsia="zh-CN"/>
              </w:rPr>
              <w:t>青海龙帜餐饮服务有限公司</w:t>
            </w:r>
          </w:p>
          <w:p>
            <w:pPr>
              <w:spacing w:before="40" w:after="40"/>
              <w:rPr>
                <w:rFonts w:hint="eastAsia"/>
                <w:bCs/>
                <w:color w:val="000000"/>
                <w:szCs w:val="21"/>
                <w:lang w:val="de-DE" w:eastAsia="ja-JP"/>
              </w:rPr>
            </w:pPr>
            <w:r>
              <w:rPr>
                <w:rFonts w:hint="default"/>
                <w:b w:val="0"/>
                <w:bCs w:val="0"/>
                <w:color w:val="auto"/>
                <w:szCs w:val="22"/>
                <w:lang w:val="en-US" w:eastAsia="zh-CN"/>
              </w:rPr>
              <w:t>西宁市城西区东交通巷副1号副1-13室</w:t>
            </w:r>
          </w:p>
        </w:tc>
        <w:tc>
          <w:tcPr>
            <w:tcW w:w="2267" w:type="dxa"/>
          </w:tcPr>
          <w:p>
            <w:pPr>
              <w:jc w:val="left"/>
              <w:rPr>
                <w:rFonts w:hint="eastAsia"/>
                <w:szCs w:val="21"/>
              </w:rPr>
            </w:pPr>
            <w:r>
              <w:rPr>
                <w:rFonts w:hint="eastAsia"/>
                <w:b w:val="0"/>
                <w:bCs w:val="0"/>
                <w:color w:val="auto"/>
                <w:lang w:val="en-US" w:eastAsia="zh-CN"/>
              </w:rPr>
              <w:t>青海省西宁市城西区五四西路40号</w:t>
            </w:r>
            <w:r>
              <w:rPr>
                <w:rFonts w:hint="eastAsia"/>
                <w:b w:val="0"/>
                <w:bCs w:val="0"/>
                <w:color w:val="auto"/>
                <w:lang w:eastAsia="zh-CN"/>
              </w:rPr>
              <w:t>（</w:t>
            </w:r>
            <w:r>
              <w:rPr>
                <w:rFonts w:hint="eastAsia"/>
                <w:b w:val="0"/>
                <w:bCs w:val="0"/>
                <w:color w:val="auto"/>
                <w:lang w:val="en-US" w:eastAsia="zh-CN"/>
              </w:rPr>
              <w:t>承包食堂</w:t>
            </w:r>
            <w:r>
              <w:rPr>
                <w:rFonts w:hint="eastAsia"/>
                <w:b w:val="0"/>
                <w:bCs w:val="0"/>
                <w:color w:val="auto"/>
                <w:lang w:eastAsia="zh-CN"/>
              </w:rPr>
              <w:t>）</w:t>
            </w:r>
          </w:p>
          <w:p>
            <w:pPr>
              <w:jc w:val="left"/>
              <w:rPr>
                <w:szCs w:val="21"/>
              </w:rPr>
            </w:pPr>
          </w:p>
          <w:p>
            <w:pPr>
              <w:snapToGrid w:val="0"/>
              <w:spacing w:line="360" w:lineRule="auto"/>
              <w:rPr>
                <w:rFonts w:hint="eastAsia" w:ascii="Times New Roman" w:hAnsi="Times New Roman" w:eastAsia="宋体" w:cs="Times New Roman"/>
                <w:sz w:val="21"/>
                <w:szCs w:val="21"/>
                <w:lang w:val="en-US" w:eastAsia="zh-CN"/>
              </w:rPr>
            </w:pPr>
          </w:p>
          <w:p>
            <w:pPr>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356" w:type="dxa"/>
            <w:vAlign w:val="center"/>
          </w:tcPr>
          <w:p>
            <w:pPr>
              <w:rPr>
                <w:rFonts w:hint="eastAsia"/>
                <w:sz w:val="21"/>
                <w:szCs w:val="21"/>
              </w:rPr>
            </w:pPr>
            <w:r>
              <w:rPr>
                <w:rFonts w:hint="eastAsia"/>
                <w:sz w:val="21"/>
                <w:szCs w:val="21"/>
              </w:rPr>
              <w:t>Q：餐饮管理服务（热食类食品制售）</w:t>
            </w:r>
            <w:r>
              <w:rPr>
                <w:rFonts w:hint="eastAsia" w:ascii="宋体" w:hAnsi="宋体"/>
                <w:szCs w:val="21"/>
                <w:lang w:eastAsia="zh-CN"/>
              </w:rPr>
              <w:t>【</w:t>
            </w:r>
            <w:r>
              <w:rPr>
                <w:rFonts w:hint="eastAsia" w:ascii="宋体" w:hAnsi="宋体"/>
                <w:szCs w:val="21"/>
                <w:lang w:val="en-US" w:eastAsia="zh-CN"/>
              </w:rPr>
              <w:t>含清真食品</w:t>
            </w:r>
            <w:r>
              <w:rPr>
                <w:rFonts w:hint="eastAsia" w:ascii="宋体" w:hAnsi="宋体"/>
                <w:szCs w:val="21"/>
                <w:lang w:eastAsia="zh-CN"/>
              </w:rPr>
              <w:t>】</w:t>
            </w:r>
          </w:p>
          <w:p>
            <w:pPr>
              <w:pStyle w:val="19"/>
              <w:rPr>
                <w:rFonts w:hint="eastAsia" w:eastAsia="黑体" w:cs="Arial"/>
                <w:sz w:val="21"/>
                <w:szCs w:val="21"/>
                <w:lang w:val="en-US" w:eastAsia="zh-CN"/>
              </w:rPr>
            </w:pPr>
            <w:r>
              <w:rPr>
                <w:rFonts w:hint="eastAsia" w:eastAsia="黑体" w:cs="Arial"/>
                <w:sz w:val="21"/>
                <w:szCs w:val="21"/>
                <w:lang w:val="en-US" w:eastAsia="zh-CN"/>
              </w:rPr>
              <w:t>F：</w:t>
            </w:r>
            <w:r>
              <w:rPr>
                <w:rFonts w:hint="eastAsia"/>
                <w:color w:val="auto"/>
                <w:sz w:val="21"/>
                <w:szCs w:val="21"/>
                <w:highlight w:val="none"/>
              </w:rPr>
              <w:t>位于</w:t>
            </w:r>
            <w:r>
              <w:rPr>
                <w:rFonts w:hint="eastAsia"/>
                <w:color w:val="auto"/>
                <w:sz w:val="21"/>
                <w:szCs w:val="21"/>
                <w:highlight w:val="none"/>
                <w:lang w:val="en-US" w:eastAsia="zh-CN"/>
              </w:rPr>
              <w:t>青海省西宁市城西区五四西路40号青海师范大学附属中学</w:t>
            </w:r>
            <w:r>
              <w:rPr>
                <w:rFonts w:hint="eastAsia"/>
                <w:color w:val="auto"/>
                <w:sz w:val="21"/>
                <w:szCs w:val="21"/>
                <w:highlight w:val="none"/>
              </w:rPr>
              <w:t>食堂</w:t>
            </w:r>
            <w:r>
              <w:rPr>
                <w:color w:val="auto"/>
                <w:sz w:val="21"/>
                <w:szCs w:val="21"/>
                <w:highlight w:val="none"/>
              </w:rPr>
              <w:t>的餐饮管理服务（热食类食品制售）</w:t>
            </w:r>
            <w:r>
              <w:rPr>
                <w:rFonts w:hint="eastAsia" w:ascii="宋体" w:hAnsi="宋体"/>
                <w:szCs w:val="21"/>
                <w:lang w:eastAsia="zh-CN"/>
              </w:rPr>
              <w:t>【</w:t>
            </w:r>
            <w:r>
              <w:rPr>
                <w:rFonts w:hint="eastAsia" w:ascii="宋体" w:hAnsi="宋体"/>
                <w:szCs w:val="21"/>
                <w:lang w:val="en-US" w:eastAsia="zh-CN"/>
              </w:rPr>
              <w:t>含清真食品</w:t>
            </w:r>
            <w:r>
              <w:rPr>
                <w:rFonts w:hint="eastAsia" w:ascii="宋体" w:hAnsi="宋体"/>
                <w:szCs w:val="21"/>
                <w:lang w:eastAsia="zh-CN"/>
              </w:rPr>
              <w:t>】</w:t>
            </w:r>
          </w:p>
        </w:tc>
        <w:tc>
          <w:tcPr>
            <w:tcW w:w="1116" w:type="dxa"/>
            <w:vAlign w:val="center"/>
          </w:tcPr>
          <w:p>
            <w:pPr>
              <w:spacing w:before="40" w:after="40"/>
              <w:rPr>
                <w:rFonts w:eastAsia="黑体"/>
                <w:szCs w:val="21"/>
              </w:rPr>
            </w:pPr>
            <w:r>
              <w:rPr>
                <w:rFonts w:hint="eastAsia" w:ascii="宋体" w:hAnsi="宋体"/>
                <w:snapToGrid w:val="0"/>
                <w:color w:val="000000"/>
                <w:kern w:val="0"/>
                <w:sz w:val="18"/>
                <w:szCs w:val="21"/>
              </w:rPr>
              <w:t>见审核准则</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pacing w:before="156" w:beforeLines="50" w:after="156" w:afterLines="50" w:line="360" w:lineRule="exact"/>
        <w:ind w:firstLine="360" w:firstLineChars="200"/>
        <w:rPr>
          <w:rFonts w:hint="eastAsia"/>
          <w:color w:val="0000FF"/>
          <w:sz w:val="18"/>
          <w:szCs w:val="18"/>
          <w:highlight w:val="none"/>
          <w:u w:val="single"/>
          <w:lang w:val="en-US" w:eastAsia="zh-CN"/>
        </w:rPr>
      </w:pPr>
      <w:r>
        <w:rPr>
          <w:rFonts w:hint="eastAsia"/>
          <w:color w:val="0000FF"/>
          <w:sz w:val="18"/>
          <w:szCs w:val="18"/>
          <w:highlight w:val="none"/>
          <w:u w:val="single"/>
          <w:lang w:val="en-US" w:eastAsia="zh-CN"/>
        </w:rPr>
        <w:t>注：组织的《食品经营许可证》（编号：JY26301040063066）地址为：青海省西宁市城西区东交通巷副1-13室（有效期至2023年12月17日），因组织食品经营许可证地址无经营现场，承包《青海师范大学附属中学清真食堂》和《青海师范大学附属中学食堂》并在此经营，承包合同时间：2020-09-01~2023-08-31</w:t>
      </w:r>
    </w:p>
    <w:p>
      <w:pPr>
        <w:spacing w:before="156" w:beforeLines="50" w:after="156" w:afterLines="50" w:line="360" w:lineRule="exact"/>
        <w:ind w:firstLine="360" w:firstLineChars="200"/>
        <w:rPr>
          <w:rFonts w:hint="eastAsia"/>
          <w:color w:val="0000FF"/>
          <w:sz w:val="18"/>
          <w:szCs w:val="18"/>
          <w:highlight w:val="none"/>
          <w:u w:val="single"/>
          <w:lang w:val="en-US" w:eastAsia="zh-CN"/>
        </w:rPr>
      </w:pPr>
      <w:r>
        <w:rPr>
          <w:rFonts w:hint="eastAsia"/>
          <w:color w:val="0000FF"/>
          <w:sz w:val="18"/>
          <w:szCs w:val="18"/>
          <w:highlight w:val="none"/>
          <w:u w:val="single"/>
          <w:lang w:val="en-US" w:eastAsia="zh-CN"/>
        </w:rPr>
        <w:t>《青海师范大学附属中学清真食堂》——食品经营许可证编号：JY36301040013335</w:t>
      </w:r>
    </w:p>
    <w:p>
      <w:pPr>
        <w:spacing w:before="156" w:beforeLines="50" w:after="156" w:afterLines="50" w:line="360" w:lineRule="exact"/>
        <w:ind w:firstLine="360" w:firstLineChars="200"/>
        <w:rPr>
          <w:rFonts w:hint="default"/>
          <w:color w:val="0000FF"/>
          <w:sz w:val="18"/>
          <w:szCs w:val="18"/>
          <w:highlight w:val="none"/>
          <w:u w:val="single"/>
          <w:lang w:val="en-US" w:eastAsia="zh-CN"/>
        </w:rPr>
      </w:pPr>
      <w:r>
        <w:rPr>
          <w:rFonts w:hint="eastAsia"/>
          <w:color w:val="0000FF"/>
          <w:sz w:val="18"/>
          <w:szCs w:val="18"/>
          <w:highlight w:val="none"/>
          <w:u w:val="single"/>
          <w:lang w:val="en-US" w:eastAsia="zh-CN"/>
        </w:rPr>
        <w:t>《青海师范大学附属中学食堂》——食品经营许可证编号：JY36301040013327</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eastAsia" w:ascii="宋体" w:hAnsi="宋体" w:eastAsia="宋体"/>
                <w:color w:val="000000"/>
                <w:spacing w:val="-10"/>
                <w:szCs w:val="21"/>
                <w:highlight w:val="none"/>
                <w:lang w:eastAsia="zh-CN"/>
              </w:rPr>
            </w:pPr>
            <w:r>
              <w:rPr>
                <w:rFonts w:hint="eastAsia" w:ascii="宋体" w:hAnsi="宋体"/>
                <w:color w:val="000000"/>
                <w:spacing w:val="-10"/>
                <w:szCs w:val="21"/>
                <w:highlight w:val="none"/>
              </w:rPr>
              <w:t>质量管理体系覆盖了</w:t>
            </w:r>
            <w:r>
              <w:rPr>
                <w:highlight w:val="none"/>
              </w:rPr>
              <w:t>多场所</w:t>
            </w:r>
            <w:r>
              <w:rPr>
                <w:rFonts w:hint="eastAsia"/>
                <w:highlight w:val="none"/>
              </w:rPr>
              <w:t>/临时场</w:t>
            </w:r>
            <w:r>
              <w:rPr>
                <w:highlight w:val="none"/>
              </w:rPr>
              <w:t>的</w:t>
            </w:r>
            <w:r>
              <w:rPr>
                <w:rFonts w:hint="eastAsia"/>
                <w:highlight w:val="none"/>
              </w:rPr>
              <w:t>运行控制</w:t>
            </w:r>
            <w:r>
              <w:rPr>
                <w:highlight w:val="none"/>
              </w:rPr>
              <w:t>（</w:t>
            </w:r>
            <w:r>
              <w:rPr>
                <w:rFonts w:hint="eastAsia"/>
                <w:highlight w:val="none"/>
              </w:rPr>
              <w:t>适用</w:t>
            </w:r>
            <w:r>
              <w:rPr>
                <w:highlight w:val="none"/>
              </w:rPr>
              <w:t>时）</w:t>
            </w:r>
          </w:p>
        </w:tc>
        <w:tc>
          <w:tcPr>
            <w:tcW w:w="990" w:type="dxa"/>
            <w:gridSpan w:val="3"/>
          </w:tcPr>
          <w:p>
            <w:pPr>
              <w:rPr>
                <w:rFonts w:ascii="宋体"/>
                <w:color w:val="00000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是</w:t>
            </w:r>
          </w:p>
        </w:tc>
        <w:tc>
          <w:tcPr>
            <w:tcW w:w="1314" w:type="dxa"/>
            <w:gridSpan w:val="3"/>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ascii="Apple Color Emoji" w:hAnsi="Apple Color Emoji" w:cs="Apple Color Emoji"/>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2020 年 </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202</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9-10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2021年1月22日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415"/>
        <w:gridCol w:w="110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9001:2015认证的基本条款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 w:val="21"/>
                <w:szCs w:val="21"/>
              </w:rPr>
            </w:pPr>
            <w:r>
              <w:rPr>
                <w:rFonts w:ascii="宋体" w:hAnsi="宋体"/>
                <w:b/>
                <w:color w:val="000000"/>
                <w:sz w:val="21"/>
                <w:szCs w:val="21"/>
              </w:rPr>
              <w:t>QMS</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）是否阐明了质量管理体系的实施范围</w:t>
            </w:r>
          </w:p>
        </w:tc>
        <w:tc>
          <w:tcPr>
            <w:tcW w:w="1107"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69"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）质量管理体系</w:t>
            </w:r>
            <w:r>
              <w:rPr>
                <w:rFonts w:hint="eastAsia" w:ascii="宋体" w:hAnsi="宋体"/>
                <w:color w:val="000000"/>
                <w:sz w:val="21"/>
                <w:szCs w:val="21"/>
                <w:lang w:val="en-US" w:eastAsia="zh-CN"/>
              </w:rPr>
              <w:t>的不适用条款</w:t>
            </w:r>
          </w:p>
        </w:tc>
        <w:tc>
          <w:tcPr>
            <w:tcW w:w="1107"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有</w:t>
            </w:r>
          </w:p>
        </w:tc>
        <w:tc>
          <w:tcPr>
            <w:tcW w:w="1369"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color w:val="000000"/>
                <w:sz w:val="21"/>
                <w:szCs w:val="21"/>
                <w:lang w:val="en-US" w:eastAsia="zh-CN"/>
              </w:rPr>
              <w:t>不适用条款理由的详细说明（不适用）</w:t>
            </w:r>
          </w:p>
        </w:tc>
        <w:tc>
          <w:tcPr>
            <w:tcW w:w="1107"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369"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w:t>
            </w:r>
            <w:r>
              <w:rPr>
                <w:rFonts w:hint="eastAsia" w:ascii="宋体" w:hAnsi="宋体"/>
                <w:color w:val="000000"/>
                <w:sz w:val="21"/>
                <w:szCs w:val="21"/>
                <w:lang w:val="en-US" w:eastAsia="zh-CN"/>
              </w:rPr>
              <w:t>充分识别了过程并采用</w:t>
            </w:r>
            <w:r>
              <w:rPr>
                <w:rFonts w:hint="eastAsia" w:ascii="宋体" w:hAnsi="宋体"/>
                <w:color w:val="000000"/>
                <w:sz w:val="21"/>
                <w:szCs w:val="21"/>
              </w:rPr>
              <w:t>了</w:t>
            </w:r>
            <w:r>
              <w:rPr>
                <w:rFonts w:hint="eastAsia" w:ascii="宋体" w:hAnsi="宋体"/>
                <w:color w:val="000000"/>
                <w:sz w:val="21"/>
                <w:szCs w:val="21"/>
                <w:lang w:val="en-US" w:eastAsia="zh-CN"/>
              </w:rPr>
              <w:t>过程方法进行控制</w:t>
            </w:r>
          </w:p>
        </w:tc>
        <w:tc>
          <w:tcPr>
            <w:tcW w:w="110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69"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hint="default" w:ascii="宋体" w:eastAsia="宋体"/>
                <w:color w:val="000000"/>
                <w:spacing w:val="-10"/>
                <w:sz w:val="21"/>
                <w:szCs w:val="21"/>
                <w:highlight w:val="none"/>
                <w:lang w:val="en-US" w:eastAsia="zh-CN"/>
              </w:rPr>
            </w:pPr>
            <w:r>
              <w:rPr>
                <w:rFonts w:hint="eastAsia" w:ascii="宋体" w:hAnsi="宋体"/>
                <w:color w:val="000000"/>
                <w:spacing w:val="-10"/>
                <w:sz w:val="21"/>
                <w:szCs w:val="21"/>
                <w:highlight w:val="none"/>
              </w:rPr>
              <w:t>关键过程（</w:t>
            </w:r>
            <w:r>
              <w:rPr>
                <w:rFonts w:ascii="宋体" w:hAnsi="宋体"/>
                <w:color w:val="000000"/>
                <w:spacing w:val="-10"/>
                <w:sz w:val="21"/>
                <w:szCs w:val="21"/>
                <w:highlight w:val="none"/>
              </w:rPr>
              <w:t>QMS</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的识别</w:t>
            </w:r>
          </w:p>
        </w:tc>
        <w:tc>
          <w:tcPr>
            <w:tcW w:w="4415" w:type="dxa"/>
            <w:shd w:val="clear" w:color="auto" w:fill="DBEEF3" w:themeFill="accent5" w:themeFillTint="32"/>
          </w:tcPr>
          <w:p>
            <w:pPr>
              <w:rPr>
                <w:rFonts w:hint="default" w:ascii="宋体" w:eastAsia="宋体"/>
                <w:color w:val="000000"/>
                <w:sz w:val="21"/>
                <w:szCs w:val="21"/>
                <w:lang w:val="en-US" w:eastAsia="zh-CN"/>
              </w:rPr>
            </w:pPr>
            <w:r>
              <w:rPr>
                <w:rFonts w:hint="eastAsia" w:ascii="宋体" w:eastAsia="宋体"/>
                <w:color w:val="000000"/>
                <w:sz w:val="21"/>
                <w:szCs w:val="21"/>
                <w:lang w:eastAsia="zh-CN"/>
              </w:rPr>
              <w:t>采购</w:t>
            </w:r>
            <w:r>
              <w:rPr>
                <w:rFonts w:hint="eastAsia" w:ascii="宋体"/>
                <w:color w:val="000000"/>
                <w:sz w:val="21"/>
                <w:szCs w:val="21"/>
                <w:lang w:eastAsia="zh-CN"/>
              </w:rPr>
              <w:t>、</w:t>
            </w:r>
            <w:r>
              <w:rPr>
                <w:rFonts w:hint="eastAsia" w:ascii="宋体" w:eastAsia="宋体"/>
                <w:color w:val="000000"/>
                <w:sz w:val="21"/>
                <w:szCs w:val="21"/>
                <w:lang w:val="en-US" w:eastAsia="zh-CN"/>
              </w:rPr>
              <w:t>食材储存、餐食加工、餐具消毒</w:t>
            </w:r>
          </w:p>
        </w:tc>
        <w:tc>
          <w:tcPr>
            <w:tcW w:w="110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369"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 w:val="21"/>
                <w:szCs w:val="21"/>
                <w:highlight w:val="none"/>
              </w:rPr>
            </w:pPr>
            <w:r>
              <w:rPr>
                <w:rFonts w:hint="eastAsia" w:ascii="宋体" w:hAnsi="宋体"/>
                <w:color w:val="000000"/>
                <w:sz w:val="21"/>
                <w:szCs w:val="21"/>
                <w:highlight w:val="none"/>
              </w:rPr>
              <w:t>需要确认过程（</w:t>
            </w:r>
            <w:r>
              <w:rPr>
                <w:rFonts w:ascii="宋体" w:hAnsi="宋体"/>
                <w:color w:val="000000"/>
                <w:sz w:val="21"/>
                <w:szCs w:val="21"/>
                <w:highlight w:val="none"/>
              </w:rPr>
              <w:t>QMS</w:t>
            </w:r>
            <w:r>
              <w:rPr>
                <w:rFonts w:hint="eastAsia" w:ascii="宋体" w:hAnsi="宋体"/>
                <w:color w:val="000000"/>
                <w:sz w:val="21"/>
                <w:szCs w:val="21"/>
                <w:highlight w:val="none"/>
              </w:rPr>
              <w:t>）</w:t>
            </w:r>
            <w:r>
              <w:rPr>
                <w:rFonts w:hint="eastAsia" w:ascii="宋体" w:hAnsi="宋体"/>
                <w:color w:val="000000"/>
                <w:spacing w:val="-10"/>
                <w:sz w:val="21"/>
                <w:szCs w:val="21"/>
                <w:highlight w:val="none"/>
                <w:lang w:val="en-US" w:eastAsia="zh-CN"/>
              </w:rPr>
              <w:t>的识别</w:t>
            </w:r>
          </w:p>
        </w:tc>
        <w:tc>
          <w:tcPr>
            <w:tcW w:w="4415"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z w:val="21"/>
                <w:szCs w:val="21"/>
                <w:lang w:val="en-US" w:eastAsia="zh-CN"/>
              </w:rPr>
              <w:t>餐饮服务、餐具消毒</w:t>
            </w:r>
          </w:p>
        </w:tc>
        <w:tc>
          <w:tcPr>
            <w:tcW w:w="110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369"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 w:val="21"/>
                <w:szCs w:val="21"/>
                <w:highlight w:val="none"/>
              </w:rPr>
            </w:pPr>
            <w:r>
              <w:rPr>
                <w:rFonts w:hint="eastAsia" w:ascii="宋体" w:hAnsi="宋体"/>
                <w:color w:val="000000"/>
                <w:spacing w:val="-10"/>
                <w:sz w:val="21"/>
                <w:szCs w:val="21"/>
                <w:highlight w:val="none"/>
              </w:rPr>
              <w:t>外包过程（</w:t>
            </w:r>
            <w:r>
              <w:rPr>
                <w:rFonts w:ascii="宋体" w:hAnsi="宋体"/>
                <w:color w:val="000000"/>
                <w:spacing w:val="-10"/>
                <w:sz w:val="21"/>
                <w:szCs w:val="21"/>
                <w:highlight w:val="none"/>
              </w:rPr>
              <w:t>QMS</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的识别</w:t>
            </w:r>
          </w:p>
        </w:tc>
        <w:tc>
          <w:tcPr>
            <w:tcW w:w="4415" w:type="dxa"/>
            <w:shd w:val="clear" w:color="auto" w:fill="DBEEF3" w:themeFill="accent5" w:themeFillTint="32"/>
          </w:tcPr>
          <w:p>
            <w:pPr>
              <w:rPr>
                <w:rFonts w:hint="default" w:ascii="宋体" w:eastAsia="宋体"/>
                <w:color w:val="000000"/>
                <w:spacing w:val="-10"/>
                <w:sz w:val="21"/>
                <w:szCs w:val="21"/>
                <w:highlight w:val="none"/>
                <w:lang w:val="en-US" w:eastAsia="zh-CN"/>
              </w:rPr>
            </w:pPr>
            <w:r>
              <w:rPr>
                <w:rFonts w:hint="eastAsia" w:ascii="宋体"/>
                <w:color w:val="000000"/>
                <w:spacing w:val="-10"/>
                <w:sz w:val="21"/>
                <w:szCs w:val="21"/>
                <w:highlight w:val="none"/>
                <w:lang w:val="en-US" w:eastAsia="zh-CN"/>
              </w:rPr>
              <w:t>虫害控制</w:t>
            </w:r>
          </w:p>
        </w:tc>
        <w:tc>
          <w:tcPr>
            <w:tcW w:w="1107" w:type="dxa"/>
            <w:shd w:val="clear" w:color="auto" w:fill="DBEEF3" w:themeFill="accent5"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369" w:type="dxa"/>
            <w:shd w:val="clear" w:color="auto" w:fill="DBEEF3" w:themeFill="accent5"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415"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按法规要求检测和备案要且完好运行（不适用）     </w:t>
            </w:r>
          </w:p>
        </w:tc>
        <w:tc>
          <w:tcPr>
            <w:tcW w:w="1107" w:type="dxa"/>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415" w:type="dxa"/>
            <w:shd w:val="clear" w:color="auto" w:fill="DBEEF3" w:themeFill="accent5" w:themeFillTint="32"/>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107"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color w:val="000000"/>
                <w:sz w:val="21"/>
                <w:szCs w:val="21"/>
              </w:rPr>
            </w:pPr>
            <w:r>
              <w:rPr>
                <w:rFonts w:hint="eastAsia" w:ascii="宋体" w:hAnsi="宋体"/>
                <w:color w:val="FF0000"/>
                <w:spacing w:val="-10"/>
                <w:sz w:val="21"/>
                <w:szCs w:val="21"/>
                <w:highlight w:val="none"/>
              </w:rPr>
              <w:sym w:font="Wingdings 2" w:char="0052"/>
            </w:r>
            <w:r>
              <w:rPr>
                <w:rFonts w:hint="eastAsia" w:ascii="宋体" w:hAnsi="宋体"/>
                <w:color w:val="FF0000"/>
                <w:sz w:val="21"/>
                <w:szCs w:val="21"/>
                <w:highlight w:val="none"/>
              </w:rPr>
              <w:t>否</w:t>
            </w:r>
            <w:r>
              <w:rPr>
                <w:rFonts w:hint="eastAsia" w:ascii="宋体" w:hAnsi="宋体"/>
                <w:color w:val="FF0000"/>
                <w:sz w:val="21"/>
                <w:szCs w:val="21"/>
                <w:highlight w:val="none"/>
                <w:lang w:eastAsia="zh-CN"/>
              </w:rPr>
              <w:t>（</w:t>
            </w:r>
            <w:r>
              <w:rPr>
                <w:rFonts w:hint="eastAsia" w:ascii="宋体" w:hAnsi="宋体"/>
                <w:color w:val="FF0000"/>
                <w:sz w:val="21"/>
                <w:szCs w:val="21"/>
                <w:highlight w:val="none"/>
                <w:lang w:val="en-US" w:eastAsia="zh-CN"/>
              </w:rPr>
              <w:t>见问题清单</w:t>
            </w:r>
            <w:r>
              <w:rPr>
                <w:rFonts w:hint="eastAsia" w:ascii="宋体" w:hAnsi="宋体"/>
                <w:color w:val="FF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415" w:type="dxa"/>
            <w:shd w:val="clear" w:color="auto" w:fill="DBEEF3" w:themeFill="accent5"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生产/服务的需要               </w:t>
            </w:r>
          </w:p>
        </w:tc>
        <w:tc>
          <w:tcPr>
            <w:tcW w:w="1107"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 w:val="21"/>
                <w:szCs w:val="21"/>
              </w:rPr>
            </w:pPr>
            <w:r>
              <w:rPr>
                <w:rFonts w:hint="eastAsia" w:ascii="宋体" w:hAnsi="宋体"/>
                <w:color w:val="000000"/>
                <w:sz w:val="21"/>
                <w:szCs w:val="21"/>
              </w:rPr>
              <w:t>受审核方认证范围内的产品的技术标准，及符合性证据</w:t>
            </w:r>
          </w:p>
          <w:p>
            <w:pPr>
              <w:ind w:left="-1" w:leftChars="-1" w:hanging="1"/>
              <w:jc w:val="left"/>
              <w:rPr>
                <w:rFonts w:ascii="宋体"/>
                <w:color w:val="000000"/>
                <w:spacing w:val="-10"/>
                <w:sz w:val="21"/>
                <w:szCs w:val="21"/>
              </w:rPr>
            </w:pP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产品技术标准</w:t>
            </w:r>
            <w:r>
              <w:rPr>
                <w:rFonts w:hint="eastAsia" w:ascii="宋体" w:hAnsi="宋体"/>
                <w:color w:val="000000"/>
                <w:spacing w:val="-10"/>
                <w:sz w:val="21"/>
                <w:szCs w:val="21"/>
                <w:lang w:val="en-US" w:eastAsia="zh-CN"/>
              </w:rPr>
              <w:t xml:space="preserve">                          </w:t>
            </w:r>
          </w:p>
        </w:tc>
        <w:tc>
          <w:tcPr>
            <w:tcW w:w="110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正确</w:t>
            </w:r>
          </w:p>
        </w:tc>
        <w:tc>
          <w:tcPr>
            <w:tcW w:w="1369"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107"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415" w:type="dxa"/>
            <w:shd w:val="clear" w:color="auto" w:fill="DBEEF3" w:themeFill="accent5" w:themeFillTint="32"/>
          </w:tcPr>
          <w:p>
            <w:pPr>
              <w:rPr>
                <w:rFonts w:hint="eastAsia" w:ascii="宋体" w:hAnsi="宋体"/>
                <w:color w:val="000000"/>
                <w:spacing w:val="-10"/>
                <w:sz w:val="21"/>
                <w:szCs w:val="21"/>
              </w:rPr>
            </w:pPr>
            <w:r>
              <w:rPr>
                <w:rFonts w:hint="eastAsia" w:ascii="宋体"/>
                <w:color w:val="000000"/>
                <w:sz w:val="21"/>
                <w:szCs w:val="21"/>
              </w:rPr>
              <w:t>是否需要型式试验</w:t>
            </w:r>
            <w:r>
              <w:rPr>
                <w:rFonts w:hint="eastAsia" w:ascii="宋体"/>
                <w:color w:val="000000"/>
                <w:sz w:val="21"/>
                <w:szCs w:val="21"/>
                <w:lang w:val="en-US" w:eastAsia="zh-CN"/>
              </w:rPr>
              <w:t xml:space="preserve">                 </w:t>
            </w:r>
          </w:p>
        </w:tc>
        <w:tc>
          <w:tcPr>
            <w:tcW w:w="1107"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sym w:font="Wingdings 2" w:char="0052"/>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sym w:font="Wingdings 2" w:char="00A3"/>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 w:val="21"/>
                <w:szCs w:val="21"/>
              </w:rPr>
            </w:pPr>
          </w:p>
        </w:tc>
        <w:tc>
          <w:tcPr>
            <w:tcW w:w="4415" w:type="dxa"/>
            <w:shd w:val="clear" w:color="auto" w:fill="DBEEF3" w:themeFill="accent5" w:themeFillTint="32"/>
          </w:tcPr>
          <w:p>
            <w:pPr>
              <w:rPr>
                <w:rFonts w:ascii="宋体"/>
                <w:color w:val="FF0000"/>
                <w:spacing w:val="-10"/>
                <w:sz w:val="21"/>
                <w:szCs w:val="21"/>
                <w:highlight w:val="none"/>
              </w:rPr>
            </w:pPr>
            <w:r>
              <w:rPr>
                <w:rFonts w:hint="eastAsia" w:ascii="宋体" w:hAnsi="宋体"/>
                <w:color w:val="FF0000"/>
                <w:sz w:val="21"/>
                <w:szCs w:val="21"/>
                <w:highlight w:val="none"/>
              </w:rPr>
              <w:t>是否有</w:t>
            </w:r>
            <w:r>
              <w:rPr>
                <w:rFonts w:hint="eastAsia" w:ascii="宋体"/>
                <w:color w:val="FF0000"/>
                <w:sz w:val="21"/>
                <w:szCs w:val="21"/>
                <w:highlight w:val="none"/>
              </w:rPr>
              <w:t>型式试验</w:t>
            </w:r>
            <w:r>
              <w:rPr>
                <w:rFonts w:hint="eastAsia" w:ascii="宋体" w:hAnsi="宋体"/>
                <w:color w:val="FF0000"/>
                <w:sz w:val="21"/>
                <w:szCs w:val="21"/>
                <w:highlight w:val="none"/>
              </w:rPr>
              <w:t>报告</w:t>
            </w:r>
            <w:r>
              <w:rPr>
                <w:rFonts w:hint="eastAsia" w:ascii="宋体" w:hAnsi="宋体"/>
                <w:color w:val="FF0000"/>
                <w:sz w:val="21"/>
                <w:szCs w:val="21"/>
                <w:highlight w:val="none"/>
                <w:lang w:val="en-US" w:eastAsia="zh-CN"/>
              </w:rPr>
              <w:t xml:space="preserve">               </w:t>
            </w:r>
          </w:p>
        </w:tc>
        <w:tc>
          <w:tcPr>
            <w:tcW w:w="1107" w:type="dxa"/>
            <w:shd w:val="clear" w:color="auto" w:fill="DBEEF3" w:themeFill="accent5" w:themeFillTint="32"/>
          </w:tcPr>
          <w:p>
            <w:pPr>
              <w:rPr>
                <w:rFonts w:hint="eastAsia" w:ascii="宋体" w:hAnsi="宋体"/>
                <w:color w:val="FF0000"/>
                <w:sz w:val="21"/>
                <w:szCs w:val="21"/>
                <w:highlight w:val="none"/>
              </w:rPr>
            </w:pPr>
            <w:r>
              <w:rPr>
                <w:rFonts w:hint="eastAsia" w:ascii="宋体" w:hAnsi="宋体"/>
                <w:color w:val="FF0000"/>
                <w:spacing w:val="-10"/>
                <w:sz w:val="21"/>
                <w:szCs w:val="21"/>
                <w:highlight w:val="none"/>
                <w:lang w:eastAsia="zh-CN"/>
              </w:rPr>
              <w:t>□</w:t>
            </w:r>
            <w:r>
              <w:rPr>
                <w:rFonts w:hint="eastAsia" w:ascii="宋体" w:hAnsi="宋体"/>
                <w:color w:val="FF0000"/>
                <w:sz w:val="21"/>
                <w:szCs w:val="21"/>
                <w:highlight w:val="none"/>
              </w:rPr>
              <w:t>是</w:t>
            </w:r>
            <w:r>
              <w:rPr>
                <w:rFonts w:hint="eastAsia" w:ascii="宋体" w:hAnsi="宋体"/>
                <w:color w:val="FF0000"/>
                <w:sz w:val="21"/>
                <w:szCs w:val="21"/>
                <w:highlight w:val="none"/>
                <w:lang w:val="en-US" w:eastAsia="zh-CN"/>
              </w:rPr>
              <w:t xml:space="preserve">      </w:t>
            </w:r>
          </w:p>
        </w:tc>
        <w:tc>
          <w:tcPr>
            <w:tcW w:w="1369" w:type="dxa"/>
            <w:shd w:val="clear" w:color="auto" w:fill="DBEEF3" w:themeFill="accent5" w:themeFillTint="32"/>
          </w:tcPr>
          <w:p>
            <w:pPr>
              <w:rPr>
                <w:rFonts w:hint="eastAsia" w:ascii="宋体" w:hAnsi="宋体" w:eastAsia="宋体"/>
                <w:color w:val="FF0000"/>
                <w:spacing w:val="-10"/>
                <w:sz w:val="21"/>
                <w:szCs w:val="21"/>
                <w:highlight w:val="none"/>
                <w:lang w:eastAsia="zh-CN"/>
              </w:rPr>
            </w:pPr>
            <w:r>
              <w:rPr>
                <w:rFonts w:hint="eastAsia" w:ascii="宋体" w:hAnsi="宋体"/>
                <w:color w:val="FF0000"/>
                <w:spacing w:val="-10"/>
                <w:sz w:val="21"/>
                <w:szCs w:val="21"/>
                <w:highlight w:val="none"/>
              </w:rPr>
              <w:sym w:font="Wingdings 2" w:char="0052"/>
            </w:r>
            <w:r>
              <w:rPr>
                <w:rFonts w:hint="eastAsia" w:ascii="宋体" w:hAnsi="宋体"/>
                <w:color w:val="FF0000"/>
                <w:sz w:val="21"/>
                <w:szCs w:val="21"/>
                <w:highlight w:val="none"/>
              </w:rPr>
              <w:t>否</w:t>
            </w:r>
            <w:r>
              <w:rPr>
                <w:rFonts w:hint="eastAsia" w:ascii="宋体" w:hAnsi="宋体"/>
                <w:color w:val="FF0000"/>
                <w:sz w:val="21"/>
                <w:szCs w:val="21"/>
                <w:highlight w:val="none"/>
                <w:lang w:eastAsia="zh-CN"/>
              </w:rPr>
              <w:t>（</w:t>
            </w:r>
            <w:r>
              <w:rPr>
                <w:rFonts w:hint="eastAsia" w:ascii="宋体" w:hAnsi="宋体"/>
                <w:color w:val="FF0000"/>
                <w:sz w:val="21"/>
                <w:szCs w:val="21"/>
                <w:highlight w:val="none"/>
                <w:lang w:val="en-US" w:eastAsia="zh-CN"/>
              </w:rPr>
              <w:t>见问题清单</w:t>
            </w:r>
            <w:r>
              <w:rPr>
                <w:rFonts w:hint="eastAsia" w:ascii="宋体" w:hAnsi="宋体"/>
                <w:color w:val="FF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市场抽查及质量事故</w:t>
            </w: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415" w:type="dxa"/>
            <w:shd w:val="clear" w:color="auto" w:fill="DBEEF3" w:themeFill="accent5"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107"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hint="eastAsia" w:ascii="宋体"/>
                <w:color w:val="000000"/>
                <w:spacing w:val="-10"/>
                <w:sz w:val="21"/>
                <w:szCs w:val="21"/>
                <w:lang w:val="en-US" w:eastAsia="zh-CN"/>
              </w:rPr>
            </w:pPr>
          </w:p>
        </w:tc>
        <w:tc>
          <w:tcPr>
            <w:tcW w:w="4415"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因质量问题受到媒体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107" w:type="dxa"/>
            <w:shd w:val="clear" w:color="auto" w:fill="DBEEF3" w:themeFill="accent5"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 w:val="21"/>
                <w:szCs w:val="21"/>
              </w:rPr>
            </w:pPr>
          </w:p>
        </w:tc>
        <w:tc>
          <w:tcPr>
            <w:tcW w:w="4415"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 xml:space="preserve">质量事故/召回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hint="eastAsia" w:ascii="宋体" w:hAnsi="宋体"/>
                <w:color w:val="000000"/>
                <w:sz w:val="21"/>
                <w:szCs w:val="21"/>
              </w:rPr>
            </w:pPr>
          </w:p>
        </w:tc>
        <w:tc>
          <w:tcPr>
            <w:tcW w:w="4415"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hint="eastAsia" w:ascii="宋体" w:hAnsi="宋体"/>
                <w:b/>
                <w:color w:val="000000"/>
                <w:sz w:val="20"/>
                <w:szCs w:val="20"/>
                <w:highlight w:val="none"/>
              </w:rPr>
            </w:pPr>
            <w:r>
              <w:rPr>
                <w:rFonts w:hint="eastAsia" w:ascii="宋体" w:hAnsi="宋体"/>
                <w:b/>
                <w:color w:val="000000"/>
                <w:sz w:val="20"/>
                <w:szCs w:val="20"/>
                <w:highlight w:val="none"/>
              </w:rPr>
              <w:t>质量管理体系宜重点关注</w:t>
            </w:r>
          </w:p>
          <w:p>
            <w:pPr>
              <w:spacing w:line="360" w:lineRule="auto"/>
              <w:rPr>
                <w:rFonts w:hint="eastAsia" w:ascii="宋体" w:hAnsi="宋体"/>
                <w:b/>
                <w:color w:val="000000"/>
                <w:sz w:val="20"/>
                <w:szCs w:val="20"/>
                <w:highlight w:val="none"/>
              </w:rPr>
            </w:pPr>
          </w:p>
        </w:tc>
        <w:tc>
          <w:tcPr>
            <w:tcW w:w="6891" w:type="dxa"/>
            <w:gridSpan w:val="3"/>
            <w:shd w:val="clear" w:color="auto" w:fill="DBEEF3" w:themeFill="accent5" w:themeFillTint="32"/>
          </w:tcPr>
          <w:p>
            <w:pPr>
              <w:spacing w:line="360" w:lineRule="auto"/>
              <w:rPr>
                <w:rFonts w:hint="default" w:ascii="宋体" w:hAnsi="宋体" w:eastAsia="宋体"/>
                <w:b/>
                <w:color w:val="000000"/>
                <w:sz w:val="20"/>
                <w:szCs w:val="20"/>
                <w:highlight w:val="none"/>
                <w:lang w:val="en-US" w:eastAsia="zh-CN"/>
              </w:rPr>
            </w:pPr>
            <w:r>
              <w:rPr>
                <w:rFonts w:hint="eastAsia" w:ascii="宋体" w:hAnsi="宋体"/>
                <w:color w:val="000000"/>
                <w:spacing w:val="-10"/>
                <w:sz w:val="21"/>
                <w:szCs w:val="21"/>
                <w:lang w:eastAsia="zh-CN"/>
              </w:rPr>
              <w:t>☑</w:t>
            </w:r>
            <w:r>
              <w:rPr>
                <w:rFonts w:hint="eastAsia" w:ascii="宋体" w:hAnsi="宋体"/>
                <w:b/>
                <w:color w:val="000000"/>
                <w:sz w:val="20"/>
                <w:szCs w:val="20"/>
                <w:highlight w:val="none"/>
              </w:rPr>
              <w:t>设计、</w:t>
            </w:r>
            <w:r>
              <w:rPr>
                <w:rFonts w:hint="eastAsia" w:ascii="宋体" w:hAnsi="宋体"/>
                <w:color w:val="000000"/>
                <w:spacing w:val="-10"/>
                <w:sz w:val="21"/>
                <w:szCs w:val="21"/>
                <w:highlight w:val="none"/>
                <w:lang w:eastAsia="zh-CN"/>
              </w:rPr>
              <w:t>☑</w:t>
            </w:r>
            <w:r>
              <w:rPr>
                <w:rFonts w:hint="eastAsia" w:ascii="宋体" w:hAnsi="宋体"/>
                <w:b/>
                <w:color w:val="000000"/>
                <w:sz w:val="20"/>
                <w:szCs w:val="20"/>
                <w:highlight w:val="none"/>
              </w:rPr>
              <w:t>关键生产</w:t>
            </w:r>
            <w:r>
              <w:rPr>
                <w:rFonts w:ascii="宋体" w:hAnsi="宋体"/>
                <w:b/>
                <w:color w:val="000000"/>
                <w:sz w:val="20"/>
                <w:szCs w:val="20"/>
                <w:highlight w:val="none"/>
              </w:rPr>
              <w:t>/</w:t>
            </w:r>
            <w:r>
              <w:rPr>
                <w:rFonts w:hint="eastAsia" w:ascii="宋体" w:hAnsi="宋体"/>
                <w:b/>
                <w:color w:val="000000"/>
                <w:sz w:val="20"/>
                <w:szCs w:val="20"/>
                <w:highlight w:val="none"/>
              </w:rPr>
              <w:t>服务、</w:t>
            </w:r>
            <w:r>
              <w:rPr>
                <w:rFonts w:hint="eastAsia" w:ascii="宋体" w:hAnsi="宋体"/>
                <w:color w:val="000000"/>
                <w:spacing w:val="-10"/>
                <w:sz w:val="21"/>
                <w:szCs w:val="21"/>
                <w:highlight w:val="none"/>
                <w:lang w:eastAsia="zh-CN"/>
              </w:rPr>
              <w:t>□</w:t>
            </w:r>
            <w:r>
              <w:rPr>
                <w:rFonts w:hint="eastAsia" w:ascii="宋体" w:hAnsi="宋体"/>
                <w:b/>
                <w:color w:val="000000"/>
                <w:sz w:val="20"/>
                <w:szCs w:val="20"/>
                <w:highlight w:val="none"/>
              </w:rPr>
              <w:t>检验、</w:t>
            </w:r>
            <w:r>
              <w:rPr>
                <w:rFonts w:hint="eastAsia" w:ascii="宋体" w:hAnsi="宋体"/>
                <w:color w:val="000000"/>
                <w:spacing w:val="-10"/>
                <w:sz w:val="21"/>
                <w:szCs w:val="21"/>
                <w:highlight w:val="none"/>
                <w:lang w:eastAsia="zh-CN"/>
              </w:rPr>
              <w:t>☑</w:t>
            </w:r>
            <w:r>
              <w:rPr>
                <w:rFonts w:hint="eastAsia" w:ascii="宋体" w:hAnsi="宋体"/>
                <w:b/>
                <w:color w:val="000000"/>
                <w:sz w:val="20"/>
                <w:szCs w:val="20"/>
                <w:highlight w:val="none"/>
              </w:rPr>
              <w:t>采购过程</w:t>
            </w:r>
            <w:r>
              <w:rPr>
                <w:rFonts w:hint="eastAsia" w:ascii="宋体" w:hAnsi="宋体"/>
                <w:b/>
                <w:color w:val="000000"/>
                <w:sz w:val="20"/>
                <w:szCs w:val="20"/>
                <w:highlight w:val="none"/>
                <w:lang w:val="en-US" w:eastAsia="zh-CN"/>
              </w:rPr>
              <w:t xml:space="preserve"> </w:t>
            </w:r>
            <w:r>
              <w:rPr>
                <w:rFonts w:hint="eastAsia" w:ascii="宋体" w:hAnsi="宋体"/>
                <w:color w:val="000000"/>
                <w:spacing w:val="-10"/>
                <w:sz w:val="21"/>
                <w:szCs w:val="21"/>
                <w:highlight w:val="none"/>
                <w:lang w:eastAsia="zh-CN"/>
              </w:rPr>
              <w:t>☑</w:t>
            </w:r>
            <w:r>
              <w:rPr>
                <w:rFonts w:hint="eastAsia" w:ascii="宋体" w:hAnsi="宋体"/>
                <w:b/>
                <w:color w:val="000000"/>
                <w:sz w:val="20"/>
                <w:szCs w:val="20"/>
                <w:highlight w:val="none"/>
              </w:rPr>
              <w:t>生产</w:t>
            </w:r>
            <w:r>
              <w:rPr>
                <w:rFonts w:ascii="宋体" w:hAnsi="宋体"/>
                <w:b/>
                <w:color w:val="000000"/>
                <w:sz w:val="20"/>
                <w:szCs w:val="20"/>
                <w:highlight w:val="none"/>
              </w:rPr>
              <w:t>/</w:t>
            </w:r>
            <w:r>
              <w:rPr>
                <w:rFonts w:hint="eastAsia" w:ascii="宋体" w:hAnsi="宋体"/>
                <w:b/>
                <w:color w:val="000000"/>
                <w:sz w:val="20"/>
                <w:szCs w:val="20"/>
                <w:highlight w:val="none"/>
              </w:rPr>
              <w:t>服务提供场所</w:t>
            </w:r>
            <w:r>
              <w:rPr>
                <w:rFonts w:hint="eastAsia" w:ascii="宋体" w:hAnsi="宋体"/>
                <w:b/>
                <w:color w:val="000000"/>
                <w:sz w:val="20"/>
                <w:szCs w:val="20"/>
                <w:highlight w:val="none"/>
                <w:lang w:eastAsia="zh-CN"/>
              </w:rPr>
              <w:t>、</w:t>
            </w:r>
            <w:r>
              <w:rPr>
                <w:rFonts w:hint="eastAsia" w:ascii="宋体" w:hAnsi="宋体"/>
                <w:color w:val="000000"/>
                <w:spacing w:val="-10"/>
                <w:sz w:val="21"/>
                <w:szCs w:val="21"/>
                <w:highlight w:val="none"/>
                <w:lang w:eastAsia="zh-CN"/>
              </w:rPr>
              <w:t>☑</w:t>
            </w:r>
            <w:r>
              <w:rPr>
                <w:rFonts w:hint="eastAsia" w:ascii="宋体" w:hAnsi="宋体"/>
                <w:b/>
                <w:color w:val="000000"/>
                <w:sz w:val="20"/>
                <w:szCs w:val="20"/>
                <w:highlight w:val="none"/>
                <w:lang w:val="en-US" w:eastAsia="zh-CN"/>
              </w:rPr>
              <w:t xml:space="preserve">仓储      </w:t>
            </w:r>
            <w:r>
              <w:rPr>
                <w:rFonts w:hint="eastAsia" w:ascii="宋体" w:hAnsi="宋体"/>
                <w:color w:val="000000"/>
                <w:spacing w:val="-10"/>
                <w:sz w:val="21"/>
                <w:szCs w:val="21"/>
                <w:highlight w:val="none"/>
                <w:lang w:eastAsia="zh-CN"/>
              </w:rPr>
              <w:t>□</w:t>
            </w:r>
            <w:r>
              <w:rPr>
                <w:rFonts w:hint="eastAsia" w:ascii="宋体" w:hAnsi="宋体"/>
                <w:b/>
                <w:color w:val="000000"/>
                <w:sz w:val="20"/>
                <w:szCs w:val="20"/>
                <w:highlight w:val="none"/>
                <w:lang w:val="en-US" w:eastAsia="zh-CN"/>
              </w:rPr>
              <w:t>其他</w:t>
            </w:r>
          </w:p>
        </w:tc>
      </w:tr>
    </w:tbl>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A8"/>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0</w:t>
            </w:r>
            <w:r>
              <w:rPr>
                <w:rFonts w:eastAsia="黑体"/>
                <w:b/>
                <w:szCs w:val="21"/>
              </w:rPr>
              <w:t>5</w:t>
            </w:r>
            <w:r>
              <w:rPr>
                <w:rFonts w:hint="eastAsia" w:eastAsia="黑体"/>
                <w:b/>
                <w:szCs w:val="21"/>
              </w:rPr>
              <w:t>/</w:t>
            </w: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hint="eastAsia" w:eastAsia="宋体"/>
                <w:lang w:eastAsia="zh-CN"/>
              </w:rPr>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rPr>
                <w:rFonts w:hint="eastAsia"/>
                <w:lang w:eastAsia="zh-CN"/>
              </w:rP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hint="eastAsia" w:eastAsia="宋体"/>
                <w:lang w:eastAsia="zh-CN"/>
              </w:rPr>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rPr>
                <w:rFonts w:hint="eastAsia"/>
                <w:lang w:eastAsia="zh-CN"/>
              </w:rP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w:t>
            </w:r>
            <w:r>
              <w:rPr>
                <w:rFonts w:hint="eastAsia" w:ascii="宋体" w:hAnsi="宋体"/>
                <w:b w:val="0"/>
                <w:bCs/>
                <w:sz w:val="20"/>
                <w:highlight w:val="none"/>
                <w:lang w:val="en-US" w:eastAsia="zh-CN"/>
              </w:rPr>
              <w:t>4</w:t>
            </w:r>
            <w:r>
              <w:rPr>
                <w:rFonts w:hint="eastAsia" w:ascii="宋体" w:hAnsi="宋体" w:eastAsia="宋体"/>
                <w:b w:val="0"/>
                <w:bCs/>
                <w:sz w:val="20"/>
                <w:highlight w:val="none"/>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E6E0EC" w:themeFill="accent4" w:themeFillTint="32"/>
          </w:tcPr>
          <w:p>
            <w:pPr>
              <w:rPr>
                <w:rFonts w:hint="default" w:ascii="宋体"/>
                <w:color w:val="000000"/>
                <w:szCs w:val="21"/>
                <w:lang w:val="en-US"/>
              </w:rPr>
            </w:pPr>
            <w:r>
              <w:rPr>
                <w:rFonts w:hint="eastAsia" w:ascii="宋体"/>
                <w:color w:val="000000"/>
                <w:szCs w:val="21"/>
                <w:lang w:val="en-US" w:eastAsia="zh-CN"/>
              </w:rPr>
              <w:t>餐食加工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餐食的中心温度 ≥70℃</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563"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虫害控制</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500" w:type="dxa"/>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E6E0EC" w:themeFill="accent4" w:themeFillTint="32"/>
          </w:tcPr>
          <w:p>
            <w:pPr>
              <w:rPr>
                <w:rFonts w:ascii="宋体"/>
                <w:color w:val="000000"/>
                <w:spacing w:val="-10"/>
                <w:szCs w:val="21"/>
              </w:rPr>
            </w:pPr>
            <w:r>
              <w:rPr>
                <w:rFonts w:hint="eastAsia" w:ascii="宋体"/>
                <w:color w:val="000000"/>
                <w:spacing w:val="-10"/>
                <w:szCs w:val="21"/>
              </w:rPr>
              <w:t>无</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r>
              <w:rPr>
                <w:rFonts w:hint="eastAsia" w:ascii="宋体" w:hAnsi="宋体"/>
                <w:color w:val="000000"/>
                <w:szCs w:val="21"/>
              </w:rPr>
              <w:t xml:space="preserve">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E6E0EC" w:themeFill="accent4"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E6E0EC" w:themeFill="accent4"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E6E0EC" w:themeFill="accent4" w:themeFillTint="32"/>
          </w:tcPr>
          <w:p>
            <w:pPr>
              <w:rPr>
                <w:rFonts w:hint="eastAsia" w:ascii="宋体" w:eastAsia="宋体"/>
                <w:color w:val="000000"/>
                <w:szCs w:val="21"/>
                <w:lang w:eastAsia="zh-CN"/>
              </w:rPr>
            </w:pPr>
            <w:r>
              <w:rPr>
                <w:rFonts w:hint="eastAsia" w:ascii="宋体" w:hAnsi="宋体"/>
                <w:color w:val="FF0000"/>
                <w:spacing w:val="-10"/>
                <w:sz w:val="21"/>
                <w:szCs w:val="21"/>
                <w:highlight w:val="none"/>
              </w:rPr>
              <w:sym w:font="Wingdings 2" w:char="0052"/>
            </w:r>
            <w:r>
              <w:rPr>
                <w:rFonts w:hint="eastAsia" w:ascii="宋体" w:hAnsi="宋体"/>
                <w:color w:val="FF0000"/>
                <w:sz w:val="21"/>
                <w:szCs w:val="21"/>
                <w:highlight w:val="none"/>
              </w:rPr>
              <w:t>否</w:t>
            </w:r>
            <w:r>
              <w:rPr>
                <w:rFonts w:hint="eastAsia" w:ascii="宋体" w:hAnsi="宋体"/>
                <w:color w:val="FF0000"/>
                <w:sz w:val="21"/>
                <w:szCs w:val="21"/>
                <w:highlight w:val="none"/>
                <w:lang w:eastAsia="zh-CN"/>
              </w:rPr>
              <w:t>（</w:t>
            </w:r>
            <w:r>
              <w:rPr>
                <w:rFonts w:hint="eastAsia" w:ascii="宋体" w:hAnsi="宋体"/>
                <w:color w:val="FF0000"/>
                <w:sz w:val="21"/>
                <w:szCs w:val="21"/>
                <w:highlight w:val="none"/>
                <w:lang w:val="en-US" w:eastAsia="zh-CN"/>
              </w:rPr>
              <w:t>见问题清单</w:t>
            </w:r>
            <w:r>
              <w:rPr>
                <w:rFonts w:hint="eastAsia" w:ascii="宋体" w:hAnsi="宋体"/>
                <w:color w:val="FF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hAnsi="宋体"/>
                <w:color w:val="FF0000"/>
                <w:spacing w:val="-10"/>
                <w:szCs w:val="21"/>
                <w:highlight w:val="none"/>
              </w:rPr>
            </w:pPr>
            <w:r>
              <w:rPr>
                <w:rFonts w:hint="eastAsia" w:ascii="宋体" w:hAnsi="宋体"/>
                <w:color w:val="FF0000"/>
                <w:spacing w:val="-10"/>
                <w:szCs w:val="21"/>
                <w:highlight w:val="none"/>
              </w:rPr>
              <w:t xml:space="preserve">☑ </w:t>
            </w:r>
            <w:r>
              <w:rPr>
                <w:rFonts w:hint="eastAsia" w:ascii="宋体" w:hAnsi="宋体"/>
                <w:bCs/>
                <w:color w:val="FF0000"/>
                <w:sz w:val="20"/>
                <w:highlight w:val="none"/>
                <w:lang w:val="en-GB"/>
              </w:rPr>
              <w:t>产品安全性验证证据是否齐全</w:t>
            </w:r>
            <w:r>
              <w:rPr>
                <w:rFonts w:hint="eastAsia" w:ascii="宋体"/>
                <w:color w:val="FF0000"/>
                <w:szCs w:val="21"/>
                <w:highlight w:val="none"/>
              </w:rPr>
              <w:t xml:space="preserve">                 </w:t>
            </w:r>
          </w:p>
        </w:tc>
        <w:tc>
          <w:tcPr>
            <w:tcW w:w="1063" w:type="dxa"/>
            <w:shd w:val="clear" w:color="auto" w:fill="E6E0EC" w:themeFill="accent4" w:themeFillTint="32"/>
          </w:tcPr>
          <w:p>
            <w:pPr>
              <w:rPr>
                <w:rFonts w:ascii="宋体"/>
                <w:color w:val="FF0000"/>
                <w:szCs w:val="21"/>
                <w:highlight w:val="none"/>
              </w:rPr>
            </w:pPr>
            <w:r>
              <w:rPr>
                <w:rFonts w:hint="eastAsia" w:ascii="宋体" w:hAnsi="宋体"/>
                <w:color w:val="FF0000"/>
                <w:spacing w:val="-10"/>
                <w:szCs w:val="21"/>
                <w:highlight w:val="none"/>
                <w:lang w:eastAsia="zh-CN"/>
              </w:rPr>
              <w:t>□</w:t>
            </w:r>
            <w:r>
              <w:rPr>
                <w:rFonts w:hint="eastAsia" w:ascii="宋体" w:hAnsi="宋体"/>
                <w:color w:val="FF0000"/>
                <w:szCs w:val="21"/>
                <w:highlight w:val="none"/>
              </w:rPr>
              <w:t xml:space="preserve">是      </w:t>
            </w:r>
          </w:p>
        </w:tc>
        <w:tc>
          <w:tcPr>
            <w:tcW w:w="1637" w:type="dxa"/>
            <w:shd w:val="clear" w:color="auto" w:fill="E6E0EC" w:themeFill="accent4" w:themeFillTint="32"/>
          </w:tcPr>
          <w:p>
            <w:pPr>
              <w:rPr>
                <w:rFonts w:hint="eastAsia" w:ascii="宋体" w:hAnsi="宋体" w:eastAsia="宋体"/>
                <w:color w:val="FF0000"/>
                <w:spacing w:val="-10"/>
                <w:szCs w:val="21"/>
                <w:highlight w:val="none"/>
                <w:lang w:eastAsia="zh-CN"/>
              </w:rPr>
            </w:pPr>
            <w:r>
              <w:rPr>
                <w:rFonts w:hint="eastAsia" w:ascii="宋体" w:hAnsi="宋体"/>
                <w:color w:val="FF0000"/>
                <w:spacing w:val="-10"/>
                <w:sz w:val="21"/>
                <w:szCs w:val="21"/>
                <w:highlight w:val="none"/>
                <w:lang w:eastAsia="zh-CN"/>
              </w:rPr>
              <w:t>☑</w:t>
            </w:r>
            <w:r>
              <w:rPr>
                <w:rFonts w:hint="eastAsia" w:ascii="宋体" w:hAnsi="宋体"/>
                <w:color w:val="FF0000"/>
                <w:szCs w:val="21"/>
                <w:highlight w:val="none"/>
              </w:rPr>
              <w:t>否</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见问题清单</w:t>
            </w:r>
            <w:r>
              <w:rPr>
                <w:rFonts w:hint="eastAsia" w:ascii="宋体" w:hAnsi="宋体"/>
                <w:color w:val="FF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highlight w:val="none"/>
              </w:rPr>
            </w:pPr>
            <w:r>
              <w:rPr>
                <w:rFonts w:hint="eastAsia" w:ascii="宋体"/>
                <w:color w:val="000000"/>
                <w:spacing w:val="-10"/>
                <w:szCs w:val="21"/>
                <w:highlight w:val="none"/>
              </w:rPr>
              <w:t>市场抽查及食品安全事故</w:t>
            </w: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zCs w:val="21"/>
                <w:highlight w:val="none"/>
              </w:rPr>
              <w:t xml:space="preserve">是否受到行政主管部门的处罚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highlight w:val="none"/>
              </w:rPr>
            </w:pP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zCs w:val="21"/>
                <w:highlight w:val="none"/>
              </w:rPr>
              <w:t xml:space="preserve">是否因食品安全问题受到媒体的曝光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szCs w:val="21"/>
                <w:highlight w:val="none"/>
              </w:rPr>
            </w:pPr>
          </w:p>
        </w:tc>
        <w:tc>
          <w:tcPr>
            <w:tcW w:w="45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 xml:space="preserve">是否发生了食品安全事故/召回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highlight w:val="none"/>
              </w:rPr>
            </w:pPr>
          </w:p>
        </w:tc>
        <w:tc>
          <w:tcPr>
            <w:tcW w:w="45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 xml:space="preserve">是否有重大顾客投诉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r>
              <w:rPr>
                <w:rFonts w:hint="eastAsia" w:ascii="宋体"/>
                <w:b/>
                <w:color w:val="000000"/>
                <w:sz w:val="20"/>
                <w:szCs w:val="20"/>
              </w:rPr>
              <w:t xml:space="preserve"> </w:t>
            </w:r>
            <w:r>
              <w:rPr>
                <w:rFonts w:ascii="宋体"/>
                <w:b/>
                <w:color w:val="000000"/>
                <w:sz w:val="20"/>
                <w:szCs w:val="20"/>
              </w:rPr>
              <w:t xml:space="preserve">      </w:t>
            </w:r>
            <w:r>
              <w:rPr>
                <w:rFonts w:hint="eastAsia" w:ascii="宋体" w:hAnsi="宋体"/>
                <w:color w:val="000000"/>
                <w:spacing w:val="-10"/>
                <w:szCs w:val="21"/>
              </w:rPr>
              <w:t>□</w:t>
            </w: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六、审查第二阶段审核所需资源的配置情况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七、管理体系一体化程度确认（两个或两个以上管理体系审核时填写）</w:t>
      </w:r>
    </w:p>
    <w:tbl>
      <w:tblPr>
        <w:tblStyle w:val="8"/>
        <w:tblW w:w="955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5"/>
        <w:gridCol w:w="969"/>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b/>
                <w:color w:val="000000"/>
                <w:szCs w:val="21"/>
              </w:rPr>
            </w:pPr>
            <w:r>
              <w:rPr>
                <w:rFonts w:hint="eastAsia" w:ascii="宋体" w:hAnsi="宋体"/>
                <w:b/>
                <w:color w:val="000000"/>
                <w:szCs w:val="21"/>
              </w:rPr>
              <w:t>评价项目</w:t>
            </w:r>
          </w:p>
        </w:tc>
        <w:tc>
          <w:tcPr>
            <w:tcW w:w="969" w:type="dxa"/>
          </w:tcPr>
          <w:p>
            <w:pPr>
              <w:widowControl/>
              <w:jc w:val="left"/>
              <w:rPr>
                <w:rFonts w:ascii="宋体"/>
                <w:b/>
                <w:color w:val="000000"/>
                <w:szCs w:val="21"/>
              </w:rPr>
            </w:pPr>
          </w:p>
        </w:tc>
        <w:tc>
          <w:tcPr>
            <w:tcW w:w="96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八、一阶段审核结论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highlight w:val="none"/>
              </w:rPr>
            </w:pPr>
            <w:r>
              <w:rPr>
                <w:rFonts w:hint="eastAsia" w:ascii="宋体" w:hAnsi="宋体"/>
                <w:b/>
                <w:color w:val="000000"/>
                <w:szCs w:val="21"/>
                <w:highlight w:val="none"/>
              </w:rPr>
              <w:t>受审核组织</w:t>
            </w:r>
            <w:r>
              <w:rPr>
                <w:rFonts w:ascii="宋体" w:hAnsi="宋体"/>
                <w:b/>
                <w:color w:val="000000"/>
                <w:szCs w:val="21"/>
                <w:highlight w:val="none"/>
              </w:rPr>
              <w:t>(</w:t>
            </w:r>
            <w:r>
              <w:rPr>
                <w:rFonts w:hint="eastAsia" w:ascii="宋体" w:hAnsi="宋体"/>
                <w:b/>
                <w:color w:val="000000"/>
                <w:spacing w:val="-10"/>
                <w:szCs w:val="21"/>
                <w:highlight w:val="none"/>
                <w:lang w:val="de-DE" w:eastAsia="zh-CN"/>
              </w:rPr>
              <w:t>☑</w:t>
            </w:r>
            <w:r>
              <w:rPr>
                <w:rFonts w:ascii="宋体" w:hAnsi="宋体"/>
                <w:b/>
                <w:color w:val="000000"/>
                <w:szCs w:val="21"/>
                <w:highlight w:val="none"/>
              </w:rPr>
              <w:t>QMS/</w:t>
            </w:r>
            <w:r>
              <w:rPr>
                <w:rFonts w:hint="eastAsia" w:ascii="宋体" w:hAnsi="宋体"/>
                <w:b/>
                <w:color w:val="000000"/>
                <w:spacing w:val="-10"/>
                <w:szCs w:val="21"/>
                <w:highlight w:val="none"/>
                <w:lang w:val="de-DE"/>
              </w:rPr>
              <w:t>□5</w:t>
            </w:r>
            <w:r>
              <w:rPr>
                <w:rFonts w:ascii="宋体" w:hAnsi="宋体"/>
                <w:b/>
                <w:color w:val="000000"/>
                <w:spacing w:val="-10"/>
                <w:szCs w:val="21"/>
                <w:highlight w:val="none"/>
                <w:lang w:val="de-DE"/>
              </w:rPr>
              <w:t>0430</w:t>
            </w:r>
            <w:r>
              <w:rPr>
                <w:rFonts w:ascii="宋体" w:hAnsi="宋体"/>
                <w:b/>
                <w:color w:val="000000"/>
                <w:szCs w:val="21"/>
                <w:highlight w:val="none"/>
              </w:rPr>
              <w:t>/</w:t>
            </w:r>
            <w:r>
              <w:rPr>
                <w:rFonts w:hint="eastAsia" w:ascii="宋体" w:hAnsi="宋体"/>
                <w:b/>
                <w:color w:val="000000"/>
                <w:spacing w:val="-10"/>
                <w:szCs w:val="21"/>
                <w:highlight w:val="none"/>
                <w:lang w:val="de-DE" w:eastAsia="zh-CN"/>
              </w:rPr>
              <w:t>□</w:t>
            </w:r>
            <w:r>
              <w:rPr>
                <w:rFonts w:ascii="宋体" w:hAnsi="宋体"/>
                <w:b/>
                <w:color w:val="000000"/>
                <w:szCs w:val="21"/>
                <w:highlight w:val="none"/>
              </w:rPr>
              <w:t>EMS/</w:t>
            </w:r>
            <w:r>
              <w:rPr>
                <w:rFonts w:hint="eastAsia" w:ascii="宋体" w:hAnsi="宋体"/>
                <w:b/>
                <w:color w:val="000000"/>
                <w:spacing w:val="-10"/>
                <w:szCs w:val="21"/>
                <w:highlight w:val="none"/>
                <w:lang w:val="de-DE" w:eastAsia="zh-CN"/>
              </w:rPr>
              <w:t>□</w:t>
            </w:r>
            <w:r>
              <w:rPr>
                <w:rFonts w:ascii="宋体" w:hAnsi="宋体"/>
                <w:b/>
                <w:color w:val="000000"/>
                <w:szCs w:val="21"/>
                <w:highlight w:val="none"/>
              </w:rPr>
              <w:t>OHSMS/</w:t>
            </w:r>
            <w:r>
              <w:rPr>
                <w:rFonts w:hint="eastAsia" w:ascii="宋体" w:hAnsi="宋体"/>
                <w:b/>
                <w:color w:val="000000"/>
                <w:spacing w:val="-10"/>
                <w:szCs w:val="21"/>
                <w:highlight w:val="none"/>
                <w:lang w:val="de-DE"/>
              </w:rPr>
              <w:t>☑</w:t>
            </w:r>
            <w:r>
              <w:rPr>
                <w:rFonts w:hint="eastAsia" w:ascii="宋体" w:hAnsi="宋体"/>
                <w:b/>
                <w:color w:val="000000"/>
                <w:szCs w:val="21"/>
                <w:highlight w:val="none"/>
              </w:rPr>
              <w:t>FS</w:t>
            </w:r>
            <w:r>
              <w:rPr>
                <w:rFonts w:ascii="宋体" w:hAnsi="宋体"/>
                <w:b/>
                <w:color w:val="000000"/>
                <w:szCs w:val="21"/>
                <w:highlight w:val="none"/>
              </w:rPr>
              <w:t>MS/</w:t>
            </w:r>
            <w:r>
              <w:rPr>
                <w:rFonts w:hint="eastAsia" w:ascii="宋体" w:hAnsi="宋体"/>
                <w:b/>
                <w:color w:val="000000"/>
                <w:spacing w:val="-10"/>
                <w:szCs w:val="21"/>
                <w:highlight w:val="none"/>
                <w:lang w:val="de-DE" w:eastAsia="zh-CN"/>
              </w:rPr>
              <w:t>□</w:t>
            </w:r>
            <w:r>
              <w:rPr>
                <w:rFonts w:hint="eastAsia" w:ascii="宋体" w:hAnsi="宋体"/>
                <w:b/>
                <w:color w:val="000000"/>
                <w:spacing w:val="-10"/>
                <w:szCs w:val="21"/>
                <w:highlight w:val="none"/>
              </w:rPr>
              <w:t>HACCP</w:t>
            </w:r>
            <w:r>
              <w:rPr>
                <w:rFonts w:ascii="宋体" w:hAnsi="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有一些问题</w:t>
            </w:r>
            <w:r>
              <w:rPr>
                <w:rFonts w:hint="eastAsia" w:ascii="宋体" w:hAnsi="宋体"/>
                <w:b/>
                <w:color w:val="000000"/>
                <w:szCs w:val="21"/>
                <w:highlight w:val="none"/>
              </w:rPr>
              <w:t>存在</w:t>
            </w:r>
            <w:r>
              <w:rPr>
                <w:rFonts w:ascii="宋体" w:hAnsi="宋体"/>
                <w:b/>
                <w:color w:val="000000"/>
                <w:szCs w:val="21"/>
                <w:highlight w:val="none"/>
              </w:rPr>
              <w:t>,</w:t>
            </w:r>
            <w:r>
              <w:rPr>
                <w:rFonts w:hint="eastAsia" w:ascii="宋体" w:hAnsi="宋体"/>
                <w:b/>
                <w:color w:val="000000"/>
                <w:szCs w:val="21"/>
                <w:highlight w:val="none"/>
              </w:rPr>
              <w:t>需改进</w:t>
            </w:r>
            <w:r>
              <w:rPr>
                <w:rFonts w:ascii="宋体" w:hAnsi="宋体"/>
                <w:b/>
                <w:color w:val="000000"/>
                <w:szCs w:val="21"/>
                <w:highlight w:val="none"/>
              </w:rPr>
              <w:t xml:space="preserve">, </w:t>
            </w:r>
            <w:r>
              <w:rPr>
                <w:rFonts w:hint="eastAsia" w:ascii="宋体" w:hAnsi="宋体"/>
                <w:b/>
                <w:color w:val="000000"/>
                <w:szCs w:val="21"/>
                <w:highlight w:val="none"/>
              </w:rPr>
              <w:t>二阶段审核前需完成“问题清单”的整改</w:t>
            </w:r>
            <w:r>
              <w:rPr>
                <w:rFonts w:ascii="宋体" w:hAnsi="宋体"/>
                <w:b/>
                <w:color w:val="000000"/>
                <w:szCs w:val="21"/>
                <w:highlight w:val="none"/>
              </w:rPr>
              <w:t>(</w:t>
            </w:r>
            <w:r>
              <w:rPr>
                <w:rFonts w:hint="eastAsia" w:ascii="宋体" w:hAnsi="宋体"/>
                <w:b/>
                <w:color w:val="000000"/>
                <w:szCs w:val="21"/>
                <w:highlight w:val="none"/>
              </w:rPr>
              <w:t>附件二</w:t>
            </w:r>
            <w:r>
              <w:rPr>
                <w:rFonts w:ascii="宋体" w:hAnsi="宋体"/>
                <w:b/>
                <w:color w:val="00000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rPr>
              <w:t>□有较多问题</w:t>
            </w:r>
            <w:r>
              <w:rPr>
                <w:rFonts w:hint="eastAsia" w:ascii="宋体" w:hAnsi="宋体"/>
                <w:b/>
                <w:color w:val="000000"/>
                <w:szCs w:val="21"/>
                <w:highlight w:val="none"/>
              </w:rPr>
              <w:t>存在</w:t>
            </w:r>
            <w:r>
              <w:rPr>
                <w:rFonts w:ascii="宋体" w:hAnsi="宋体"/>
                <w:b/>
                <w:color w:val="000000"/>
                <w:szCs w:val="21"/>
                <w:highlight w:val="none"/>
              </w:rPr>
              <w:t>,</w:t>
            </w:r>
            <w:r>
              <w:rPr>
                <w:rFonts w:hint="eastAsia" w:ascii="宋体" w:hAnsi="宋体"/>
                <w:b/>
                <w:color w:val="000000"/>
                <w:szCs w:val="21"/>
                <w:highlight w:val="none"/>
              </w:rPr>
              <w:t>不具备</w:t>
            </w:r>
            <w:r>
              <w:rPr>
                <w:rFonts w:ascii="宋体" w:hAnsi="宋体"/>
                <w:b/>
                <w:color w:val="000000"/>
                <w:szCs w:val="21"/>
                <w:highlight w:val="none"/>
              </w:rPr>
              <w:t xml:space="preserve">, </w:t>
            </w:r>
            <w:r>
              <w:rPr>
                <w:rFonts w:hint="eastAsia" w:ascii="宋体" w:hAnsi="宋体"/>
                <w:b/>
                <w:color w:val="000000"/>
                <w:szCs w:val="21"/>
                <w:highlight w:val="none"/>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九、认证范围说明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color w:val="auto"/>
                <w:sz w:val="21"/>
                <w:szCs w:val="21"/>
              </w:rPr>
              <w:t>餐饮管理服务（热食类食品制售）</w:t>
            </w:r>
            <w:r>
              <w:rPr>
                <w:rFonts w:hint="eastAsia" w:ascii="宋体" w:hAnsi="宋体"/>
                <w:szCs w:val="21"/>
                <w:lang w:eastAsia="zh-CN"/>
              </w:rPr>
              <w:t>【</w:t>
            </w:r>
            <w:r>
              <w:rPr>
                <w:rFonts w:hint="eastAsia" w:ascii="宋体" w:hAnsi="宋体"/>
                <w:szCs w:val="21"/>
                <w:lang w:val="en-US" w:eastAsia="zh-CN"/>
              </w:rPr>
              <w:t>含清真食品</w:t>
            </w:r>
            <w:r>
              <w:rPr>
                <w:rFonts w:hint="eastAsia" w:ascii="宋体" w:hAnsi="宋体"/>
                <w:szCs w:val="21"/>
                <w:lang w:eastAsia="zh-CN"/>
              </w:rPr>
              <w:t>】</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rFonts w:hint="eastAsia"/>
                <w:color w:val="auto"/>
                <w:sz w:val="21"/>
                <w:szCs w:val="21"/>
              </w:rPr>
              <w:t>位于</w:t>
            </w:r>
            <w:r>
              <w:rPr>
                <w:rFonts w:hint="eastAsia"/>
                <w:color w:val="auto"/>
                <w:sz w:val="21"/>
                <w:szCs w:val="21"/>
                <w:lang w:val="en-US" w:eastAsia="zh-CN"/>
              </w:rPr>
              <w:t>青海省西宁市城西区五四西路40号青海师范大学附属中学</w:t>
            </w:r>
            <w:r>
              <w:rPr>
                <w:rFonts w:hint="eastAsia"/>
                <w:color w:val="auto"/>
                <w:sz w:val="21"/>
                <w:szCs w:val="21"/>
              </w:rPr>
              <w:t>食堂</w:t>
            </w:r>
            <w:r>
              <w:rPr>
                <w:color w:val="auto"/>
                <w:sz w:val="21"/>
                <w:szCs w:val="21"/>
              </w:rPr>
              <w:t>的餐饮管理服务（热食类食品制售）</w:t>
            </w:r>
            <w:r>
              <w:rPr>
                <w:rFonts w:hint="eastAsia" w:ascii="宋体" w:hAnsi="宋体"/>
                <w:szCs w:val="21"/>
                <w:lang w:eastAsia="zh-CN"/>
              </w:rPr>
              <w:t>【</w:t>
            </w:r>
            <w:r>
              <w:rPr>
                <w:rFonts w:hint="eastAsia" w:ascii="宋体" w:hAnsi="宋体"/>
                <w:szCs w:val="21"/>
                <w:lang w:val="en-US" w:eastAsia="zh-CN"/>
              </w:rPr>
              <w:t>含清真食品</w:t>
            </w:r>
            <w:r>
              <w:rPr>
                <w:rFonts w:hint="eastAsia" w:ascii="宋体" w:hAnsi="宋体"/>
                <w:szCs w:val="21"/>
                <w:lang w:eastAsia="zh-CN"/>
              </w:rPr>
              <w:t>】</w:t>
            </w:r>
          </w:p>
        </w:tc>
        <w:tc>
          <w:tcPr>
            <w:tcW w:w="1541" w:type="dxa"/>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十、审核组签字</w:t>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张静</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lang w:val="en-US" w:eastAsia="zh-CN"/>
        </w:rPr>
        <w:drawing>
          <wp:inline distT="0" distB="0" distL="114300" distR="114300">
            <wp:extent cx="850900" cy="511810"/>
            <wp:effectExtent l="0" t="0" r="0" b="6350"/>
            <wp:docPr id="6"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
                    <pic:cNvPicPr>
                      <a:picLocks noChangeAspect="1"/>
                    </pic:cNvPicPr>
                  </pic:nvPicPr>
                  <pic:blipFill>
                    <a:blip r:embed="rId6"/>
                    <a:stretch>
                      <a:fillRect/>
                    </a:stretch>
                  </pic:blipFill>
                  <pic:spPr>
                    <a:xfrm>
                      <a:off x="0" y="0"/>
                      <a:ext cx="850900" cy="511810"/>
                    </a:xfrm>
                    <a:prstGeom prst="rect">
                      <a:avLst/>
                    </a:prstGeom>
                  </pic:spPr>
                </pic:pic>
              </a:graphicData>
            </a:graphic>
          </wp:inline>
        </w:drawing>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肖新龙</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202</w:t>
      </w:r>
      <w:r>
        <w:rPr>
          <w:rFonts w:hint="eastAsia" w:ascii="宋体" w:hAnsi="宋体"/>
          <w:b/>
          <w:color w:val="000000"/>
          <w:szCs w:val="21"/>
          <w:lang w:val="en-US" w:eastAsia="zh-CN"/>
        </w:rPr>
        <w:t>1-01-31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十一、</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，FSMS，HACCP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rFonts w:hint="eastAsia" w:eastAsia="隶书"/>
          <w:color w:val="000000"/>
          <w:sz w:val="21"/>
          <w:szCs w:val="21"/>
          <w:lang w:val="en-US" w:eastAsia="zh-CN"/>
        </w:rPr>
        <w:t>青海龙帜餐饮服务有限公司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
        <w:gridCol w:w="3788"/>
        <w:gridCol w:w="1581"/>
        <w:gridCol w:w="1744"/>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948" w:type="dxa"/>
            <w:vAlign w:val="center"/>
          </w:tcPr>
          <w:p>
            <w:r>
              <w:rPr>
                <w:rFonts w:hint="eastAsia"/>
              </w:rPr>
              <w:t>序号</w:t>
            </w:r>
          </w:p>
        </w:tc>
        <w:tc>
          <w:tcPr>
            <w:tcW w:w="5369" w:type="dxa"/>
            <w:gridSpan w:val="2"/>
            <w:vAlign w:val="center"/>
          </w:tcPr>
          <w:p>
            <w:r>
              <w:rPr>
                <w:rFonts w:hint="eastAsia"/>
              </w:rPr>
              <w:t>问题描述</w:t>
            </w:r>
          </w:p>
        </w:tc>
        <w:tc>
          <w:tcPr>
            <w:tcW w:w="1744" w:type="dxa"/>
            <w:vAlign w:val="center"/>
          </w:tcPr>
          <w:p>
            <w:r>
              <w:rPr>
                <w:rFonts w:hint="eastAsia"/>
              </w:rPr>
              <w:t>管理体系标准</w:t>
            </w:r>
          </w:p>
        </w:tc>
        <w:tc>
          <w:tcPr>
            <w:tcW w:w="1133" w:type="dxa"/>
            <w:vAlign w:val="center"/>
          </w:tcPr>
          <w:p>
            <w:r>
              <w:rPr>
                <w:rFonts w:hint="eastAsia"/>
              </w:rPr>
              <w:t>对应的标准条款</w:t>
            </w:r>
          </w:p>
        </w:tc>
        <w:tc>
          <w:tcPr>
            <w:tcW w:w="934" w:type="dxa"/>
            <w:vAlign w:val="center"/>
          </w:tcPr>
          <w:p>
            <w:r>
              <w:rPr>
                <w:rFonts w:hint="eastAsia"/>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948" w:type="dxa"/>
            <w:vAlign w:val="center"/>
          </w:tcPr>
          <w:p>
            <w:pPr>
              <w:jc w:val="center"/>
              <w:rPr>
                <w:highlight w:val="none"/>
              </w:rPr>
            </w:pPr>
            <w:r>
              <w:rPr>
                <w:rFonts w:hint="eastAsia"/>
                <w:highlight w:val="none"/>
              </w:rPr>
              <w:t>1</w:t>
            </w:r>
          </w:p>
        </w:tc>
        <w:tc>
          <w:tcPr>
            <w:tcW w:w="5369" w:type="dxa"/>
            <w:gridSpan w:val="2"/>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餐具、水的卫生检测已送第三方进行检测，但报告未取回</w:t>
            </w:r>
          </w:p>
        </w:tc>
        <w:tc>
          <w:tcPr>
            <w:tcW w:w="1744" w:type="dxa"/>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ISO</w:t>
            </w:r>
            <w:r>
              <w:rPr>
                <w:highlight w:val="none"/>
              </w:rPr>
              <w:t>22000-20</w:t>
            </w:r>
            <w:r>
              <w:rPr>
                <w:rFonts w:hint="eastAsia"/>
                <w:highlight w:val="none"/>
                <w:lang w:val="en-US" w:eastAsia="zh-CN"/>
              </w:rPr>
              <w:t>18</w:t>
            </w: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8</w:t>
            </w:r>
            <w:r>
              <w:rPr>
                <w:highlight w:val="none"/>
              </w:rPr>
              <w:t>.</w:t>
            </w:r>
            <w:r>
              <w:rPr>
                <w:rFonts w:hint="eastAsia"/>
                <w:highlight w:val="none"/>
                <w:lang w:val="en-US" w:eastAsia="zh-CN"/>
              </w:rPr>
              <w:t>2</w:t>
            </w:r>
          </w:p>
        </w:tc>
        <w:tc>
          <w:tcPr>
            <w:tcW w:w="934"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948" w:type="dxa"/>
            <w:vAlign w:val="center"/>
          </w:tcPr>
          <w:p>
            <w:pPr>
              <w:jc w:val="center"/>
              <w:rPr>
                <w:highlight w:val="none"/>
              </w:rPr>
            </w:pPr>
            <w:r>
              <w:rPr>
                <w:rFonts w:hint="eastAsia"/>
                <w:highlight w:val="none"/>
              </w:rPr>
              <w:t>2</w:t>
            </w:r>
          </w:p>
        </w:tc>
        <w:tc>
          <w:tcPr>
            <w:tcW w:w="5369" w:type="dxa"/>
            <w:gridSpan w:val="2"/>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温度计检定已</w:t>
            </w:r>
            <w:r>
              <w:rPr>
                <w:rFonts w:hint="eastAsia"/>
                <w:highlight w:val="none"/>
                <w:lang w:val="en-US" w:eastAsia="zh-CN"/>
              </w:rPr>
              <w:t>送第三方进行检测，但报告未取回</w:t>
            </w:r>
          </w:p>
        </w:tc>
        <w:tc>
          <w:tcPr>
            <w:tcW w:w="1744" w:type="dxa"/>
            <w:vAlign w:val="center"/>
          </w:tcPr>
          <w:p>
            <w:pPr>
              <w:rPr>
                <w:rFonts w:hint="eastAsia" w:cs="Times New Roman"/>
                <w:kern w:val="2"/>
                <w:sz w:val="21"/>
                <w:szCs w:val="24"/>
                <w:highlight w:val="none"/>
                <w:lang w:val="en-US" w:eastAsia="zh-CN" w:bidi="ar-SA"/>
              </w:rPr>
            </w:pPr>
            <w:r>
              <w:rPr>
                <w:rFonts w:hint="eastAsia" w:cs="Times New Roman"/>
                <w:kern w:val="2"/>
                <w:sz w:val="21"/>
                <w:szCs w:val="24"/>
                <w:highlight w:val="none"/>
                <w:lang w:val="en-US" w:eastAsia="zh-CN" w:bidi="ar-SA"/>
              </w:rPr>
              <w:t>ISO22000：:2018</w:t>
            </w:r>
          </w:p>
          <w:p>
            <w:pPr>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ISO9001:2015</w:t>
            </w:r>
          </w:p>
        </w:tc>
        <w:tc>
          <w:tcPr>
            <w:tcW w:w="1133" w:type="dxa"/>
            <w:vAlign w:val="center"/>
          </w:tcPr>
          <w:p>
            <w:pPr>
              <w:jc w:val="center"/>
              <w:rPr>
                <w:rFonts w:hint="eastAsia" w:cs="Times New Roman"/>
                <w:kern w:val="2"/>
                <w:sz w:val="21"/>
                <w:szCs w:val="24"/>
                <w:highlight w:val="none"/>
                <w:lang w:val="en-US" w:eastAsia="zh-CN" w:bidi="ar-SA"/>
              </w:rPr>
            </w:pPr>
            <w:r>
              <w:rPr>
                <w:rFonts w:hint="eastAsia" w:cs="Times New Roman"/>
                <w:kern w:val="2"/>
                <w:sz w:val="21"/>
                <w:szCs w:val="24"/>
                <w:highlight w:val="none"/>
                <w:lang w:val="en-US" w:eastAsia="zh-CN" w:bidi="ar-SA"/>
              </w:rPr>
              <w:t>8.7</w:t>
            </w:r>
          </w:p>
          <w:p>
            <w:pPr>
              <w:jc w:val="center"/>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7.1.5</w:t>
            </w:r>
          </w:p>
        </w:tc>
        <w:tc>
          <w:tcPr>
            <w:tcW w:w="934" w:type="dxa"/>
            <w:vAlign w:val="center"/>
          </w:tcPr>
          <w:p>
            <w:pPr>
              <w:jc w:val="center"/>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jc w:val="center"/>
              <w:rPr>
                <w:rFonts w:hint="eastAsia" w:eastAsia="宋体"/>
                <w:lang w:val="en-US" w:eastAsia="zh-CN"/>
              </w:rPr>
            </w:pPr>
            <w:r>
              <w:rPr>
                <w:rFonts w:hint="eastAsia"/>
                <w:lang w:val="en-US" w:eastAsia="zh-CN"/>
              </w:rPr>
              <w:t>3</w:t>
            </w:r>
          </w:p>
        </w:tc>
        <w:tc>
          <w:tcPr>
            <w:tcW w:w="5369" w:type="dxa"/>
            <w:gridSpan w:val="2"/>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餐食的卫生检测已送第三方进行检测，但报告未取回</w:t>
            </w:r>
          </w:p>
        </w:tc>
        <w:tc>
          <w:tcPr>
            <w:tcW w:w="1744" w:type="dxa"/>
            <w:vAlign w:val="center"/>
          </w:tcPr>
          <w:p>
            <w:pPr>
              <w:rPr>
                <w:rFonts w:hint="eastAsia"/>
                <w:highlight w:val="none"/>
                <w:lang w:val="en-US" w:eastAsia="zh-CN"/>
              </w:rPr>
            </w:pPr>
            <w:r>
              <w:rPr>
                <w:rFonts w:hint="eastAsia"/>
                <w:highlight w:val="none"/>
                <w:lang w:val="en-US" w:eastAsia="zh-CN"/>
              </w:rPr>
              <w:t>ISO</w:t>
            </w:r>
            <w:r>
              <w:rPr>
                <w:highlight w:val="none"/>
              </w:rPr>
              <w:t>22000-20</w:t>
            </w:r>
            <w:r>
              <w:rPr>
                <w:rFonts w:hint="eastAsia"/>
                <w:highlight w:val="none"/>
                <w:lang w:val="en-US" w:eastAsia="zh-CN"/>
              </w:rPr>
              <w:t>18</w:t>
            </w:r>
          </w:p>
          <w:p>
            <w:pPr>
              <w:rPr>
                <w:rFonts w:hint="default"/>
                <w:highlight w:val="none"/>
                <w:lang w:val="en-US" w:eastAsia="zh-CN"/>
              </w:rPr>
            </w:pPr>
            <w:r>
              <w:rPr>
                <w:rFonts w:hint="eastAsia" w:cs="Times New Roman"/>
                <w:kern w:val="2"/>
                <w:sz w:val="21"/>
                <w:szCs w:val="24"/>
                <w:highlight w:val="none"/>
                <w:lang w:val="en-US" w:eastAsia="zh-CN" w:bidi="ar-SA"/>
              </w:rPr>
              <w:t>ISO9001:2015</w:t>
            </w:r>
          </w:p>
        </w:tc>
        <w:tc>
          <w:tcPr>
            <w:tcW w:w="1133" w:type="dxa"/>
            <w:vAlign w:val="center"/>
          </w:tcPr>
          <w:p>
            <w:pPr>
              <w:jc w:val="center"/>
              <w:rPr>
                <w:rFonts w:hint="eastAsia"/>
                <w:highlight w:val="none"/>
                <w:lang w:val="en-US" w:eastAsia="zh-CN"/>
              </w:rPr>
            </w:pPr>
            <w:r>
              <w:rPr>
                <w:rFonts w:hint="eastAsia"/>
                <w:highlight w:val="none"/>
              </w:rPr>
              <w:t>8</w:t>
            </w:r>
            <w:r>
              <w:rPr>
                <w:highlight w:val="none"/>
              </w:rPr>
              <w:t>.</w:t>
            </w:r>
            <w:r>
              <w:rPr>
                <w:rFonts w:hint="eastAsia"/>
                <w:highlight w:val="none"/>
                <w:lang w:val="en-US" w:eastAsia="zh-CN"/>
              </w:rPr>
              <w:t>2</w:t>
            </w:r>
          </w:p>
          <w:p>
            <w:pPr>
              <w:jc w:val="center"/>
              <w:rPr>
                <w:rFonts w:hint="default"/>
                <w:highlight w:val="none"/>
                <w:lang w:val="en-US" w:eastAsia="zh-CN"/>
              </w:rPr>
            </w:pPr>
            <w:r>
              <w:rPr>
                <w:rFonts w:hint="eastAsia"/>
                <w:highlight w:val="none"/>
                <w:lang w:val="en-US" w:eastAsia="zh-CN"/>
              </w:rPr>
              <w:t>8.6</w:t>
            </w:r>
          </w:p>
        </w:tc>
        <w:tc>
          <w:tcPr>
            <w:tcW w:w="934"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jc w:val="center"/>
              <w:rPr>
                <w:rFonts w:hint="eastAsia" w:eastAsia="宋体"/>
                <w:lang w:val="en-US" w:eastAsia="zh-CN"/>
              </w:rPr>
            </w:pPr>
            <w:r>
              <w:rPr>
                <w:rFonts w:hint="eastAsia"/>
                <w:lang w:val="en-US" w:eastAsia="zh-CN"/>
              </w:rPr>
              <w:t>4</w:t>
            </w:r>
          </w:p>
        </w:tc>
        <w:tc>
          <w:tcPr>
            <w:tcW w:w="5369" w:type="dxa"/>
            <w:gridSpan w:val="2"/>
            <w:vAlign w:val="center"/>
          </w:tcPr>
          <w:p>
            <w:pPr>
              <w:rPr>
                <w:rFonts w:hint="default" w:eastAsia="宋体"/>
                <w:lang w:val="en-US" w:eastAsia="zh-CN"/>
              </w:rPr>
            </w:pPr>
          </w:p>
        </w:tc>
        <w:tc>
          <w:tcPr>
            <w:tcW w:w="1744" w:type="dxa"/>
            <w:vAlign w:val="center"/>
          </w:tcP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rPr>
                <w:rFonts w:hint="eastAsia" w:eastAsia="宋体"/>
                <w:lang w:val="en-US" w:eastAsia="zh-CN"/>
              </w:rPr>
            </w:pPr>
          </w:p>
        </w:tc>
        <w:tc>
          <w:tcPr>
            <w:tcW w:w="5369" w:type="dxa"/>
            <w:gridSpan w:val="2"/>
            <w:vAlign w:val="center"/>
          </w:tcPr>
          <w:p/>
        </w:tc>
        <w:tc>
          <w:tcPr>
            <w:tcW w:w="1744" w:type="dxa"/>
            <w:vAlign w:val="center"/>
          </w:tcPr>
          <w:p/>
        </w:tc>
        <w:tc>
          <w:tcPr>
            <w:tcW w:w="1133" w:type="dxa"/>
            <w:vAlign w:val="center"/>
          </w:tcPr>
          <w:p/>
        </w:tc>
        <w:tc>
          <w:tcPr>
            <w:tcW w:w="93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 xml:space="preserve">注：问题等级：  </w:t>
            </w:r>
            <w:r>
              <w:t>1 =</w:t>
            </w:r>
            <w:r>
              <w:rPr>
                <w:rFonts w:hint="eastAsia"/>
              </w:rPr>
              <w:t xml:space="preserve"> 改进建议；  </w:t>
            </w:r>
            <w:r>
              <w:t>2 =</w:t>
            </w:r>
            <w:r>
              <w:rPr>
                <w:rFonts w:hint="eastAsia"/>
              </w:rPr>
              <w:t>轻微问题，有可能导致成为第二阶段的不符合项；</w:t>
            </w:r>
          </w:p>
          <w:p>
            <w:r>
              <w:t xml:space="preserve">3 = </w:t>
            </w:r>
            <w:r>
              <w:rPr>
                <w:rFonts w:hint="eastAsia"/>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36" w:type="dxa"/>
            <w:gridSpan w:val="2"/>
          </w:tcPr>
          <w:p>
            <w:pPr>
              <w:rPr>
                <w:rFonts w:hint="eastAsia"/>
              </w:rPr>
            </w:pPr>
            <w:r>
              <w:rPr>
                <w:rFonts w:hint="eastAsia"/>
              </w:rPr>
              <w:t>审核组长：</w:t>
            </w:r>
            <w:r>
              <w:rPr>
                <w:rFonts w:hint="eastAsia"/>
              </w:rPr>
              <w:drawing>
                <wp:anchor distT="0" distB="0" distL="114300" distR="114300" simplePos="0" relativeHeight="251658240" behindDoc="0" locked="0" layoutInCell="1" allowOverlap="1">
                  <wp:simplePos x="0" y="0"/>
                  <wp:positionH relativeFrom="column">
                    <wp:posOffset>666750</wp:posOffset>
                  </wp:positionH>
                  <wp:positionV relativeFrom="paragraph">
                    <wp:posOffset>86995</wp:posOffset>
                  </wp:positionV>
                  <wp:extent cx="982345" cy="591185"/>
                  <wp:effectExtent l="0" t="0" r="0" b="3175"/>
                  <wp:wrapNone/>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6"/>
                          <a:stretch>
                            <a:fillRect/>
                          </a:stretch>
                        </pic:blipFill>
                        <pic:spPr>
                          <a:xfrm>
                            <a:off x="0" y="0"/>
                            <a:ext cx="982345" cy="591185"/>
                          </a:xfrm>
                          <a:prstGeom prst="rect">
                            <a:avLst/>
                          </a:prstGeom>
                        </pic:spPr>
                      </pic:pic>
                    </a:graphicData>
                  </a:graphic>
                </wp:anchor>
              </w:drawing>
            </w:r>
            <w:r>
              <w:rPr>
                <w:rFonts w:hint="eastAsia"/>
              </w:rPr>
              <w:t xml:space="preserve">       </w:t>
            </w:r>
          </w:p>
          <w:p>
            <w:pPr>
              <w:rPr>
                <w:rFonts w:hint="eastAsia"/>
              </w:rPr>
            </w:pPr>
            <w:r>
              <w:rPr>
                <w:rFonts w:hint="eastAsia"/>
              </w:rPr>
              <w:t xml:space="preserve">  </w:t>
            </w:r>
          </w:p>
          <w:p>
            <w:r>
              <w:rPr>
                <w:rFonts w:hint="eastAsia"/>
              </w:rPr>
              <w:t xml:space="preserve">  </w:t>
            </w:r>
          </w:p>
          <w:p>
            <w:r>
              <w:rPr>
                <w:rFonts w:hint="eastAsia"/>
              </w:rPr>
              <w:t xml:space="preserve">日期：  </w:t>
            </w:r>
            <w:r>
              <w:t>202</w:t>
            </w:r>
            <w:r>
              <w:rPr>
                <w:rFonts w:hint="eastAsia"/>
                <w:lang w:val="en-US" w:eastAsia="zh-CN"/>
              </w:rPr>
              <w:t>1</w:t>
            </w:r>
            <w:r>
              <w:rPr>
                <w:rFonts w:hint="eastAsia"/>
              </w:rPr>
              <w:t xml:space="preserve">  年  </w:t>
            </w:r>
            <w:r>
              <w:rPr>
                <w:rFonts w:hint="eastAsia"/>
                <w:lang w:val="en-US" w:eastAsia="zh-CN"/>
              </w:rPr>
              <w:t>1</w:t>
            </w:r>
            <w:r>
              <w:rPr>
                <w:rFonts w:hint="eastAsia"/>
              </w:rPr>
              <w:t xml:space="preserve">月 </w:t>
            </w:r>
            <w:r>
              <w:rPr>
                <w:rFonts w:hint="eastAsia"/>
                <w:lang w:val="en-US" w:eastAsia="zh-CN"/>
              </w:rPr>
              <w:t>31</w:t>
            </w:r>
            <w:r>
              <w:rPr>
                <w:rFonts w:hint="eastAsia"/>
              </w:rPr>
              <w:t>日</w:t>
            </w:r>
          </w:p>
        </w:tc>
        <w:tc>
          <w:tcPr>
            <w:tcW w:w="5392" w:type="dxa"/>
            <w:gridSpan w:val="4"/>
          </w:tcPr>
          <w:p>
            <w:pPr>
              <w:rPr>
                <w:rFonts w:hint="eastAsia"/>
                <w:lang w:val="en-US" w:eastAsia="zh-CN"/>
              </w:rPr>
            </w:pPr>
            <w:r>
              <w:rPr>
                <w:rFonts w:hint="eastAsia"/>
              </w:rPr>
              <w:t>受审核方代表</w:t>
            </w:r>
            <w:r>
              <w:rPr>
                <w:rFonts w:hint="eastAsia"/>
                <w:lang w:eastAsia="zh-CN"/>
              </w:rPr>
              <w:t>：</w:t>
            </w:r>
            <w:r>
              <w:rPr>
                <w:rFonts w:hint="eastAsia"/>
                <w:lang w:val="en-US" w:eastAsia="zh-CN"/>
              </w:rPr>
              <w:t>徐开俭</w:t>
            </w:r>
          </w:p>
          <w:p>
            <w:pPr>
              <w:rPr>
                <w:rFonts w:hint="eastAsia"/>
                <w:lang w:val="en-US" w:eastAsia="zh-CN"/>
              </w:rPr>
            </w:pPr>
          </w:p>
          <w:p>
            <w:r>
              <w:rPr>
                <w:rFonts w:hint="eastAsia"/>
              </w:rPr>
              <w:t>日期：</w:t>
            </w:r>
            <w:r>
              <w:rPr>
                <w:rFonts w:hint="eastAsia"/>
                <w:lang w:val="en-US" w:eastAsia="zh-CN"/>
              </w:rPr>
              <w:t>2021</w:t>
            </w:r>
            <w:r>
              <w:rPr>
                <w:rFonts w:hint="eastAsia"/>
              </w:rPr>
              <w:t xml:space="preserve">年 </w:t>
            </w:r>
            <w:r>
              <w:rPr>
                <w:rFonts w:hint="eastAsia"/>
                <w:lang w:val="en-US" w:eastAsia="zh-CN"/>
              </w:rPr>
              <w:t>1</w:t>
            </w:r>
            <w:r>
              <w:rPr>
                <w:rFonts w:hint="eastAsia"/>
              </w:rPr>
              <w:t xml:space="preserve">月 </w:t>
            </w:r>
            <w:r>
              <w:rPr>
                <w:rFonts w:hint="eastAsia"/>
                <w:lang w:val="en-US" w:eastAsia="zh-CN"/>
              </w:rPr>
              <w:t>31</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0128" w:type="dxa"/>
            <w:gridSpan w:val="6"/>
          </w:tcPr>
          <w:p>
            <w:r>
              <w:rPr>
                <w:rFonts w:hint="eastAsia"/>
              </w:rPr>
              <w:t>对一阶段现场审核严重问题整改结果的验证结论：</w:t>
            </w:r>
          </w:p>
          <w:p>
            <w:r>
              <w:rPr>
                <w:rFonts w:hint="eastAsia"/>
              </w:rPr>
              <w:t>□所有严重问题全部整改，并符合要求   □未按期完成整改     □整改后不符合要求，需重新整改</w:t>
            </w:r>
            <w: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128" w:type="dxa"/>
            <w:gridSpan w:val="6"/>
          </w:tcPr>
          <w:p>
            <w:pPr>
              <w:rPr>
                <w:highlight w:val="none"/>
              </w:rPr>
            </w:pPr>
            <w:r>
              <w:rPr>
                <w:rFonts w:hint="eastAsia"/>
                <w:highlight w:val="none"/>
              </w:rPr>
              <w:t>推荐意见：</w:t>
            </w:r>
            <w:r>
              <w:rPr>
                <w:rFonts w:hint="eastAsia" w:ascii="宋体" w:hAnsi="宋体"/>
                <w:b/>
                <w:color w:val="000000"/>
                <w:szCs w:val="21"/>
                <w:highlight w:val="none"/>
              </w:rPr>
              <w:t>☑</w:t>
            </w:r>
            <w:r>
              <w:rPr>
                <w:rFonts w:hint="eastAsia"/>
                <w:highlight w:val="none"/>
              </w:rPr>
              <w:t>可进行二阶段审核   □需再次安排一阶段审核    □不进入二阶段审核</w:t>
            </w:r>
            <w:r>
              <w:rPr>
                <w:highlight w:val="none"/>
              </w:rPr>
              <w:tab/>
            </w:r>
          </w:p>
          <w:p>
            <w:pPr>
              <w:rPr>
                <w:highlight w:val="none"/>
              </w:rPr>
            </w:pPr>
          </w:p>
          <w:p>
            <w:pPr>
              <w:rPr>
                <w:highlight w:val="none"/>
              </w:rPr>
            </w:pPr>
          </w:p>
          <w:p>
            <w:r>
              <w:rPr>
                <w:rFonts w:hint="eastAsia"/>
                <w:highlight w:val="none"/>
              </w:rPr>
              <w:t xml:space="preserve">验证人：  </w:t>
            </w:r>
            <w:r>
              <w:rPr>
                <w:rFonts w:hint="eastAsia"/>
                <w:highlight w:val="none"/>
                <w:lang w:val="en-US" w:eastAsia="zh-CN"/>
              </w:rPr>
              <w:t xml:space="preserve"> </w:t>
            </w:r>
            <w:r>
              <w:rPr>
                <w:highlight w:val="none"/>
              </w:rPr>
              <w:t xml:space="preserve">                  </w:t>
            </w:r>
            <w:r>
              <w:rPr>
                <w:rFonts w:hint="eastAsia"/>
                <w:highlight w:val="none"/>
              </w:rPr>
              <w:t>日期：</w:t>
            </w:r>
            <w:r>
              <w:rPr>
                <w:rFonts w:hint="eastAsia"/>
                <w:highlight w:val="none"/>
                <w:lang w:val="en-US" w:eastAsia="zh-CN"/>
              </w:rPr>
              <w:t>2021</w:t>
            </w:r>
            <w:r>
              <w:rPr>
                <w:rFonts w:hint="eastAsia"/>
                <w:highlight w:val="none"/>
              </w:rPr>
              <w:t xml:space="preserve"> 年 </w:t>
            </w:r>
            <w:r>
              <w:rPr>
                <w:rFonts w:hint="eastAsia"/>
                <w:highlight w:val="none"/>
                <w:lang w:val="en-US" w:eastAsia="zh-CN"/>
              </w:rPr>
              <w:t>1</w:t>
            </w:r>
            <w:r>
              <w:rPr>
                <w:rFonts w:hint="eastAsia"/>
                <w:highlight w:val="none"/>
              </w:rPr>
              <w:t>月</w:t>
            </w:r>
            <w:r>
              <w:rPr>
                <w:rFonts w:hint="eastAsia"/>
                <w:highlight w:val="none"/>
                <w:lang w:val="en-US" w:eastAsia="zh-CN"/>
              </w:rPr>
              <w:t>31</w:t>
            </w:r>
            <w:r>
              <w:rPr>
                <w:rFonts w:hint="eastAsia"/>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备注：</w:t>
            </w:r>
          </w:p>
          <w:p/>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pple Color Emoji">
    <w:altName w:val="Calibri"/>
    <w:panose1 w:val="00000000000000000000"/>
    <w:charset w:val="00"/>
    <w:family w:val="auto"/>
    <w:pitch w:val="default"/>
    <w:sig w:usb0="00000000" w:usb1="00000000" w:usb2="14000000" w:usb3="00000000" w:csb0="0000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452B7"/>
    <w:rsid w:val="00065B15"/>
    <w:rsid w:val="00084370"/>
    <w:rsid w:val="000A3715"/>
    <w:rsid w:val="000B1456"/>
    <w:rsid w:val="000C5A14"/>
    <w:rsid w:val="000D203D"/>
    <w:rsid w:val="000D41B8"/>
    <w:rsid w:val="000E5259"/>
    <w:rsid w:val="000E78BF"/>
    <w:rsid w:val="000F224E"/>
    <w:rsid w:val="0010395B"/>
    <w:rsid w:val="00126D04"/>
    <w:rsid w:val="00134BFD"/>
    <w:rsid w:val="00140F7D"/>
    <w:rsid w:val="00146C97"/>
    <w:rsid w:val="00162C55"/>
    <w:rsid w:val="00164675"/>
    <w:rsid w:val="00187FCA"/>
    <w:rsid w:val="001B2618"/>
    <w:rsid w:val="001B7FFE"/>
    <w:rsid w:val="001F6C74"/>
    <w:rsid w:val="00214705"/>
    <w:rsid w:val="00217A0D"/>
    <w:rsid w:val="0023173E"/>
    <w:rsid w:val="00231860"/>
    <w:rsid w:val="00232BB6"/>
    <w:rsid w:val="0024143C"/>
    <w:rsid w:val="002540A6"/>
    <w:rsid w:val="0025771B"/>
    <w:rsid w:val="00264768"/>
    <w:rsid w:val="00275538"/>
    <w:rsid w:val="002855C5"/>
    <w:rsid w:val="00297521"/>
    <w:rsid w:val="002A311E"/>
    <w:rsid w:val="002B0E13"/>
    <w:rsid w:val="002B1C7A"/>
    <w:rsid w:val="002B69C4"/>
    <w:rsid w:val="002C4DA1"/>
    <w:rsid w:val="002D10A2"/>
    <w:rsid w:val="002D2005"/>
    <w:rsid w:val="002E017B"/>
    <w:rsid w:val="002F6816"/>
    <w:rsid w:val="00324E31"/>
    <w:rsid w:val="003343F0"/>
    <w:rsid w:val="00344FC9"/>
    <w:rsid w:val="003478F3"/>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751"/>
    <w:rsid w:val="004A0CBF"/>
    <w:rsid w:val="004A4446"/>
    <w:rsid w:val="004A6237"/>
    <w:rsid w:val="004F251A"/>
    <w:rsid w:val="005202C1"/>
    <w:rsid w:val="00524FEE"/>
    <w:rsid w:val="0054770A"/>
    <w:rsid w:val="005756E5"/>
    <w:rsid w:val="00577AF9"/>
    <w:rsid w:val="00577E0D"/>
    <w:rsid w:val="005942AD"/>
    <w:rsid w:val="00596EA2"/>
    <w:rsid w:val="005E165B"/>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10E5B"/>
    <w:rsid w:val="007307F0"/>
    <w:rsid w:val="00747F8A"/>
    <w:rsid w:val="00767600"/>
    <w:rsid w:val="0078148C"/>
    <w:rsid w:val="00784A39"/>
    <w:rsid w:val="00787653"/>
    <w:rsid w:val="0079482C"/>
    <w:rsid w:val="007A52BA"/>
    <w:rsid w:val="007A7587"/>
    <w:rsid w:val="007B0C8F"/>
    <w:rsid w:val="007B12F5"/>
    <w:rsid w:val="007C3610"/>
    <w:rsid w:val="007C71C1"/>
    <w:rsid w:val="007D5C94"/>
    <w:rsid w:val="007E4E1F"/>
    <w:rsid w:val="007F06CB"/>
    <w:rsid w:val="007F1B90"/>
    <w:rsid w:val="00852325"/>
    <w:rsid w:val="00871B00"/>
    <w:rsid w:val="008834F5"/>
    <w:rsid w:val="0089273E"/>
    <w:rsid w:val="00896557"/>
    <w:rsid w:val="008C2E1A"/>
    <w:rsid w:val="008D3CCE"/>
    <w:rsid w:val="008E0231"/>
    <w:rsid w:val="008E1409"/>
    <w:rsid w:val="008F59A4"/>
    <w:rsid w:val="00903CD3"/>
    <w:rsid w:val="00931B2C"/>
    <w:rsid w:val="009322A5"/>
    <w:rsid w:val="00933D2D"/>
    <w:rsid w:val="009365E1"/>
    <w:rsid w:val="00936C30"/>
    <w:rsid w:val="00937E9E"/>
    <w:rsid w:val="00966C26"/>
    <w:rsid w:val="009677FC"/>
    <w:rsid w:val="00976781"/>
    <w:rsid w:val="009851D0"/>
    <w:rsid w:val="00986B4E"/>
    <w:rsid w:val="00991B94"/>
    <w:rsid w:val="009B5B85"/>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2C3"/>
    <w:rsid w:val="00B107F8"/>
    <w:rsid w:val="00B367EA"/>
    <w:rsid w:val="00B45ECB"/>
    <w:rsid w:val="00B52382"/>
    <w:rsid w:val="00B61746"/>
    <w:rsid w:val="00B75FC6"/>
    <w:rsid w:val="00B84AA7"/>
    <w:rsid w:val="00B87151"/>
    <w:rsid w:val="00BB115E"/>
    <w:rsid w:val="00BC76F9"/>
    <w:rsid w:val="00BE62DD"/>
    <w:rsid w:val="00C05807"/>
    <w:rsid w:val="00C408AA"/>
    <w:rsid w:val="00C45A34"/>
    <w:rsid w:val="00C557E5"/>
    <w:rsid w:val="00C64983"/>
    <w:rsid w:val="00C70853"/>
    <w:rsid w:val="00C73DE6"/>
    <w:rsid w:val="00C74FD8"/>
    <w:rsid w:val="00C81EA5"/>
    <w:rsid w:val="00C92652"/>
    <w:rsid w:val="00CA0B06"/>
    <w:rsid w:val="00CC5C6F"/>
    <w:rsid w:val="00CC5D3D"/>
    <w:rsid w:val="00CC7F51"/>
    <w:rsid w:val="00CF7756"/>
    <w:rsid w:val="00D1718E"/>
    <w:rsid w:val="00D94994"/>
    <w:rsid w:val="00DD092B"/>
    <w:rsid w:val="00DD099A"/>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87462"/>
    <w:rsid w:val="00F9713E"/>
    <w:rsid w:val="00FA3157"/>
    <w:rsid w:val="00FB7F57"/>
    <w:rsid w:val="00FD76C8"/>
    <w:rsid w:val="00FE639C"/>
    <w:rsid w:val="01283338"/>
    <w:rsid w:val="02E07729"/>
    <w:rsid w:val="030F09EA"/>
    <w:rsid w:val="038375F2"/>
    <w:rsid w:val="03B22535"/>
    <w:rsid w:val="06277F63"/>
    <w:rsid w:val="06803623"/>
    <w:rsid w:val="07C675FD"/>
    <w:rsid w:val="07D70220"/>
    <w:rsid w:val="08527DD7"/>
    <w:rsid w:val="08796912"/>
    <w:rsid w:val="089A41DC"/>
    <w:rsid w:val="095D24A8"/>
    <w:rsid w:val="09B4415B"/>
    <w:rsid w:val="0B695358"/>
    <w:rsid w:val="0B6F736E"/>
    <w:rsid w:val="0C857290"/>
    <w:rsid w:val="0CA6239B"/>
    <w:rsid w:val="0D6A2827"/>
    <w:rsid w:val="0DC83354"/>
    <w:rsid w:val="0F1B3FDD"/>
    <w:rsid w:val="0F9965C8"/>
    <w:rsid w:val="10E27331"/>
    <w:rsid w:val="11CB1D96"/>
    <w:rsid w:val="125311C6"/>
    <w:rsid w:val="12626407"/>
    <w:rsid w:val="12EA32F0"/>
    <w:rsid w:val="14C86FDF"/>
    <w:rsid w:val="14D25CD5"/>
    <w:rsid w:val="14E80809"/>
    <w:rsid w:val="155E1C49"/>
    <w:rsid w:val="16B77B96"/>
    <w:rsid w:val="16BE7D74"/>
    <w:rsid w:val="16ED031B"/>
    <w:rsid w:val="184300F8"/>
    <w:rsid w:val="185B1437"/>
    <w:rsid w:val="18BD6A28"/>
    <w:rsid w:val="19074347"/>
    <w:rsid w:val="194A22A9"/>
    <w:rsid w:val="199B00AC"/>
    <w:rsid w:val="199D70C2"/>
    <w:rsid w:val="1A5B7456"/>
    <w:rsid w:val="1B85685E"/>
    <w:rsid w:val="1C443E69"/>
    <w:rsid w:val="1CC37A53"/>
    <w:rsid w:val="1D2F67EA"/>
    <w:rsid w:val="1E3F707F"/>
    <w:rsid w:val="1E9E2607"/>
    <w:rsid w:val="1EF14CD5"/>
    <w:rsid w:val="1FD918CF"/>
    <w:rsid w:val="1FF519B2"/>
    <w:rsid w:val="203176E1"/>
    <w:rsid w:val="20FB6175"/>
    <w:rsid w:val="215572CF"/>
    <w:rsid w:val="218A7BB1"/>
    <w:rsid w:val="218F2D1D"/>
    <w:rsid w:val="23AE15EF"/>
    <w:rsid w:val="245E10F1"/>
    <w:rsid w:val="2467723F"/>
    <w:rsid w:val="25240B3E"/>
    <w:rsid w:val="25550614"/>
    <w:rsid w:val="273B5F41"/>
    <w:rsid w:val="29445C93"/>
    <w:rsid w:val="2AE32135"/>
    <w:rsid w:val="2BC933C8"/>
    <w:rsid w:val="2C071728"/>
    <w:rsid w:val="2D686819"/>
    <w:rsid w:val="2E1B67BC"/>
    <w:rsid w:val="2E7A4609"/>
    <w:rsid w:val="2FBC3EEE"/>
    <w:rsid w:val="31813B38"/>
    <w:rsid w:val="31A829AC"/>
    <w:rsid w:val="31FF23D8"/>
    <w:rsid w:val="32095BA4"/>
    <w:rsid w:val="33D727B9"/>
    <w:rsid w:val="346A146F"/>
    <w:rsid w:val="37C01F1A"/>
    <w:rsid w:val="37EB776F"/>
    <w:rsid w:val="38FD61FF"/>
    <w:rsid w:val="3C431E71"/>
    <w:rsid w:val="3D3F665C"/>
    <w:rsid w:val="3D9B09FE"/>
    <w:rsid w:val="3E003CC5"/>
    <w:rsid w:val="3E32787D"/>
    <w:rsid w:val="3EA37E7A"/>
    <w:rsid w:val="3FED099E"/>
    <w:rsid w:val="409E31C1"/>
    <w:rsid w:val="40EB41B1"/>
    <w:rsid w:val="4257422A"/>
    <w:rsid w:val="426D4188"/>
    <w:rsid w:val="42777639"/>
    <w:rsid w:val="43212D6D"/>
    <w:rsid w:val="432223F9"/>
    <w:rsid w:val="43F04AA8"/>
    <w:rsid w:val="44165E87"/>
    <w:rsid w:val="443A0222"/>
    <w:rsid w:val="44A66E50"/>
    <w:rsid w:val="45BE0AE8"/>
    <w:rsid w:val="45DE1853"/>
    <w:rsid w:val="476A3D70"/>
    <w:rsid w:val="49252B94"/>
    <w:rsid w:val="492E01C1"/>
    <w:rsid w:val="49916B26"/>
    <w:rsid w:val="499C10CB"/>
    <w:rsid w:val="4A912373"/>
    <w:rsid w:val="4AA12B80"/>
    <w:rsid w:val="4AB229F5"/>
    <w:rsid w:val="4CBF18E3"/>
    <w:rsid w:val="4E7F1263"/>
    <w:rsid w:val="4F220361"/>
    <w:rsid w:val="4F861D70"/>
    <w:rsid w:val="4FD113F8"/>
    <w:rsid w:val="508D2578"/>
    <w:rsid w:val="50B05538"/>
    <w:rsid w:val="51753308"/>
    <w:rsid w:val="522F4D5F"/>
    <w:rsid w:val="53C128F0"/>
    <w:rsid w:val="543E39B0"/>
    <w:rsid w:val="551346E4"/>
    <w:rsid w:val="563B39DC"/>
    <w:rsid w:val="56747044"/>
    <w:rsid w:val="56BD08D3"/>
    <w:rsid w:val="57406772"/>
    <w:rsid w:val="5807522A"/>
    <w:rsid w:val="58352B0B"/>
    <w:rsid w:val="597F69A0"/>
    <w:rsid w:val="5A986980"/>
    <w:rsid w:val="5AD51B8C"/>
    <w:rsid w:val="5B9C7CFB"/>
    <w:rsid w:val="5D2E53B2"/>
    <w:rsid w:val="5D36325F"/>
    <w:rsid w:val="5E0D7FE1"/>
    <w:rsid w:val="5E7D4CE1"/>
    <w:rsid w:val="60670DE9"/>
    <w:rsid w:val="606E2828"/>
    <w:rsid w:val="610411B4"/>
    <w:rsid w:val="62652371"/>
    <w:rsid w:val="62905D71"/>
    <w:rsid w:val="62AA3B07"/>
    <w:rsid w:val="62B334C4"/>
    <w:rsid w:val="633B2F5F"/>
    <w:rsid w:val="63AF45FA"/>
    <w:rsid w:val="63E01DCA"/>
    <w:rsid w:val="64AD26FA"/>
    <w:rsid w:val="651F069D"/>
    <w:rsid w:val="665839A2"/>
    <w:rsid w:val="66BF5E4F"/>
    <w:rsid w:val="66D0187F"/>
    <w:rsid w:val="68D12630"/>
    <w:rsid w:val="69FD7ECE"/>
    <w:rsid w:val="6A330A84"/>
    <w:rsid w:val="6A74017A"/>
    <w:rsid w:val="6AA32653"/>
    <w:rsid w:val="6AA50D17"/>
    <w:rsid w:val="6B8277AA"/>
    <w:rsid w:val="6CE30E64"/>
    <w:rsid w:val="6D677427"/>
    <w:rsid w:val="6E3043BF"/>
    <w:rsid w:val="6E530366"/>
    <w:rsid w:val="6EA638D0"/>
    <w:rsid w:val="6EBB0573"/>
    <w:rsid w:val="6FF51B94"/>
    <w:rsid w:val="70DA39FD"/>
    <w:rsid w:val="71E61ABB"/>
    <w:rsid w:val="72527C6A"/>
    <w:rsid w:val="72731CF3"/>
    <w:rsid w:val="727B7E55"/>
    <w:rsid w:val="72F1531C"/>
    <w:rsid w:val="74B4765F"/>
    <w:rsid w:val="75B52D7D"/>
    <w:rsid w:val="75D70112"/>
    <w:rsid w:val="76197FCB"/>
    <w:rsid w:val="77AD1768"/>
    <w:rsid w:val="77F16A21"/>
    <w:rsid w:val="78B96424"/>
    <w:rsid w:val="78D02E0E"/>
    <w:rsid w:val="791456EC"/>
    <w:rsid w:val="794538C2"/>
    <w:rsid w:val="79D804CD"/>
    <w:rsid w:val="7AAF5021"/>
    <w:rsid w:val="7AB549D5"/>
    <w:rsid w:val="7BD66C43"/>
    <w:rsid w:val="7CA7532B"/>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952</Words>
  <Characters>5433</Characters>
  <Lines>45</Lines>
  <Paragraphs>12</Paragraphs>
  <TotalTime>0</TotalTime>
  <ScaleCrop>false</ScaleCrop>
  <LinksUpToDate>false</LinksUpToDate>
  <CharactersWithSpaces>6373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2020-09-13T12:25:00Z</dcterms:created>
  <dc:creator>微软用户</dc:creator>
  <cp:lastModifiedBy>肖新龙</cp:lastModifiedBy>
  <dcterms:modified xsi:type="dcterms:W3CDTF">2021-02-03T03:50:04Z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