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24"/>
        <w:gridCol w:w="1458"/>
        <w:gridCol w:w="1145"/>
        <w:gridCol w:w="1798"/>
        <w:gridCol w:w="1100"/>
        <w:gridCol w:w="19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成都世联广慧科技有限公司</w:t>
            </w:r>
            <w:bookmarkEnd w:id="4"/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Q:33.02.01,33.02.02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E:33.02.01,33.02.02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O:33.02.01,33.02.02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4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Q:33.02.01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E:33.02.01,33.02.02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Q:33.02.01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E:33.02.01</w:t>
            </w: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软件开发流程：洽谈项目——立项与策划——需求分析——设计开发——编码——测试——发布上线—验收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color w:val="FF0000"/>
                <w:sz w:val="21"/>
                <w:szCs w:val="21"/>
              </w:rPr>
              <w:t> </w:t>
            </w:r>
            <w:r>
              <w:rPr>
                <w:rFonts w:hint="eastAsia" w:ascii="宋体" w:hAnsi="宋体"/>
                <w:sz w:val="21"/>
                <w:szCs w:val="21"/>
              </w:rPr>
              <w:t>硬件开发流程：洽谈项目——立项与策划——需求分析——硬件设计——试制——测试——确认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设计为关键过程。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控制：按标准/规程设计研发流程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制订</w:t>
            </w:r>
            <w:r>
              <w:rPr>
                <w:rFonts w:hint="eastAsia"/>
                <w:sz w:val="21"/>
                <w:szCs w:val="21"/>
              </w:rPr>
              <w:t>作业指导书控制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固废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排放、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火灾、触电，采取制定管理方案控制，火灾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和触电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合同法、产品质量法、污水排入城镇下水道水质标准（GB/T 31962-2015）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计算机软件文档编制规范GB/T 8567-2006、信息技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术 软件维护GB/T 20157-2006、计算机软件测试规范GB/T 15532-2008、软件工程 产品质量 第1部分:质量模型GB/T 16260.1-2006、广播电视术语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"http://www.csres.com/detail/221591.html" \t "http://www.csres.com/_blank"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GB/T 7400-2011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、广播电视数字微波传输电路运行维护规程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"http://www.csres.com/detail/212810.html" \t "http://www.csres.com/_blank"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GY/T 244-2010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、广播电视光缆干线同步数字体系（SDH）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等标准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质量要求：方案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、输出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评审、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数据收集测试、运行环境测试、数据导出测试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88265</wp:posOffset>
            </wp:positionV>
            <wp:extent cx="704215" cy="440690"/>
            <wp:effectExtent l="0" t="0" r="12065" b="1270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102235</wp:posOffset>
            </wp:positionV>
            <wp:extent cx="704215" cy="440690"/>
            <wp:effectExtent l="0" t="0" r="12065" b="127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4644390</wp:posOffset>
            </wp:positionV>
            <wp:extent cx="704215" cy="440690"/>
            <wp:effectExtent l="0" t="0" r="12065" b="127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2021.3.17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2021.3.17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991CC9"/>
    <w:rsid w:val="610C0435"/>
    <w:rsid w:val="643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2021-03-14T13:27:48Z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