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0070-2021-Q</w:t>
      </w:r>
      <w:bookmarkEnd w:id="0"/>
    </w:p>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eastAsia="隶书"/>
          <w:b w:val="0"/>
          <w:bCs/>
          <w:color w:val="000000" w:themeColor="text1"/>
          <w:sz w:val="30"/>
          <w:szCs w:val="30"/>
        </w:rPr>
      </w:pPr>
      <w:r>
        <w:rPr>
          <w:rFonts w:hint="eastAsia" w:eastAsia="隶书"/>
          <w:b w:val="0"/>
          <w:bCs/>
          <w:color w:val="000000" w:themeColor="text1"/>
          <w:sz w:val="30"/>
          <w:szCs w:val="30"/>
        </w:rPr>
        <w:t>组织认证证书信息确认书</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480"/>
        <w:textAlignment w:val="auto"/>
        <w:rPr>
          <w:b w:val="0"/>
          <w:bCs/>
          <w:color w:val="000000" w:themeColor="text1"/>
          <w:sz w:val="22"/>
          <w:szCs w:val="22"/>
        </w:rPr>
      </w:pPr>
      <w:r>
        <w:rPr>
          <w:rFonts w:hint="eastAsia"/>
          <w:b w:val="0"/>
          <w:bCs/>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val="0"/>
          <w:bCs/>
          <w:color w:val="000000" w:themeColor="text1"/>
          <w:sz w:val="22"/>
          <w:szCs w:val="22"/>
          <w:u w:val="single"/>
        </w:rPr>
      </w:pPr>
      <w:r>
        <w:rPr>
          <w:rFonts w:hint="eastAsia"/>
          <w:b w:val="0"/>
          <w:bCs/>
          <w:color w:val="000000" w:themeColor="text1"/>
          <w:sz w:val="22"/>
          <w:szCs w:val="22"/>
        </w:rPr>
        <w:t>组织名称 (中文)：</w:t>
      </w:r>
      <w:bookmarkStart w:id="1" w:name="组织名称"/>
      <w:r>
        <w:rPr>
          <w:b w:val="0"/>
          <w:bCs/>
          <w:color w:val="000000" w:themeColor="text1"/>
          <w:sz w:val="22"/>
          <w:szCs w:val="22"/>
          <w:u w:val="single"/>
        </w:rPr>
        <w:t>任丘市红河邮电器材有限公司</w:t>
      </w:r>
      <w:bookmarkEnd w:id="1"/>
    </w:p>
    <w:p>
      <w:pPr>
        <w:pStyle w:val="2"/>
        <w:keepNext w:val="0"/>
        <w:keepLines w:val="0"/>
        <w:pageBreakBefore w:val="0"/>
        <w:widowControl w:val="0"/>
        <w:kinsoku/>
        <w:wordWrap/>
        <w:overflowPunct/>
        <w:topLinePunct w:val="0"/>
        <w:autoSpaceDE/>
        <w:autoSpaceDN/>
        <w:bidi w:val="0"/>
        <w:adjustRightInd/>
        <w:snapToGrid w:val="0"/>
        <w:spacing w:line="400" w:lineRule="exact"/>
        <w:ind w:firstLine="629" w:firstLineChars="286"/>
        <w:textAlignment w:val="auto"/>
        <w:rPr>
          <w:b w:val="0"/>
          <w:bCs/>
          <w:color w:val="000000" w:themeColor="text1"/>
          <w:sz w:val="22"/>
          <w:szCs w:val="22"/>
          <w:u w:val="single"/>
        </w:rPr>
      </w:pPr>
      <w:r>
        <w:rPr>
          <w:rFonts w:hint="eastAsia"/>
          <w:b w:val="0"/>
          <w:bCs/>
          <w:color w:val="000000" w:themeColor="text1"/>
          <w:sz w:val="22"/>
          <w:szCs w:val="22"/>
        </w:rPr>
        <w:t>(英文)：</w:t>
      </w:r>
      <w:bookmarkStart w:id="2" w:name="组织名称英"/>
      <w:bookmarkEnd w:id="2"/>
      <w:r>
        <w:rPr>
          <w:rFonts w:hint="eastAsia"/>
          <w:b w:val="0"/>
          <w:bCs/>
          <w:color w:val="000000" w:themeColor="text1"/>
          <w:sz w:val="22"/>
          <w:szCs w:val="22"/>
        </w:rPr>
        <w:t>Renqiu Honghe post and telecommunication equipment Co., Ltd</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val="0"/>
          <w:bCs/>
          <w:color w:val="000000" w:themeColor="text1"/>
          <w:sz w:val="22"/>
          <w:szCs w:val="22"/>
          <w:u w:val="single"/>
        </w:rPr>
      </w:pPr>
      <w:r>
        <w:rPr>
          <w:rFonts w:hint="eastAsia"/>
          <w:b w:val="0"/>
          <w:bCs/>
          <w:color w:val="000000" w:themeColor="text1"/>
          <w:sz w:val="22"/>
          <w:szCs w:val="22"/>
        </w:rPr>
        <w:t>组织注册地址(中文)：</w:t>
      </w:r>
      <w:bookmarkStart w:id="3" w:name="注册地址"/>
      <w:r>
        <w:rPr>
          <w:rFonts w:hint="eastAsia"/>
          <w:b w:val="0"/>
          <w:bCs/>
          <w:color w:val="000000" w:themeColor="text1"/>
          <w:sz w:val="22"/>
          <w:szCs w:val="22"/>
        </w:rPr>
        <w:t>任丘市麻家坞镇麻家坞工业区</w:t>
      </w:r>
      <w:bookmarkEnd w:id="3"/>
      <w:r>
        <w:rPr>
          <w:rFonts w:hint="eastAsia"/>
          <w:b w:val="0"/>
          <w:bCs/>
          <w:color w:val="000000" w:themeColor="text1"/>
          <w:sz w:val="22"/>
          <w:szCs w:val="22"/>
          <w:lang w:eastAsia="zh-CN"/>
        </w:rPr>
        <w:t>，</w:t>
      </w:r>
      <w:r>
        <w:rPr>
          <w:rFonts w:hint="eastAsia"/>
          <w:b w:val="0"/>
          <w:bCs/>
          <w:color w:val="000000" w:themeColor="text1"/>
          <w:sz w:val="22"/>
          <w:szCs w:val="22"/>
        </w:rPr>
        <w:t>邮编</w:t>
      </w:r>
      <w:r>
        <w:rPr>
          <w:rFonts w:hint="eastAsia" w:ascii="宋体" w:hAnsi="宋体"/>
          <w:b w:val="0"/>
          <w:bCs/>
          <w:color w:val="000000" w:themeColor="text1"/>
          <w:sz w:val="22"/>
          <w:szCs w:val="22"/>
        </w:rPr>
        <w:t xml:space="preserve">: </w:t>
      </w:r>
      <w:bookmarkStart w:id="4" w:name="注册邮编"/>
      <w:r>
        <w:rPr>
          <w:b w:val="0"/>
          <w:bCs/>
          <w:color w:val="000000" w:themeColor="text1"/>
          <w:sz w:val="22"/>
          <w:szCs w:val="22"/>
          <w:u w:val="single"/>
        </w:rPr>
        <w:t>062554</w:t>
      </w:r>
      <w:bookmarkEnd w:id="4"/>
    </w:p>
    <w:p>
      <w:pPr>
        <w:pStyle w:val="2"/>
        <w:keepNext w:val="0"/>
        <w:keepLines w:val="0"/>
        <w:pageBreakBefore w:val="0"/>
        <w:widowControl w:val="0"/>
        <w:kinsoku/>
        <w:wordWrap/>
        <w:overflowPunct/>
        <w:topLinePunct w:val="0"/>
        <w:autoSpaceDE/>
        <w:autoSpaceDN/>
        <w:bidi w:val="0"/>
        <w:adjustRightInd/>
        <w:snapToGrid w:val="0"/>
        <w:spacing w:line="400" w:lineRule="exact"/>
        <w:ind w:firstLine="629" w:firstLineChars="286"/>
        <w:textAlignment w:val="auto"/>
        <w:rPr>
          <w:b w:val="0"/>
          <w:bCs/>
          <w:color w:val="000000" w:themeColor="text1"/>
          <w:sz w:val="22"/>
          <w:szCs w:val="22"/>
          <w:u w:val="single"/>
        </w:rPr>
      </w:pPr>
      <w:r>
        <w:rPr>
          <w:rFonts w:hint="eastAsia"/>
          <w:b w:val="0"/>
          <w:bCs/>
          <w:color w:val="000000" w:themeColor="text1"/>
          <w:sz w:val="22"/>
          <w:szCs w:val="22"/>
        </w:rPr>
        <w:t>(英文)：Majiawu Industrial Zone, Majiawu Town, Renqiu City</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val="0"/>
          <w:bCs/>
          <w:color w:val="000000" w:themeColor="text1"/>
          <w:sz w:val="22"/>
          <w:szCs w:val="22"/>
        </w:rPr>
      </w:pPr>
      <w:r>
        <w:rPr>
          <w:rFonts w:hint="eastAsia"/>
          <w:b w:val="0"/>
          <w:bCs/>
          <w:color w:val="000000" w:themeColor="text1"/>
          <w:spacing w:val="-2"/>
          <w:sz w:val="22"/>
          <w:szCs w:val="22"/>
        </w:rPr>
        <w:t>□</w:t>
      </w:r>
      <w:r>
        <w:rPr>
          <w:rFonts w:hint="eastAsia"/>
          <w:b w:val="0"/>
          <w:bCs/>
          <w:color w:val="000000" w:themeColor="text1"/>
          <w:sz w:val="22"/>
          <w:szCs w:val="22"/>
        </w:rPr>
        <w:t>组织经营地址(中文)：</w:t>
      </w:r>
      <w:bookmarkStart w:id="5" w:name="生产地址"/>
      <w:r>
        <w:rPr>
          <w:rFonts w:hint="eastAsia"/>
          <w:b w:val="0"/>
          <w:bCs/>
          <w:color w:val="000000" w:themeColor="text1"/>
          <w:sz w:val="22"/>
          <w:szCs w:val="22"/>
        </w:rPr>
        <w:t>任丘市麻家坞镇麻家坞工业区</w:t>
      </w:r>
      <w:bookmarkEnd w:id="5"/>
      <w:r>
        <w:rPr>
          <w:rFonts w:hint="eastAsia"/>
          <w:b w:val="0"/>
          <w:bCs/>
          <w:color w:val="000000" w:themeColor="text1"/>
          <w:sz w:val="22"/>
          <w:szCs w:val="22"/>
          <w:lang w:eastAsia="zh-CN"/>
        </w:rPr>
        <w:t>，</w:t>
      </w:r>
      <w:r>
        <w:rPr>
          <w:rFonts w:hint="eastAsia"/>
          <w:b w:val="0"/>
          <w:bCs/>
          <w:color w:val="000000" w:themeColor="text1"/>
          <w:sz w:val="22"/>
          <w:szCs w:val="22"/>
        </w:rPr>
        <w:t>邮编</w:t>
      </w:r>
      <w:r>
        <w:rPr>
          <w:rFonts w:hint="eastAsia" w:ascii="宋体" w:hAnsi="宋体"/>
          <w:b w:val="0"/>
          <w:bCs/>
          <w:color w:val="000000" w:themeColor="text1"/>
          <w:sz w:val="22"/>
          <w:szCs w:val="22"/>
        </w:rPr>
        <w:t>:</w:t>
      </w:r>
      <w:bookmarkStart w:id="6" w:name="生产邮编"/>
      <w:r>
        <w:rPr>
          <w:b w:val="0"/>
          <w:bCs/>
          <w:color w:val="000000" w:themeColor="text1"/>
          <w:sz w:val="22"/>
          <w:szCs w:val="22"/>
        </w:rPr>
        <w:t>062554</w:t>
      </w:r>
      <w:bookmarkEnd w:id="6"/>
    </w:p>
    <w:p>
      <w:pPr>
        <w:pStyle w:val="2"/>
        <w:keepNext w:val="0"/>
        <w:keepLines w:val="0"/>
        <w:pageBreakBefore w:val="0"/>
        <w:widowControl w:val="0"/>
        <w:kinsoku/>
        <w:wordWrap/>
        <w:overflowPunct/>
        <w:topLinePunct w:val="0"/>
        <w:autoSpaceDE/>
        <w:autoSpaceDN/>
        <w:bidi w:val="0"/>
        <w:adjustRightInd/>
        <w:snapToGrid w:val="0"/>
        <w:spacing w:line="400" w:lineRule="exact"/>
        <w:ind w:firstLine="629" w:firstLineChars="286"/>
        <w:textAlignment w:val="auto"/>
        <w:rPr>
          <w:b w:val="0"/>
          <w:bCs/>
          <w:color w:val="000000" w:themeColor="text1"/>
          <w:sz w:val="22"/>
          <w:szCs w:val="22"/>
          <w:u w:val="single"/>
        </w:rPr>
      </w:pPr>
      <w:r>
        <w:rPr>
          <w:rFonts w:hint="eastAsia"/>
          <w:b w:val="0"/>
          <w:bCs/>
          <w:color w:val="000000" w:themeColor="text1"/>
          <w:sz w:val="22"/>
          <w:szCs w:val="22"/>
        </w:rPr>
        <w:t>(英文)：Majiawu Industrial Zone, Majiawu Town, Renqiu City</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val="0"/>
          <w:bCs/>
          <w:color w:val="000000" w:themeColor="text1"/>
          <w:sz w:val="22"/>
          <w:szCs w:val="22"/>
          <w:u w:val="single"/>
        </w:rPr>
      </w:pPr>
      <w:r>
        <w:rPr>
          <w:rFonts w:hint="eastAsia"/>
          <w:b w:val="0"/>
          <w:bCs/>
          <w:color w:val="000000" w:themeColor="text1"/>
          <w:sz w:val="22"/>
          <w:szCs w:val="22"/>
        </w:rPr>
        <w:t>组织机构代码证号（社会信用号）：</w:t>
      </w:r>
      <w:bookmarkStart w:id="7" w:name="机构代码"/>
      <w:r>
        <w:rPr>
          <w:rFonts w:hint="eastAsia"/>
          <w:b w:val="0"/>
          <w:bCs/>
          <w:color w:val="000000" w:themeColor="text1"/>
          <w:sz w:val="22"/>
          <w:szCs w:val="22"/>
        </w:rPr>
        <w:t>91130982748499032H</w:t>
      </w:r>
      <w:bookmarkEnd w:id="7"/>
      <w:r>
        <w:rPr>
          <w:rFonts w:hint="eastAsia"/>
          <w:b w:val="0"/>
          <w:bCs/>
          <w:color w:val="000000" w:themeColor="text1"/>
          <w:sz w:val="22"/>
          <w:szCs w:val="22"/>
        </w:rPr>
        <w:t>传真：</w:t>
      </w:r>
      <w:bookmarkStart w:id="8" w:name="联系人传真"/>
      <w:bookmarkEnd w:id="8"/>
      <w:r>
        <w:rPr>
          <w:rFonts w:hint="eastAsia"/>
          <w:b w:val="0"/>
          <w:bCs/>
          <w:color w:val="000000" w:themeColor="text1"/>
          <w:sz w:val="22"/>
          <w:szCs w:val="22"/>
        </w:rPr>
        <w:t>电话</w:t>
      </w:r>
      <w:r>
        <w:rPr>
          <w:rFonts w:hint="eastAsia"/>
          <w:b w:val="0"/>
          <w:bCs/>
          <w:color w:val="000000" w:themeColor="text1"/>
          <w:sz w:val="14"/>
          <w:szCs w:val="14"/>
        </w:rPr>
        <w:t>.</w:t>
      </w:r>
      <w:r>
        <w:rPr>
          <w:rFonts w:hint="eastAsia"/>
          <w:b w:val="0"/>
          <w:bCs/>
          <w:color w:val="000000" w:themeColor="text1"/>
          <w:sz w:val="22"/>
          <w:szCs w:val="22"/>
        </w:rPr>
        <w:t>：</w:t>
      </w:r>
      <w:bookmarkStart w:id="9" w:name="联系人电话"/>
      <w:r>
        <w:rPr>
          <w:b w:val="0"/>
          <w:bCs/>
          <w:color w:val="000000" w:themeColor="text1"/>
          <w:sz w:val="22"/>
          <w:szCs w:val="22"/>
          <w:u w:val="single"/>
        </w:rPr>
        <w:t>13333270991</w:t>
      </w:r>
      <w:bookmarkEnd w:id="9"/>
    </w:p>
    <w:p>
      <w:pPr>
        <w:pStyle w:val="2"/>
        <w:keepNext w:val="0"/>
        <w:keepLines w:val="0"/>
        <w:pageBreakBefore w:val="0"/>
        <w:widowControl w:val="0"/>
        <w:kinsoku/>
        <w:wordWrap/>
        <w:overflowPunct/>
        <w:topLinePunct w:val="0"/>
        <w:autoSpaceDE/>
        <w:autoSpaceDN/>
        <w:bidi w:val="0"/>
        <w:adjustRightInd/>
        <w:snapToGrid w:val="0"/>
        <w:spacing w:before="120" w:beforeLines="50" w:line="400" w:lineRule="exact"/>
        <w:ind w:firstLine="0"/>
        <w:textAlignment w:val="auto"/>
        <w:rPr>
          <w:b w:val="0"/>
          <w:bCs/>
          <w:color w:val="000000" w:themeColor="text1"/>
          <w:sz w:val="22"/>
          <w:szCs w:val="22"/>
        </w:rPr>
      </w:pPr>
      <w:r>
        <w:rPr>
          <w:rFonts w:hint="eastAsia"/>
          <w:b w:val="0"/>
          <w:bCs/>
          <w:color w:val="000000" w:themeColor="text1"/>
          <w:sz w:val="22"/>
          <w:szCs w:val="22"/>
        </w:rPr>
        <w:t>法人代表：</w:t>
      </w:r>
      <w:bookmarkStart w:id="10" w:name="法人"/>
      <w:r>
        <w:rPr>
          <w:rFonts w:hint="eastAsia"/>
          <w:b w:val="0"/>
          <w:bCs/>
          <w:color w:val="000000" w:themeColor="text1"/>
          <w:sz w:val="22"/>
          <w:szCs w:val="22"/>
        </w:rPr>
        <w:t>郭宁波</w:t>
      </w:r>
      <w:bookmarkEnd w:id="10"/>
      <w:r>
        <w:rPr>
          <w:rFonts w:hint="eastAsia"/>
          <w:b w:val="0"/>
          <w:bCs/>
          <w:color w:val="000000" w:themeColor="text1"/>
          <w:sz w:val="22"/>
          <w:szCs w:val="22"/>
          <w:lang w:eastAsia="zh-CN"/>
        </w:rPr>
        <w:t>，</w:t>
      </w:r>
      <w:r>
        <w:rPr>
          <w:rFonts w:hint="eastAsia"/>
          <w:b w:val="0"/>
          <w:bCs/>
          <w:color w:val="000000" w:themeColor="text1"/>
          <w:sz w:val="22"/>
          <w:szCs w:val="22"/>
        </w:rPr>
        <w:t>管代/联系人(职务)：</w:t>
      </w:r>
      <w:bookmarkStart w:id="11" w:name="管理者代表"/>
      <w:r>
        <w:rPr>
          <w:rFonts w:hint="eastAsia"/>
          <w:b w:val="0"/>
          <w:bCs/>
          <w:color w:val="000000" w:themeColor="text1"/>
          <w:sz w:val="22"/>
          <w:szCs w:val="22"/>
        </w:rPr>
        <w:t>马秋花</w:t>
      </w:r>
      <w:bookmarkEnd w:id="11"/>
      <w:r>
        <w:rPr>
          <w:rFonts w:hint="eastAsia"/>
          <w:b w:val="0"/>
          <w:bCs/>
          <w:color w:val="000000" w:themeColor="text1"/>
          <w:sz w:val="22"/>
          <w:szCs w:val="22"/>
          <w:lang w:eastAsia="zh-CN"/>
        </w:rPr>
        <w:t>，</w:t>
      </w:r>
      <w:r>
        <w:rPr>
          <w:rFonts w:hint="eastAsia"/>
          <w:b w:val="0"/>
          <w:bCs/>
          <w:color w:val="000000" w:themeColor="text1"/>
          <w:sz w:val="22"/>
          <w:szCs w:val="22"/>
        </w:rPr>
        <w:t>组织人数：</w:t>
      </w:r>
      <w:bookmarkStart w:id="12" w:name="企业人数"/>
      <w:r>
        <w:rPr>
          <w:b w:val="0"/>
          <w:bCs/>
          <w:color w:val="000000" w:themeColor="text1"/>
          <w:sz w:val="22"/>
          <w:szCs w:val="22"/>
        </w:rPr>
        <w:t>25</w:t>
      </w:r>
      <w:bookmarkEnd w:id="12"/>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rFonts w:hint="eastAsia" w:ascii="宋体" w:hAnsi="宋体"/>
          <w:b w:val="0"/>
          <w:bCs/>
          <w:color w:val="000000" w:themeColor="text1"/>
          <w:sz w:val="22"/>
          <w:szCs w:val="22"/>
          <w:u w:val="single"/>
        </w:rPr>
      </w:pPr>
      <w:r>
        <w:rPr>
          <w:rFonts w:hint="eastAsia"/>
          <w:b w:val="0"/>
          <w:bCs/>
          <w:color w:val="000000" w:themeColor="text1"/>
          <w:sz w:val="22"/>
          <w:szCs w:val="22"/>
        </w:rPr>
        <w:t>认证标准：</w:t>
      </w:r>
      <w:bookmarkStart w:id="13" w:name="审核依据"/>
      <w:r>
        <w:rPr>
          <w:rFonts w:hint="eastAsia" w:ascii="宋体" w:hAnsi="宋体"/>
          <w:b w:val="0"/>
          <w:bCs/>
          <w:color w:val="000000" w:themeColor="text1"/>
          <w:sz w:val="22"/>
          <w:szCs w:val="22"/>
          <w:u w:val="single"/>
        </w:rPr>
        <w:t>GB/T19001-2016/ISO9001:2015</w:t>
      </w:r>
      <w:bookmarkEnd w:id="13"/>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rFonts w:ascii="宋体" w:hAnsi="宋体"/>
          <w:b w:val="0"/>
          <w:bCs/>
          <w:color w:val="000000" w:themeColor="text1"/>
          <w:sz w:val="22"/>
          <w:szCs w:val="22"/>
          <w:u w:val="single"/>
        </w:rPr>
      </w:pPr>
      <w:r>
        <w:rPr>
          <w:rFonts w:hint="eastAsia"/>
          <w:b w:val="0"/>
          <w:bCs/>
          <w:color w:val="000000" w:themeColor="text1"/>
          <w:spacing w:val="-2"/>
          <w:sz w:val="22"/>
          <w:szCs w:val="22"/>
        </w:rPr>
        <w:t>认证类型：</w:t>
      </w:r>
      <w:bookmarkStart w:id="14" w:name="审核类型"/>
      <w:r>
        <w:rPr>
          <w:rFonts w:hint="eastAsia"/>
          <w:b w:val="0"/>
          <w:bCs/>
          <w:color w:val="000000" w:themeColor="text1"/>
          <w:spacing w:val="-2"/>
          <w:sz w:val="22"/>
          <w:szCs w:val="22"/>
        </w:rPr>
        <w:t>二阶段</w:t>
      </w:r>
      <w:bookmarkEnd w:id="14"/>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val="0"/>
          <w:bCs/>
          <w:color w:val="000000" w:themeColor="text1"/>
          <w:sz w:val="22"/>
          <w:szCs w:val="22"/>
        </w:rPr>
      </w:pPr>
      <w:r>
        <w:rPr>
          <w:rFonts w:hint="eastAsia"/>
          <w:b w:val="0"/>
          <w:bCs/>
          <w:color w:val="000000" w:themeColor="text1"/>
          <w:sz w:val="22"/>
          <w:szCs w:val="22"/>
        </w:rPr>
        <w:t>变更内容：□组织名称变更□地址变更□认证范围变更（□扩大□缩小）</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rFonts w:hint="eastAsia"/>
          <w:b w:val="0"/>
          <w:bCs/>
          <w:color w:val="000000" w:themeColor="text1"/>
          <w:sz w:val="22"/>
          <w:szCs w:val="22"/>
        </w:rPr>
      </w:pPr>
      <w:bookmarkStart w:id="15" w:name="审核范围"/>
      <w:r>
        <w:rPr>
          <w:rFonts w:hint="eastAsia"/>
          <w:b w:val="0"/>
          <w:bCs/>
          <w:color w:val="000000" w:themeColor="text1"/>
          <w:sz w:val="22"/>
          <w:szCs w:val="22"/>
        </w:rPr>
        <w:t>QMS</w:t>
      </w:r>
      <w:r>
        <w:rPr>
          <w:rFonts w:hint="eastAsia"/>
          <w:b w:val="0"/>
          <w:bCs/>
          <w:color w:val="000000" w:themeColor="text1"/>
          <w:sz w:val="22"/>
          <w:szCs w:val="22"/>
          <w:lang w:eastAsia="zh-CN"/>
        </w:rPr>
        <w:t>：</w:t>
      </w:r>
      <w:r>
        <w:rPr>
          <w:rFonts w:hint="eastAsia"/>
          <w:b w:val="0"/>
          <w:bCs/>
          <w:color w:val="000000" w:themeColor="text1"/>
          <w:sz w:val="22"/>
          <w:szCs w:val="22"/>
        </w:rPr>
        <w:t>通讯塑料管材、线路铁件、钢绞线、树脂井盖、电话线、机箱机柜的生产</w:t>
      </w:r>
      <w:bookmarkEnd w:id="15"/>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val="0"/>
          <w:bCs/>
          <w:color w:val="000000" w:themeColor="text1"/>
          <w:sz w:val="22"/>
          <w:szCs w:val="22"/>
          <w:u w:val="single"/>
        </w:rPr>
      </w:pPr>
      <w:r>
        <w:rPr>
          <w:rFonts w:hint="eastAsia"/>
          <w:b w:val="0"/>
          <w:bCs/>
          <w:color w:val="000000" w:themeColor="text1"/>
          <w:sz w:val="22"/>
          <w:szCs w:val="22"/>
        </w:rPr>
        <w:t>英文：Production of communication plastic pipe, line iron, steel strand, resin well cover, telephone line, case and cabinet</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val="0"/>
          <w:bCs/>
          <w:color w:val="000000" w:themeColor="text1"/>
          <w:sz w:val="22"/>
          <w:szCs w:val="22"/>
          <w:u w:val="single"/>
        </w:rPr>
      </w:pPr>
    </w:p>
    <w:p>
      <w:pPr>
        <w:pStyle w:val="2"/>
        <w:spacing w:line="360" w:lineRule="exact"/>
        <w:ind w:firstLine="0"/>
        <w:rPr>
          <w:rFonts w:hint="eastAsia"/>
          <w:color w:val="000000" w:themeColor="text1"/>
          <w:sz w:val="22"/>
          <w:szCs w:val="22"/>
        </w:rPr>
      </w:pPr>
      <w:r>
        <w:rPr>
          <w:rFonts w:hint="eastAsia"/>
          <w:b/>
          <w:color w:val="000000" w:themeColor="text1"/>
          <w:sz w:val="22"/>
          <w:szCs w:val="22"/>
        </w:rPr>
        <w:t>证书类型：</w:t>
      </w:r>
      <w:r>
        <w:rPr>
          <w:rFonts w:ascii="Wingdings 2" w:hAnsi="Wingdings 2"/>
          <w:b/>
          <w:color w:val="000000" w:themeColor="text1"/>
          <w:sz w:val="22"/>
          <w:szCs w:val="22"/>
        </w:rPr>
        <w:sym w:font="Wingdings 2" w:char="F0A3"/>
      </w:r>
      <w:r>
        <w:rPr>
          <w:rFonts w:ascii="Symbol" w:hAnsi="Symbol"/>
          <w:color w:val="000000" w:themeColor="text1"/>
          <w:sz w:val="22"/>
          <w:szCs w:val="22"/>
        </w:rPr>
        <w:sym w:font="Symbol" w:char="F0D6"/>
      </w:r>
      <w:r>
        <w:rPr>
          <w:rFonts w:hint="eastAsia"/>
          <w:b/>
          <w:color w:val="000000" w:themeColor="text1"/>
          <w:sz w:val="22"/>
          <w:szCs w:val="22"/>
        </w:rPr>
        <w:t xml:space="preserve">纸质   </w:t>
      </w:r>
      <w:r>
        <w:rPr>
          <w:rFonts w:ascii="Wingdings 2" w:hAnsi="Wingdings 2"/>
          <w:b/>
          <w:color w:val="000000" w:themeColor="text1"/>
          <w:sz w:val="22"/>
          <w:szCs w:val="22"/>
        </w:rPr>
        <w:sym w:font="Wingdings 2" w:char="F0A3"/>
      </w:r>
      <w:r>
        <w:rPr>
          <w:rFonts w:hint="eastAsia"/>
          <w:b/>
          <w:color w:val="000000" w:themeColor="text1"/>
          <w:sz w:val="22"/>
          <w:szCs w:val="22"/>
        </w:rPr>
        <w:t>电子版</w:t>
      </w:r>
      <w:r>
        <w:rPr>
          <w:rFonts w:hint="eastAsia"/>
          <w:color w:val="000000" w:themeColor="text1"/>
          <w:sz w:val="22"/>
          <w:szCs w:val="22"/>
        </w:rPr>
        <w:t>（在</w:t>
      </w:r>
      <w:r>
        <w:rPr>
          <w:rFonts w:ascii="Wingdings 2" w:hAnsi="Wingdings 2"/>
          <w:color w:val="000000" w:themeColor="text1"/>
          <w:sz w:val="22"/>
          <w:szCs w:val="22"/>
        </w:rPr>
        <w:sym w:font="Wingdings 2" w:char="F0A3"/>
      </w:r>
      <w:r>
        <w:rPr>
          <w:rFonts w:hint="eastAsia"/>
          <w:color w:val="000000" w:themeColor="text1"/>
          <w:sz w:val="22"/>
          <w:szCs w:val="22"/>
        </w:rPr>
        <w:t>打</w:t>
      </w:r>
      <w:r>
        <w:rPr>
          <w:rFonts w:ascii="Symbol" w:hAnsi="Symbol"/>
          <w:color w:val="000000" w:themeColor="text1"/>
          <w:sz w:val="22"/>
          <w:szCs w:val="22"/>
        </w:rPr>
        <w:sym w:font="Symbol" w:char="F0D6"/>
      </w:r>
      <w:r>
        <w:rPr>
          <w:rFonts w:hint="eastAsia"/>
          <w:color w:val="000000" w:themeColor="text1"/>
          <w:sz w:val="22"/>
          <w:szCs w:val="22"/>
        </w:rPr>
        <w:t>）</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val="0"/>
          <w:bCs/>
          <w:color w:val="000000" w:themeColor="text1"/>
          <w:sz w:val="22"/>
          <w:szCs w:val="22"/>
        </w:rPr>
      </w:pP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val="0"/>
          <w:bCs/>
          <w:color w:val="000000" w:themeColor="text1"/>
          <w:sz w:val="22"/>
          <w:szCs w:val="22"/>
        </w:rPr>
      </w:pPr>
      <w:r>
        <w:rPr>
          <w:rFonts w:hint="eastAsia" w:ascii="宋体" w:hAnsi="宋体"/>
          <w:b/>
          <w:kern w:val="0"/>
          <w:sz w:val="24"/>
        </w:rPr>
        <w:drawing>
          <wp:anchor distT="0" distB="0" distL="114300" distR="114300" simplePos="0" relativeHeight="251658240" behindDoc="0" locked="0" layoutInCell="1" allowOverlap="1">
            <wp:simplePos x="0" y="0"/>
            <wp:positionH relativeFrom="column">
              <wp:posOffset>3673475</wp:posOffset>
            </wp:positionH>
            <wp:positionV relativeFrom="paragraph">
              <wp:posOffset>138430</wp:posOffset>
            </wp:positionV>
            <wp:extent cx="828040" cy="398780"/>
            <wp:effectExtent l="0" t="0" r="0" b="0"/>
            <wp:wrapNone/>
            <wp:docPr id="2" name="图片 2"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190904151347"/>
                    <pic:cNvPicPr>
                      <a:picLocks noChangeAspect="1"/>
                    </pic:cNvPicPr>
                  </pic:nvPicPr>
                  <pic:blipFill>
                    <a:blip r:embed="rId5"/>
                    <a:stretch>
                      <a:fillRect/>
                    </a:stretch>
                  </pic:blipFill>
                  <pic:spPr>
                    <a:xfrm>
                      <a:off x="0" y="0"/>
                      <a:ext cx="828040" cy="398780"/>
                    </a:xfrm>
                    <a:prstGeom prst="rect">
                      <a:avLst/>
                    </a:prstGeom>
                    <a:noFill/>
                    <a:ln>
                      <a:noFill/>
                    </a:ln>
                  </pic:spPr>
                </pic:pic>
              </a:graphicData>
            </a:graphic>
          </wp:anchor>
        </w:drawing>
      </w:r>
      <w:r>
        <w:rPr>
          <w:rFonts w:hint="eastAsia"/>
          <w:b w:val="0"/>
          <w:bCs/>
          <w:color w:val="000000" w:themeColor="text1"/>
          <w:sz w:val="22"/>
          <w:szCs w:val="22"/>
        </w:rPr>
        <w:t>备注：</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val="0"/>
          <w:bCs/>
          <w:color w:val="000000" w:themeColor="text1"/>
          <w:sz w:val="22"/>
          <w:szCs w:val="22"/>
        </w:rPr>
      </w:pPr>
      <w:r>
        <w:rPr>
          <w:rFonts w:hint="eastAsia"/>
          <w:b w:val="0"/>
          <w:bCs/>
          <w:color w:val="000000" w:themeColor="text1"/>
          <w:sz w:val="22"/>
          <w:szCs w:val="22"/>
        </w:rPr>
        <w:t>受审核方代表(签字盖章)：</w:t>
      </w:r>
      <w:r>
        <w:rPr>
          <w:rFonts w:hint="eastAsia"/>
          <w:b w:val="0"/>
          <w:bCs/>
          <w:color w:val="000000" w:themeColor="text1"/>
          <w:sz w:val="22"/>
          <w:szCs w:val="22"/>
          <w:lang w:val="en-US" w:eastAsia="zh-CN"/>
        </w:rPr>
        <w:t xml:space="preserve">                    </w:t>
      </w:r>
      <w:r>
        <w:rPr>
          <w:rFonts w:hint="eastAsia"/>
          <w:b w:val="0"/>
          <w:bCs/>
          <w:color w:val="000000" w:themeColor="text1"/>
          <w:sz w:val="22"/>
          <w:szCs w:val="22"/>
        </w:rPr>
        <w:t>组长确认：</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rFonts w:hint="default" w:eastAsia="宋体"/>
          <w:b w:val="0"/>
          <w:bCs/>
          <w:color w:val="000000" w:themeColor="text1"/>
          <w:sz w:val="22"/>
          <w:szCs w:val="22"/>
          <w:lang w:val="en-US" w:eastAsia="zh-CN"/>
        </w:rPr>
      </w:pPr>
      <w:r>
        <w:rPr>
          <w:rFonts w:hint="eastAsia"/>
          <w:b w:val="0"/>
          <w:bCs/>
          <w:color w:val="000000" w:themeColor="text1"/>
          <w:sz w:val="22"/>
          <w:szCs w:val="22"/>
        </w:rPr>
        <w:t>日期：</w:t>
      </w:r>
      <w:r>
        <w:rPr>
          <w:rFonts w:hint="eastAsia"/>
          <w:b w:val="0"/>
          <w:bCs/>
          <w:color w:val="000000" w:themeColor="text1"/>
          <w:sz w:val="22"/>
          <w:szCs w:val="22"/>
          <w:lang w:val="en-US" w:eastAsia="zh-CN"/>
        </w:rPr>
        <w:t xml:space="preserve">2021.2.1                              </w:t>
      </w:r>
      <w:r>
        <w:rPr>
          <w:rFonts w:hint="eastAsia"/>
          <w:b w:val="0"/>
          <w:bCs/>
          <w:color w:val="000000" w:themeColor="text1"/>
          <w:sz w:val="22"/>
          <w:szCs w:val="22"/>
        </w:rPr>
        <w:t>日期：</w:t>
      </w:r>
      <w:r>
        <w:rPr>
          <w:rFonts w:hint="eastAsia"/>
          <w:b w:val="0"/>
          <w:bCs/>
          <w:color w:val="000000" w:themeColor="text1"/>
          <w:sz w:val="22"/>
          <w:szCs w:val="22"/>
          <w:lang w:val="en-US" w:eastAsia="zh-CN"/>
        </w:rPr>
        <w:t>2021.2.1</w:t>
      </w:r>
    </w:p>
    <w:p>
      <w:pPr>
        <w:pStyle w:val="2"/>
        <w:spacing w:line="0" w:lineRule="atLeast"/>
        <w:ind w:firstLine="0"/>
        <w:rPr>
          <w:b/>
          <w:color w:val="000000" w:themeColor="text1"/>
          <w:sz w:val="18"/>
          <w:szCs w:val="18"/>
        </w:rPr>
      </w:pPr>
      <w:r>
        <w:rPr>
          <w:b/>
          <w:color w:val="000000" w:themeColor="text1"/>
          <w:sz w:val="18"/>
          <w:szCs w:val="18"/>
        </w:rPr>
        <w:t>注：</w:t>
      </w:r>
    </w:p>
    <w:p>
      <w:pPr>
        <w:pStyle w:val="2"/>
        <w:numPr>
          <w:ilvl w:val="0"/>
          <w:numId w:val="1"/>
        </w:numPr>
        <w:spacing w:line="0" w:lineRule="atLeast"/>
        <w:ind w:firstLine="361" w:firstLineChars="200"/>
        <w:rPr>
          <w:rFonts w:hint="eastAsia" w:ascii="宋体" w:hAnsi="宋体"/>
          <w:b/>
          <w:color w:val="000000" w:themeColor="text1"/>
          <w:sz w:val="18"/>
          <w:szCs w:val="18"/>
        </w:rPr>
      </w:pP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p>
      <w:pPr>
        <w:pStyle w:val="2"/>
        <w:widowControl w:val="0"/>
        <w:numPr>
          <w:numId w:val="0"/>
        </w:numPr>
        <w:snapToGrid w:val="0"/>
        <w:spacing w:line="0" w:lineRule="atLeast"/>
        <w:jc w:val="both"/>
        <w:rPr>
          <w:rFonts w:hint="eastAsia" w:ascii="宋体" w:hAnsi="宋体"/>
          <w:b/>
          <w:color w:val="000000" w:themeColor="text1"/>
          <w:sz w:val="18"/>
          <w:szCs w:val="18"/>
        </w:rPr>
      </w:pPr>
    </w:p>
    <w:p>
      <w:pPr>
        <w:pStyle w:val="2"/>
        <w:widowControl w:val="0"/>
        <w:numPr>
          <w:numId w:val="0"/>
        </w:numPr>
        <w:snapToGrid w:val="0"/>
        <w:spacing w:line="0" w:lineRule="atLeast"/>
        <w:jc w:val="both"/>
        <w:rPr>
          <w:rFonts w:hint="eastAsia" w:ascii="宋体" w:hAnsi="宋体"/>
          <w:b/>
          <w:color w:val="000000" w:themeColor="text1"/>
          <w:sz w:val="18"/>
          <w:szCs w:val="18"/>
        </w:rPr>
      </w:pPr>
    </w:p>
    <w:p>
      <w:pPr>
        <w:pStyle w:val="2"/>
        <w:widowControl w:val="0"/>
        <w:numPr>
          <w:numId w:val="0"/>
        </w:numPr>
        <w:snapToGrid w:val="0"/>
        <w:spacing w:line="0" w:lineRule="atLeast"/>
        <w:jc w:val="both"/>
        <w:rPr>
          <w:rFonts w:hint="eastAsia" w:ascii="宋体" w:hAnsi="宋体"/>
          <w:b/>
          <w:color w:val="000000" w:themeColor="text1"/>
          <w:sz w:val="18"/>
          <w:szCs w:val="18"/>
        </w:rPr>
      </w:pPr>
    </w:p>
    <w:p>
      <w:pPr>
        <w:pStyle w:val="2"/>
        <w:widowControl w:val="0"/>
        <w:numPr>
          <w:numId w:val="0"/>
        </w:numPr>
        <w:snapToGrid w:val="0"/>
        <w:spacing w:line="0" w:lineRule="atLeast"/>
        <w:jc w:val="both"/>
        <w:rPr>
          <w:rFonts w:hint="eastAsia" w:ascii="宋体" w:hAnsi="宋体"/>
          <w:b/>
          <w:color w:val="000000" w:themeColor="text1"/>
          <w:sz w:val="18"/>
          <w:szCs w:val="18"/>
        </w:rPr>
      </w:pPr>
    </w:p>
    <w:p>
      <w:pPr>
        <w:pStyle w:val="2"/>
        <w:widowControl w:val="0"/>
        <w:numPr>
          <w:numId w:val="0"/>
        </w:numPr>
        <w:snapToGrid w:val="0"/>
        <w:spacing w:line="0" w:lineRule="atLeast"/>
        <w:jc w:val="both"/>
        <w:rPr>
          <w:rFonts w:hint="eastAsia" w:ascii="宋体" w:hAnsi="宋体"/>
          <w:b/>
          <w:color w:val="000000" w:themeColor="text1"/>
          <w:sz w:val="18"/>
          <w:szCs w:val="18"/>
        </w:rPr>
      </w:pPr>
    </w:p>
    <w:p>
      <w:pPr>
        <w:pStyle w:val="2"/>
        <w:widowControl w:val="0"/>
        <w:numPr>
          <w:numId w:val="0"/>
        </w:numPr>
        <w:snapToGrid w:val="0"/>
        <w:spacing w:line="0" w:lineRule="atLeast"/>
        <w:jc w:val="both"/>
        <w:rPr>
          <w:rFonts w:hint="eastAsia" w:ascii="宋体" w:hAnsi="宋体"/>
          <w:b/>
          <w:color w:val="000000" w:themeColor="text1"/>
          <w:sz w:val="18"/>
          <w:szCs w:val="18"/>
        </w:rPr>
      </w:pPr>
    </w:p>
    <w:p>
      <w:pPr>
        <w:pStyle w:val="2"/>
        <w:widowControl w:val="0"/>
        <w:numPr>
          <w:numId w:val="0"/>
        </w:numPr>
        <w:snapToGrid w:val="0"/>
        <w:spacing w:line="0" w:lineRule="atLeast"/>
        <w:jc w:val="both"/>
        <w:rPr>
          <w:rFonts w:hint="eastAsia" w:ascii="宋体" w:hAnsi="宋体"/>
          <w:b/>
          <w:color w:val="000000" w:themeColor="text1"/>
          <w:sz w:val="18"/>
          <w:szCs w:val="18"/>
        </w:rPr>
      </w:pPr>
    </w:p>
    <w:p>
      <w:pPr>
        <w:pStyle w:val="2"/>
        <w:widowControl w:val="0"/>
        <w:numPr>
          <w:numId w:val="0"/>
        </w:numPr>
        <w:snapToGrid w:val="0"/>
        <w:spacing w:line="0" w:lineRule="atLeast"/>
        <w:jc w:val="both"/>
        <w:rPr>
          <w:rFonts w:hint="eastAsia" w:ascii="宋体" w:hAnsi="宋体"/>
          <w:b/>
          <w:color w:val="000000" w:themeColor="text1"/>
          <w:sz w:val="18"/>
          <w:szCs w:val="18"/>
        </w:rPr>
      </w:pPr>
    </w:p>
    <w:p>
      <w:pPr>
        <w:pStyle w:val="2"/>
        <w:widowControl w:val="0"/>
        <w:numPr>
          <w:numId w:val="0"/>
        </w:numPr>
        <w:snapToGrid w:val="0"/>
        <w:spacing w:line="0" w:lineRule="atLeast"/>
        <w:jc w:val="both"/>
        <w:rPr>
          <w:rFonts w:hint="eastAsia" w:ascii="宋体" w:hAnsi="宋体"/>
          <w:b/>
          <w:color w:val="000000" w:themeColor="text1"/>
          <w:sz w:val="18"/>
          <w:szCs w:val="18"/>
        </w:rPr>
      </w:pPr>
    </w:p>
    <w:p>
      <w:pPr>
        <w:pStyle w:val="2"/>
        <w:widowControl w:val="0"/>
        <w:numPr>
          <w:numId w:val="0"/>
        </w:numPr>
        <w:snapToGrid w:val="0"/>
        <w:spacing w:line="0" w:lineRule="atLeast"/>
        <w:jc w:val="both"/>
        <w:rPr>
          <w:rFonts w:hint="eastAsia" w:ascii="宋体" w:hAnsi="宋体"/>
          <w:b/>
          <w:color w:val="000000" w:themeColor="text1"/>
          <w:sz w:val="18"/>
          <w:szCs w:val="18"/>
        </w:rPr>
      </w:pPr>
      <w:bookmarkStart w:id="16" w:name="_GoBack"/>
      <w:bookmarkEnd w:id="16"/>
    </w:p>
    <w:p>
      <w:pPr>
        <w:pStyle w:val="2"/>
        <w:widowControl w:val="0"/>
        <w:numPr>
          <w:numId w:val="0"/>
        </w:numPr>
        <w:snapToGrid w:val="0"/>
        <w:spacing w:line="0" w:lineRule="atLeast"/>
        <w:jc w:val="both"/>
        <w:rPr>
          <w:rFonts w:hint="eastAsia" w:ascii="宋体" w:hAnsi="宋体"/>
          <w:b/>
          <w:color w:val="000000" w:themeColor="text1"/>
          <w:sz w:val="18"/>
          <w:szCs w:val="18"/>
        </w:rPr>
      </w:pPr>
    </w:p>
    <w:p>
      <w:pPr>
        <w:pStyle w:val="2"/>
        <w:widowControl w:val="0"/>
        <w:numPr>
          <w:numId w:val="0"/>
        </w:numPr>
        <w:snapToGrid w:val="0"/>
        <w:spacing w:line="0" w:lineRule="atLeast"/>
        <w:jc w:val="both"/>
        <w:rPr>
          <w:rFonts w:hint="eastAsia" w:ascii="宋体" w:hAnsi="宋体"/>
          <w:b/>
          <w:color w:val="000000" w:themeColor="text1"/>
          <w:sz w:val="18"/>
          <w:szCs w:val="18"/>
        </w:rPr>
      </w:pPr>
    </w:p>
    <w:p>
      <w:pPr>
        <w:pStyle w:val="2"/>
        <w:widowControl w:val="0"/>
        <w:numPr>
          <w:numId w:val="0"/>
        </w:numPr>
        <w:snapToGrid w:val="0"/>
        <w:spacing w:line="0" w:lineRule="atLeast"/>
        <w:jc w:val="both"/>
        <w:rPr>
          <w:rFonts w:hint="eastAsia" w:ascii="宋体" w:hAnsi="宋体"/>
          <w:b/>
          <w:color w:val="000000" w:themeColor="text1"/>
          <w:sz w:val="18"/>
          <w:szCs w:val="18"/>
        </w:rPr>
      </w:pPr>
    </w:p>
    <w:p>
      <w:pPr>
        <w:pStyle w:val="2"/>
        <w:widowControl w:val="0"/>
        <w:numPr>
          <w:numId w:val="0"/>
        </w:numPr>
        <w:snapToGrid w:val="0"/>
        <w:spacing w:line="0" w:lineRule="atLeast"/>
        <w:jc w:val="both"/>
        <w:rPr>
          <w:rFonts w:hint="eastAsia" w:ascii="宋体" w:hAnsi="宋体" w:eastAsia="宋体"/>
          <w:b/>
          <w:color w:val="000000" w:themeColor="text1"/>
          <w:sz w:val="18"/>
          <w:szCs w:val="18"/>
          <w:lang w:eastAsia="zh-CN"/>
        </w:rPr>
      </w:pPr>
      <w:r>
        <w:rPr>
          <w:rFonts w:hint="eastAsia" w:ascii="宋体" w:hAnsi="宋体" w:eastAsia="宋体"/>
          <w:b/>
          <w:color w:val="000000" w:themeColor="text1"/>
          <w:sz w:val="18"/>
          <w:szCs w:val="18"/>
          <w:lang w:eastAsia="zh-CN"/>
        </w:rPr>
        <w:drawing>
          <wp:inline distT="0" distB="0" distL="114300" distR="114300">
            <wp:extent cx="4535170" cy="8859520"/>
            <wp:effectExtent l="0" t="0" r="11430" b="5080"/>
            <wp:docPr id="3" name="图片 3" descr="扫描10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扫描10017"/>
                    <pic:cNvPicPr>
                      <a:picLocks noChangeAspect="1"/>
                    </pic:cNvPicPr>
                  </pic:nvPicPr>
                  <pic:blipFill>
                    <a:blip r:embed="rId6"/>
                    <a:stretch>
                      <a:fillRect/>
                    </a:stretch>
                  </pic:blipFill>
                  <pic:spPr>
                    <a:xfrm>
                      <a:off x="0" y="0"/>
                      <a:ext cx="4535170" cy="8859520"/>
                    </a:xfrm>
                    <a:prstGeom prst="rect">
                      <a:avLst/>
                    </a:prstGeom>
                  </pic:spPr>
                </pic:pic>
              </a:graphicData>
            </a:graphic>
          </wp:inline>
        </w:drawing>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0"/>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508D195"/>
    <w:multiLevelType w:val="singleLevel"/>
    <w:tmpl w:val="C508D195"/>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5A197F89"/>
    <w:rsid w:val="657036E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7"/>
    <w:uiPriority w:val="0"/>
    <w:pPr>
      <w:snapToGrid w:val="0"/>
      <w:spacing w:line="336" w:lineRule="auto"/>
      <w:ind w:firstLine="630"/>
    </w:pPr>
    <w:rPr>
      <w:sz w:val="32"/>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Char"/>
    <w:basedOn w:val="6"/>
    <w:link w:val="2"/>
    <w:qFormat/>
    <w:uiPriority w:val="0"/>
    <w:rPr>
      <w:rFonts w:ascii="Times New Roman" w:hAnsi="Times New Roman" w:eastAsia="宋体" w:cs="Times New Roman"/>
      <w:sz w:val="32"/>
      <w:szCs w:val="20"/>
    </w:rPr>
  </w:style>
  <w:style w:type="character" w:customStyle="1" w:styleId="8">
    <w:name w:val="页眉 Char"/>
    <w:basedOn w:val="6"/>
    <w:link w:val="4"/>
    <w:qFormat/>
    <w:uiPriority w:val="99"/>
    <w:rPr>
      <w:rFonts w:ascii="Times New Roman" w:hAnsi="Times New Roman" w:eastAsia="宋体" w:cs="Times New Roman"/>
      <w:sz w:val="18"/>
      <w:szCs w:val="18"/>
    </w:rPr>
  </w:style>
  <w:style w:type="character" w:customStyle="1" w:styleId="9">
    <w:name w:val="页脚 Char"/>
    <w:basedOn w:val="6"/>
    <w:link w:val="3"/>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120</Words>
  <Characters>684</Characters>
  <Lines>5</Lines>
  <Paragraphs>1</Paragraphs>
  <TotalTime>1</TotalTime>
  <ScaleCrop>false</ScaleCrop>
  <LinksUpToDate>false</LinksUpToDate>
  <CharactersWithSpaces>803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至鱼</cp:lastModifiedBy>
  <cp:lastPrinted>2019-05-13T03:13:00Z</cp:lastPrinted>
  <dcterms:modified xsi:type="dcterms:W3CDTF">2021-03-05T01:54:03Z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