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r>
        <w:rPr>
          <w:rFonts w:hint="eastAsia" w:eastAsia="隶书"/>
          <w:sz w:val="30"/>
          <w:szCs w:val="30"/>
          <w:lang w:eastAsia="zh-CN"/>
        </w:rPr>
        <w:drawing>
          <wp:anchor distT="0" distB="0" distL="114300" distR="114300" simplePos="0" relativeHeight="251658240" behindDoc="0" locked="0" layoutInCell="1" allowOverlap="1">
            <wp:simplePos x="0" y="0"/>
            <wp:positionH relativeFrom="column">
              <wp:posOffset>-447675</wp:posOffset>
            </wp:positionH>
            <wp:positionV relativeFrom="paragraph">
              <wp:posOffset>-934720</wp:posOffset>
            </wp:positionV>
            <wp:extent cx="7246620" cy="10607675"/>
            <wp:effectExtent l="0" t="0" r="5080" b="9525"/>
            <wp:wrapNone/>
            <wp:docPr id="1" name="图片 1" descr="微信图片_202102261602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102261602523"/>
                    <pic:cNvPicPr>
                      <a:picLocks noChangeAspect="1"/>
                    </pic:cNvPicPr>
                  </pic:nvPicPr>
                  <pic:blipFill>
                    <a:blip r:embed="rId6"/>
                    <a:stretch>
                      <a:fillRect/>
                    </a:stretch>
                  </pic:blipFill>
                  <pic:spPr>
                    <a:xfrm>
                      <a:off x="0" y="0"/>
                      <a:ext cx="7246620" cy="10607675"/>
                    </a:xfrm>
                    <a:prstGeom prst="rect">
                      <a:avLst/>
                    </a:prstGeom>
                  </pic:spPr>
                </pic:pic>
              </a:graphicData>
            </a:graphic>
          </wp:anchor>
        </w:drawing>
      </w: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宝鸡佳宇鑫机械制造有限公司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0647-2019-E-2021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李俐</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2018-N1EMS-1222792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郭力</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2020-N1EMS-1263290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2021.2.26</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2021.2.26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2021.2.26</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8" w:name="_GoBack"/>
      <w:bookmarkEnd w:id="8"/>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13D3077"/>
    <w:rsid w:val="743269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2021-02-26T08:07:41Z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