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21162-2025-QEO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重庆起跑线品牌管理有限公司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91500155MADA50Q88D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重庆起跑线品牌管理有限公司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重庆市梁平区双桂街道梁平工业园区科技企业孵化园1栋C区第4层负2号标准厂房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重庆市梁平区双桂街道梁平工业园区科技企业孵化园1栋C区第4层负2号标准厂房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E:服装(校服、职业装、运动服、军训服、工作服)的生产所涉及场所的相关环境管理活动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Q:服装(校服、职业装、运动服、军训服、工作服)的生产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O:服装(校服、职业装、运动服、军训服、工作服)的生产所涉及场所的相关职业健康安全管理活动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重庆起跑线品牌管理有限公司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重庆市梁平区双桂街道梁平工业园区科技企业孵化园1栋C区第4层负2号标准厂房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重庆市梁平区双桂街道梁平工业园区科技企业孵化园1栋C区第4层负2号标准厂房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E:服装(校服、职业装、运动服、军训服、工作服)的生产所涉及场所的相关环境管理活动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Q:服装(校服、职业装、运动服、军训服、工作服)的生产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O:服装(校服、职业装、运动服、军训服、工作服)的生产所涉及场所的相关职业健康安全管理活动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99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