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杭州拓成劳务服务有限公司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2020-N1QMS-1253196</w:t>
            </w:r>
          </w:p>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方小娥</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2020-N1QMS-1059339</w:t>
            </w:r>
          </w:p>
          <w:p>
            <w:pPr>
              <w:snapToGrid w:val="0"/>
              <w:spacing w:line="320" w:lineRule="exact"/>
              <w:ind w:left="1309"/>
              <w:rPr>
                <w:sz w:val="22"/>
                <w:szCs w:val="22"/>
                <w:highlight w:val="yellow"/>
              </w:rPr>
            </w:pPr>
            <w:r>
              <w:rPr>
                <w:sz w:val="22"/>
                <w:szCs w:val="22"/>
                <w:highlight w:val="yellow"/>
              </w:rPr>
              <w:t>2020-N1EMS-1059339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付长雪</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ISC-JSZJ-246</w:t>
            </w:r>
          </w:p>
          <w:p>
            <w:pPr>
              <w:snapToGrid w:val="0"/>
              <w:spacing w:line="320" w:lineRule="exact"/>
              <w:ind w:left="1309"/>
              <w:rPr>
                <w:sz w:val="22"/>
                <w:szCs w:val="22"/>
                <w:highlight w:val="yellow"/>
              </w:rPr>
            </w:pPr>
            <w:r>
              <w:rPr>
                <w:sz w:val="22"/>
                <w:szCs w:val="22"/>
                <w:highlight w:val="yellow"/>
              </w:rPr>
              <w:t>ISC-JSZJ-246</w:t>
            </w:r>
          </w:p>
          <w:p>
            <w:pPr>
              <w:snapToGrid w:val="0"/>
              <w:spacing w:line="320" w:lineRule="exact"/>
              <w:ind w:left="1309"/>
              <w:rPr>
                <w:sz w:val="22"/>
                <w:szCs w:val="22"/>
                <w:highlight w:val="yellow"/>
              </w:rPr>
            </w:pPr>
            <w:r>
              <w:rPr>
                <w:sz w:val="22"/>
                <w:szCs w:val="22"/>
                <w:highlight w:val="yellow"/>
              </w:rPr>
              <w:t>ISC-JSZJ-246</w:t>
            </w:r>
          </w:p>
          <w:p>
            <w:pPr>
              <w:snapToGrid w:val="0"/>
              <w:spacing w:line="320" w:lineRule="exact"/>
              <w:ind w:left="1309"/>
              <w:rPr>
                <w:sz w:val="22"/>
                <w:szCs w:val="22"/>
                <w:highlight w:val="yellow"/>
              </w:rPr>
            </w:pPr>
            <w:r>
              <w:rPr>
                <w:sz w:val="22"/>
                <w:szCs w:val="22"/>
                <w:highlight w:val="yellow"/>
              </w:rPr>
              <w:t>杭州凯瑞劳务服务有限公司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程晓庆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ISC-JSZJ-220</w:t>
            </w:r>
          </w:p>
          <w:p>
            <w:pPr>
              <w:snapToGrid w:val="0"/>
              <w:spacing w:line="320" w:lineRule="exact"/>
              <w:ind w:left="1309"/>
              <w:rPr>
                <w:sz w:val="22"/>
                <w:szCs w:val="22"/>
                <w:highlight w:val="yellow"/>
              </w:rPr>
            </w:pPr>
            <w:r>
              <w:rPr>
                <w:sz w:val="22"/>
                <w:szCs w:val="22"/>
                <w:highlight w:val="yellow"/>
              </w:rPr>
              <w:t>ISC-JSZJ-220</w:t>
            </w:r>
          </w:p>
          <w:p>
            <w:pPr>
              <w:snapToGrid w:val="0"/>
              <w:spacing w:line="320" w:lineRule="exact"/>
              <w:ind w:left="1309"/>
              <w:rPr>
                <w:sz w:val="22"/>
                <w:szCs w:val="22"/>
                <w:highlight w:val="yellow"/>
              </w:rPr>
            </w:pPr>
            <w:r>
              <w:rPr>
                <w:sz w:val="22"/>
                <w:szCs w:val="22"/>
                <w:highlight w:val="yellow"/>
              </w:rPr>
              <w:t>ISC-JSZJ-220</w:t>
            </w:r>
          </w:p>
          <w:p>
            <w:pPr>
              <w:snapToGrid w:val="0"/>
              <w:spacing w:line="320" w:lineRule="exact"/>
              <w:ind w:left="1309"/>
              <w:rPr>
                <w:sz w:val="22"/>
                <w:szCs w:val="22"/>
                <w:highlight w:val="yellow"/>
              </w:rPr>
            </w:pPr>
            <w:r>
              <w:rPr>
                <w:sz w:val="22"/>
                <w:szCs w:val="22"/>
                <w:highlight w:val="yellow"/>
              </w:rPr>
              <w:t>杭州品尚物业服务集团有限公司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2021-2-1上午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52"/>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sym w:font="Wingdings 2" w:char="0052"/>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1700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2021-02-02T02:42:41Z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