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重庆年年有余物业管理有限公司</w:t>
            </w:r>
            <w:bookmarkEnd w:id="3"/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Q：35.15.00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E：35.15.00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O：35.15.00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Q：35.15.00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E：35.15.00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张心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5" w:name="_GoBack" w:colFirst="2" w:colLast="7"/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</w:rPr>
              <w:t>物业管理服务流程：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</w:rPr>
              <w:t>签订合同——确定物业管理服务区域——安排物业管理服务人员——分配物业管理区域——进行物业管理服务。</w:t>
            </w:r>
          </w:p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</w:rPr>
              <w:t>关键/确认过程：服务过程。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物业管理服务控制，包括服务方案制定、人员能力培训、服务过程监控，造成风险：顾客投诉。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pStyle w:val="7"/>
              <w:rPr>
                <w:rFonts w:hint="eastAsia" w:ascii="宋体" w:hAnsi="宋体" w:eastAsia="宋体" w:cs="Times New Roman"/>
                <w:bC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</w:rPr>
              <w:t>潜在火灾、</w:t>
            </w:r>
            <w:r>
              <w:rPr>
                <w:rFonts w:hint="eastAsia" w:ascii="宋体" w:hAnsi="宋体" w:cs="Times New Roman"/>
                <w:bC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</w:rPr>
              <w:t>粉尘排放、</w:t>
            </w:r>
            <w:r>
              <w:rPr>
                <w:rFonts w:hint="eastAsia" w:ascii="宋体" w:hAnsi="宋体" w:eastAsia="宋体" w:cs="Times New Roman"/>
                <w:bC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</w:rPr>
              <w:t>固废排放，采取分类收集、管理方案和预案措施管理。</w:t>
            </w:r>
          </w:p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《重庆市物业管理条例》、《重庆市物业服务收费管理办法》、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《</w:t>
            </w:r>
            <w:r>
              <w:rPr>
                <w:rFonts w:hint="eastAsia"/>
                <w:color w:val="auto"/>
                <w:sz w:val="21"/>
                <w:szCs w:val="21"/>
              </w:rPr>
              <w:t>重庆市电梯维修使用管理办法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》、《</w:t>
            </w:r>
            <w:r>
              <w:rPr>
                <w:rFonts w:hint="eastAsia"/>
                <w:color w:val="auto"/>
                <w:sz w:val="21"/>
                <w:szCs w:val="21"/>
              </w:rPr>
              <w:t>重庆市容环境卫生管理条例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》</w:t>
            </w:r>
            <w:r>
              <w:rPr>
                <w:rFonts w:hint="eastAsia"/>
                <w:color w:val="auto"/>
                <w:sz w:val="21"/>
                <w:szCs w:val="21"/>
              </w:rPr>
              <w:t>和合同协议等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检验项目：服务质量、及时性、投诉处理满意度。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/</w:t>
            </w:r>
          </w:p>
        </w:tc>
      </w:tr>
      <w:bookmarkEnd w:id="5"/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Ansi="宋体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1223010</wp:posOffset>
            </wp:positionH>
            <wp:positionV relativeFrom="paragraph">
              <wp:posOffset>111760</wp:posOffset>
            </wp:positionV>
            <wp:extent cx="568325" cy="320675"/>
            <wp:effectExtent l="0" t="0" r="10795" b="14605"/>
            <wp:wrapNone/>
            <wp:docPr id="2" name="图片 2" descr="C:\Users\Administrator\Desktop\新文档 2020-01-09 10.59.53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Desktop\新文档 2020-01-09 10.59.53_副本.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8325" cy="32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4018280</wp:posOffset>
            </wp:positionH>
            <wp:positionV relativeFrom="paragraph">
              <wp:posOffset>152400</wp:posOffset>
            </wp:positionV>
            <wp:extent cx="568325" cy="363220"/>
            <wp:effectExtent l="0" t="0" r="10795" b="2540"/>
            <wp:wrapNone/>
            <wp:docPr id="3" name="图片 2" descr="C:\Users\Administrator\Desktop\新文档 2020-01-09 10.59.53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C:\Users\Administrator\Desktop\新文档 2020-01-09 10.59.53_副本.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8325" cy="363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rPr>
          <w:rFonts w:hint="default" w:ascii="宋体"/>
          <w:b/>
          <w:sz w:val="22"/>
          <w:szCs w:val="22"/>
          <w:lang w:val="en-US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 xml:space="preserve">：  </w:t>
      </w:r>
      <w:r>
        <w:rPr>
          <w:rFonts w:hint="eastAsia"/>
          <w:b/>
          <w:sz w:val="18"/>
          <w:szCs w:val="18"/>
          <w:lang w:val="en-US" w:eastAsia="zh-CN"/>
        </w:rPr>
        <w:t>2021.01.27</w:t>
      </w:r>
      <w:r>
        <w:rPr>
          <w:rFonts w:hint="eastAsia"/>
          <w:b/>
          <w:sz w:val="18"/>
          <w:szCs w:val="18"/>
        </w:rPr>
        <w:t xml:space="preserve">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</w:t>
      </w:r>
      <w:r>
        <w:rPr>
          <w:rFonts w:hint="eastAsia" w:ascii="宋体"/>
          <w:b/>
          <w:sz w:val="18"/>
          <w:szCs w:val="18"/>
        </w:rPr>
        <w:t xml:space="preserve">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2021.01.27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071530A"/>
    <w:rsid w:val="6B90195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0</TotalTime>
  <ScaleCrop>false</ScaleCrop>
  <LinksUpToDate>false</LinksUpToDate>
  <CharactersWithSpaces>292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小冉</cp:lastModifiedBy>
  <dcterms:modified xsi:type="dcterms:W3CDTF">2021-01-28T05:58:54Z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