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00" w:firstLineChars="13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质量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sz w:val="21"/>
                <w:szCs w:val="21"/>
              </w:rPr>
              <w:t>滁州滁能热电有限公司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运行部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4" w:name="联系人"/>
            <w:r>
              <w:rPr>
                <w:sz w:val="21"/>
                <w:szCs w:val="21"/>
              </w:rPr>
              <w:t>余学好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未能提供化验室检测设备的校检证据。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未能提供化验室检测设备的校检证据。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化验室检测设备进行送检。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相关人员对GB/T 19001:2016 idt ISO 9001:2015标准7.1.5.2条款理解不深刻。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相关人员进行GB/T 19001:2016 idt ISO 9001:2015标准7.1.5.2条款的培训。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ind w:firstLine="5692" w:firstLineChars="2700"/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D37A4"/>
    <w:rsid w:val="3776575C"/>
    <w:rsid w:val="40A141E9"/>
    <w:rsid w:val="54E56A04"/>
    <w:rsid w:val="56DB1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开门大吉～ISO认证服务</cp:lastModifiedBy>
  <cp:lastPrinted>2019-05-13T03:02:00Z</cp:lastPrinted>
  <dcterms:modified xsi:type="dcterms:W3CDTF">2021-02-02T02:31:14Z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