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cs="宋体"/>
                <w:b/>
                <w:bCs/>
                <w:sz w:val="24"/>
                <w:szCs w:val="24"/>
                <w:lang w:val="en-US" w:eastAsia="zh-CN"/>
              </w:rPr>
              <w:t>管理层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主管领导/陪同人员</w:t>
            </w:r>
            <w:r>
              <w:rPr>
                <w:rFonts w:hint="eastAsia" w:ascii="宋体" w:hAnsi="宋体" w:eastAsia="宋体" w:cs="宋体"/>
                <w:sz w:val="24"/>
                <w:szCs w:val="24"/>
                <w:lang w:eastAsia="zh-CN"/>
              </w:rPr>
              <w:t>：</w:t>
            </w:r>
            <w:r>
              <w:rPr>
                <w:rFonts w:hint="eastAsia" w:asciiTheme="minorEastAsia" w:hAnsiTheme="minorEastAsia" w:eastAsiaTheme="minorEastAsia" w:cstheme="minorEastAsia"/>
                <w:szCs w:val="24"/>
                <w:lang w:val="en-US" w:eastAsia="zh-CN"/>
              </w:rPr>
              <w:t>张国龙</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余学好</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cs="宋体"/>
                <w:sz w:val="24"/>
                <w:szCs w:val="24"/>
                <w:lang w:val="en-US" w:eastAsia="zh-CN"/>
              </w:rPr>
              <w:t>张磊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审核时间：2020.</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30</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napToGrid w:val="0"/>
              <w:spacing w:line="260" w:lineRule="exact"/>
              <w:rPr>
                <w:rFonts w:hint="default" w:ascii="宋体" w:eastAsia="宋体"/>
                <w:sz w:val="21"/>
                <w:szCs w:val="21"/>
                <w:u w:val="single"/>
                <w:lang w:val="en-US" w:eastAsia="zh-CN"/>
              </w:rPr>
            </w:pPr>
            <w:r>
              <w:rPr>
                <w:rFonts w:hint="eastAsia" w:ascii="宋体" w:hAnsi="宋体" w:cs="宋体"/>
                <w:sz w:val="21"/>
                <w:szCs w:val="21"/>
              </w:rPr>
              <w:t>涉及标准条款：</w:t>
            </w:r>
            <w:r>
              <w:rPr>
                <w:rFonts w:hint="eastAsia" w:ascii="宋体" w:hAnsi="宋体" w:cs="宋体"/>
                <w:sz w:val="21"/>
                <w:szCs w:val="21"/>
                <w:lang w:val="en-US" w:eastAsia="zh-CN"/>
              </w:rPr>
              <w:t>O：5.4</w:t>
            </w:r>
          </w:p>
          <w:p>
            <w:pPr>
              <w:snapToGrid w:val="0"/>
              <w:spacing w:line="260" w:lineRule="exact"/>
              <w:jc w:val="left"/>
              <w:rPr>
                <w:rFonts w:ascii="宋体"/>
                <w:sz w:val="21"/>
                <w:szCs w:val="21"/>
              </w:rPr>
            </w:pPr>
            <w:r>
              <w:rPr>
                <w:rFonts w:hint="eastAsia" w:ascii="宋体" w:hAnsi="宋体" w:cs="宋体"/>
                <w:sz w:val="21"/>
                <w:szCs w:val="21"/>
                <w:u w:val="none"/>
              </w:rPr>
              <w:t>Q</w:t>
            </w:r>
            <w:r>
              <w:rPr>
                <w:rFonts w:ascii="宋体" w:hAnsi="宋体" w:cs="宋体"/>
                <w:sz w:val="21"/>
                <w:szCs w:val="21"/>
              </w:rPr>
              <w:t>E</w:t>
            </w:r>
            <w:r>
              <w:rPr>
                <w:rFonts w:hint="eastAsia" w:ascii="宋体" w:hAnsi="宋体" w:cs="宋体"/>
                <w:sz w:val="21"/>
                <w:szCs w:val="21"/>
                <w:lang w:val="en-US" w:eastAsia="zh-CN"/>
              </w:rPr>
              <w:t>O</w:t>
            </w:r>
            <w:r>
              <w:rPr>
                <w:rFonts w:hint="eastAsia" w:ascii="宋体" w:hAnsi="宋体" w:cs="宋体"/>
                <w:sz w:val="21"/>
                <w:szCs w:val="21"/>
              </w:rPr>
              <w:t>:</w:t>
            </w:r>
            <w:r>
              <w:rPr>
                <w:rFonts w:ascii="宋体" w:hAnsi="宋体" w:cs="宋体"/>
                <w:sz w:val="21"/>
                <w:szCs w:val="21"/>
              </w:rPr>
              <w:t>4.1</w:t>
            </w:r>
            <w:r>
              <w:rPr>
                <w:rFonts w:hint="eastAsia" w:ascii="宋体" w:hAnsi="宋体" w:cs="宋体"/>
                <w:sz w:val="21"/>
                <w:szCs w:val="21"/>
              </w:rPr>
              <w:t>/</w:t>
            </w:r>
            <w:r>
              <w:rPr>
                <w:rFonts w:ascii="宋体" w:hAnsi="宋体" w:cs="宋体"/>
                <w:sz w:val="21"/>
                <w:szCs w:val="21"/>
              </w:rPr>
              <w:t>4.2</w:t>
            </w:r>
            <w:r>
              <w:rPr>
                <w:rFonts w:hint="eastAsia" w:ascii="宋体" w:hAnsi="宋体" w:cs="宋体"/>
                <w:sz w:val="21"/>
                <w:szCs w:val="21"/>
              </w:rPr>
              <w:t>/</w:t>
            </w:r>
            <w:r>
              <w:rPr>
                <w:rFonts w:ascii="宋体" w:hAnsi="宋体" w:cs="宋体"/>
                <w:sz w:val="21"/>
                <w:szCs w:val="21"/>
              </w:rPr>
              <w:t>4.3</w:t>
            </w:r>
            <w:r>
              <w:rPr>
                <w:rFonts w:hint="eastAsia" w:ascii="宋体" w:hAnsi="宋体" w:cs="宋体"/>
                <w:sz w:val="21"/>
                <w:szCs w:val="21"/>
              </w:rPr>
              <w:t>/</w:t>
            </w:r>
            <w:r>
              <w:rPr>
                <w:rFonts w:ascii="宋体" w:hAnsi="宋体" w:cs="宋体"/>
                <w:sz w:val="21"/>
                <w:szCs w:val="21"/>
              </w:rPr>
              <w:t>4.4</w:t>
            </w:r>
            <w:r>
              <w:rPr>
                <w:rFonts w:hint="eastAsia" w:ascii="宋体" w:hAnsi="宋体" w:cs="宋体"/>
                <w:sz w:val="21"/>
                <w:szCs w:val="21"/>
              </w:rPr>
              <w:t>/</w:t>
            </w:r>
            <w:r>
              <w:rPr>
                <w:rFonts w:ascii="宋体" w:hAnsi="宋体" w:cs="宋体"/>
                <w:sz w:val="21"/>
                <w:szCs w:val="21"/>
              </w:rPr>
              <w:t>5.1</w:t>
            </w:r>
            <w:r>
              <w:rPr>
                <w:rFonts w:hint="eastAsia" w:ascii="宋体" w:hAnsi="宋体" w:cs="宋体"/>
                <w:sz w:val="21"/>
                <w:szCs w:val="21"/>
              </w:rPr>
              <w:t>/</w:t>
            </w:r>
            <w:r>
              <w:rPr>
                <w:rFonts w:ascii="宋体" w:hAnsi="宋体" w:cs="宋体"/>
                <w:sz w:val="21"/>
                <w:szCs w:val="21"/>
              </w:rPr>
              <w:t>5.2</w:t>
            </w:r>
            <w:r>
              <w:rPr>
                <w:rFonts w:hint="eastAsia" w:ascii="宋体" w:hAnsi="宋体" w:cs="宋体"/>
                <w:sz w:val="21"/>
                <w:szCs w:val="21"/>
              </w:rPr>
              <w:t>/</w:t>
            </w:r>
            <w:r>
              <w:rPr>
                <w:rFonts w:ascii="宋体" w:hAnsi="宋体" w:cs="宋体"/>
                <w:sz w:val="21"/>
                <w:szCs w:val="21"/>
              </w:rPr>
              <w:t>5.3</w:t>
            </w:r>
            <w:r>
              <w:rPr>
                <w:rFonts w:hint="eastAsia" w:ascii="宋体" w:hAnsi="宋体" w:cs="宋体"/>
                <w:sz w:val="21"/>
                <w:szCs w:val="21"/>
              </w:rPr>
              <w:t>/</w:t>
            </w:r>
            <w:r>
              <w:rPr>
                <w:rFonts w:ascii="宋体" w:hAnsi="宋体" w:cs="宋体"/>
                <w:sz w:val="21"/>
                <w:szCs w:val="21"/>
              </w:rPr>
              <w:t>6.1.1</w:t>
            </w:r>
            <w:r>
              <w:rPr>
                <w:rFonts w:hint="eastAsia" w:ascii="宋体" w:hAnsi="宋体" w:cs="宋体"/>
                <w:sz w:val="21"/>
                <w:szCs w:val="21"/>
              </w:rPr>
              <w:t>/6.1.4/</w:t>
            </w:r>
            <w:r>
              <w:rPr>
                <w:rFonts w:ascii="宋体" w:hAnsi="宋体" w:cs="宋体"/>
                <w:sz w:val="21"/>
                <w:szCs w:val="21"/>
              </w:rPr>
              <w:t>6.2</w:t>
            </w:r>
            <w:r>
              <w:rPr>
                <w:rFonts w:hint="eastAsia" w:ascii="宋体" w:hAnsi="宋体" w:cs="宋体"/>
                <w:sz w:val="21"/>
                <w:szCs w:val="21"/>
              </w:rPr>
              <w:t>/</w:t>
            </w:r>
            <w:r>
              <w:rPr>
                <w:rFonts w:hint="eastAsia" w:ascii="宋体" w:hAnsi="宋体" w:cs="宋体"/>
                <w:sz w:val="21"/>
                <w:szCs w:val="21"/>
                <w:lang w:val="en-US" w:eastAsia="zh-CN"/>
              </w:rPr>
              <w:t>6.3/</w:t>
            </w:r>
            <w:r>
              <w:rPr>
                <w:rFonts w:ascii="宋体" w:hAnsi="宋体" w:cs="宋体"/>
                <w:sz w:val="21"/>
                <w:szCs w:val="21"/>
              </w:rPr>
              <w:t>7.1</w:t>
            </w:r>
            <w:r>
              <w:rPr>
                <w:rFonts w:hint="eastAsia" w:ascii="宋体" w:hAnsi="宋体" w:cs="宋体"/>
                <w:sz w:val="21"/>
                <w:szCs w:val="21"/>
              </w:rPr>
              <w:t>/</w:t>
            </w:r>
            <w:r>
              <w:rPr>
                <w:rFonts w:ascii="宋体" w:hAnsi="宋体" w:cs="宋体"/>
                <w:sz w:val="21"/>
                <w:szCs w:val="21"/>
              </w:rPr>
              <w:t>9.3</w:t>
            </w:r>
            <w:r>
              <w:rPr>
                <w:rFonts w:hint="eastAsia" w:ascii="宋体" w:hAnsi="宋体" w:cs="宋体"/>
                <w:sz w:val="21"/>
                <w:szCs w:val="21"/>
              </w:rPr>
              <w:t>/</w:t>
            </w:r>
            <w:r>
              <w:rPr>
                <w:rFonts w:ascii="宋体" w:hAnsi="宋体" w:cs="宋体"/>
                <w:sz w:val="21"/>
                <w:szCs w:val="21"/>
              </w:rPr>
              <w:t>10.1</w:t>
            </w:r>
            <w:r>
              <w:rPr>
                <w:rFonts w:hint="eastAsia" w:ascii="宋体" w:hAnsi="宋体" w:cs="宋体"/>
                <w:sz w:val="21"/>
                <w:szCs w:val="21"/>
              </w:rPr>
              <w:t>/</w:t>
            </w:r>
            <w:r>
              <w:rPr>
                <w:rFonts w:ascii="宋体" w:hAnsi="宋体" w:cs="宋体"/>
                <w:sz w:val="21"/>
                <w:szCs w:val="21"/>
              </w:rPr>
              <w:t>10.3</w:t>
            </w:r>
          </w:p>
          <w:p>
            <w:pPr>
              <w:snapToGrid w:val="0"/>
              <w:spacing w:line="260" w:lineRule="exact"/>
              <w:rPr>
                <w:rFonts w:hint="eastAsia" w:ascii="宋体" w:hAnsi="宋体" w:eastAsia="宋体" w:cs="宋体"/>
                <w:sz w:val="24"/>
                <w:szCs w:val="24"/>
              </w:rPr>
            </w:pPr>
            <w:r>
              <w:rPr>
                <w:rFonts w:hint="eastAsia" w:ascii="宋体" w:hAnsi="宋体" w:cs="宋体"/>
                <w:sz w:val="21"/>
                <w:szCs w:val="21"/>
              </w:rPr>
              <w:t>资质验证/范围再确认/</w:t>
            </w:r>
            <w:r>
              <w:rPr>
                <w:rFonts w:hint="eastAsia" w:ascii="宋体" w:hAnsi="宋体"/>
                <w:sz w:val="21"/>
                <w:szCs w:val="21"/>
              </w:rPr>
              <w:t>一阶段问题</w:t>
            </w:r>
            <w:r>
              <w:rPr>
                <w:rFonts w:ascii="宋体" w:hAnsi="宋体"/>
                <w:sz w:val="21"/>
                <w:szCs w:val="21"/>
              </w:rPr>
              <w:t>验证</w:t>
            </w:r>
            <w:r>
              <w:rPr>
                <w:rFonts w:hint="eastAsia" w:ascii="宋体" w:hAnsi="宋体"/>
                <w:sz w:val="21"/>
                <w:szCs w:val="21"/>
              </w:rPr>
              <w:t>/</w:t>
            </w:r>
            <w:r>
              <w:rPr>
                <w:rFonts w:ascii="宋体" w:hAnsi="宋体"/>
                <w:sz w:val="21"/>
                <w:szCs w:val="21"/>
              </w:rPr>
              <w:t>投诉或事故</w:t>
            </w:r>
            <w:r>
              <w:rPr>
                <w:rFonts w:hint="eastAsia" w:ascii="宋体" w:hAnsi="宋体"/>
                <w:sz w:val="21"/>
                <w:szCs w:val="21"/>
              </w:rPr>
              <w:t>/政府主管部门</w:t>
            </w:r>
            <w:r>
              <w:rPr>
                <w:rFonts w:ascii="宋体" w:hAnsi="宋体"/>
                <w:sz w:val="21"/>
                <w:szCs w:val="21"/>
              </w:rPr>
              <w:t>监督抽查情况</w:t>
            </w:r>
            <w:r>
              <w:rPr>
                <w:rFonts w:hint="eastAsia" w:ascii="宋体" w:hAnsi="宋体"/>
                <w:sz w:val="21"/>
                <w:szCs w:val="21"/>
                <w:lang w:val="en-US" w:eastAsia="zh-CN"/>
              </w:rPr>
              <w:t>/职业健康安全代表</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lang w:eastAsia="zh-CN"/>
              </w:rPr>
              <w:t>受审核方</w:t>
            </w:r>
            <w:r>
              <w:rPr>
                <w:rFonts w:hint="eastAsia" w:asciiTheme="minorEastAsia" w:hAnsiTheme="minorEastAsia" w:eastAsiaTheme="minorEastAsia" w:cstheme="minorEastAsia"/>
                <w:szCs w:val="24"/>
              </w:rPr>
              <w:t>基本信息</w:t>
            </w:r>
          </w:p>
        </w:tc>
        <w:tc>
          <w:tcPr>
            <w:tcW w:w="1019" w:type="dxa"/>
            <w:vAlign w:val="top"/>
          </w:tcPr>
          <w:p>
            <w:pPr>
              <w:jc w:val="both"/>
              <w:rPr>
                <w:rFonts w:hint="eastAsia" w:asciiTheme="minorEastAsia" w:hAnsiTheme="minorEastAsia" w:eastAsiaTheme="minorEastAsia" w:cstheme="minorEastAsia"/>
                <w:sz w:val="24"/>
                <w:szCs w:val="24"/>
              </w:rPr>
            </w:pPr>
          </w:p>
        </w:tc>
        <w:tc>
          <w:tcPr>
            <w:tcW w:w="11223" w:type="dxa"/>
            <w:vAlign w:val="center"/>
          </w:tcPr>
          <w:p>
            <w:pPr>
              <w:spacing w:line="360" w:lineRule="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面谈人员：</w:t>
            </w:r>
            <w:r>
              <w:rPr>
                <w:rFonts w:hint="eastAsia" w:asciiTheme="minorEastAsia" w:hAnsiTheme="minorEastAsia" w:eastAsiaTheme="minorEastAsia" w:cstheme="minorEastAsia"/>
                <w:szCs w:val="24"/>
                <w:lang w:val="en-US" w:eastAsia="zh-CN"/>
              </w:rPr>
              <w:t>总经理牟永春</w:t>
            </w:r>
            <w:r>
              <w:rPr>
                <w:rFonts w:hint="eastAsia" w:asciiTheme="minorEastAsia" w:hAnsiTheme="minorEastAsia" w:eastAsiaTheme="minorEastAsia" w:cstheme="minorEastAsia"/>
                <w:szCs w:val="24"/>
              </w:rPr>
              <w:t>、管代</w:t>
            </w:r>
            <w:r>
              <w:rPr>
                <w:rFonts w:hint="eastAsia"/>
                <w:lang w:val="en-US" w:eastAsia="zh-CN"/>
              </w:rPr>
              <w:t>张国龙</w:t>
            </w:r>
            <w:r>
              <w:rPr>
                <w:rFonts w:hint="eastAsia" w:asciiTheme="minorEastAsia" w:hAnsiTheme="minorEastAsia" w:eastAsiaTheme="minorEastAsia" w:cstheme="minorEastAsia"/>
                <w:szCs w:val="24"/>
                <w:lang w:eastAsia="zh-CN"/>
              </w:rPr>
              <w:t>。</w:t>
            </w:r>
          </w:p>
          <w:p>
            <w:pPr>
              <w:spacing w:line="360" w:lineRule="auto"/>
              <w:ind w:firstLine="420" w:firstLineChars="200"/>
              <w:rPr>
                <w:rFonts w:hint="eastAsia"/>
              </w:rPr>
            </w:pPr>
            <w:r>
              <w:rPr>
                <w:rFonts w:hint="eastAsia"/>
              </w:rPr>
              <w:t>滁州</w:t>
            </w:r>
            <w:r>
              <w:rPr>
                <w:rFonts w:hint="eastAsia"/>
                <w:lang w:val="en-US" w:eastAsia="zh-CN"/>
              </w:rPr>
              <w:t>滁能</w:t>
            </w:r>
            <w:r>
              <w:rPr>
                <w:rFonts w:hint="eastAsia"/>
              </w:rPr>
              <w:t>热电有限公司位于滁州经济技术开发区，是经安徽省发改委审核批准的热电联产集中供热企业。公司占地129亩，项目总投资10.5亿元，其中固定资产投资7.86亿元。规划装机规模：2台90吨/小时＋2台130吨/小时高温高压循环流化床锅炉，配套3台15MW高温高压背压式汽轮发电机组。最大对外供汽能力：350吨/小时；全年供汽能力可达210万吨。最大对外供电能力：38.25MW，全年可达 3.3亿度</w:t>
            </w:r>
          </w:p>
          <w:p>
            <w:pPr>
              <w:spacing w:line="360" w:lineRule="auto"/>
              <w:ind w:firstLine="42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Cs w:val="24"/>
              </w:rPr>
              <w:t>目前主要从事</w:t>
            </w:r>
            <w:r>
              <w:rPr>
                <w:rFonts w:hint="eastAsia" w:eastAsiaTheme="minorEastAsia"/>
                <w:color w:val="000000"/>
                <w:szCs w:val="21"/>
                <w:lang w:val="en-US" w:eastAsia="zh-CN"/>
              </w:rPr>
              <w:t>供电服务、供热销售</w:t>
            </w:r>
            <w:r>
              <w:rPr>
                <w:rFonts w:hint="eastAsia" w:asciiTheme="minorEastAsia" w:hAnsiTheme="minorEastAsia" w:eastAsiaTheme="minorEastAsia" w:cstheme="minorEastAsia"/>
                <w:szCs w:val="24"/>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Cs w:val="24"/>
              </w:rPr>
              <w:t>理解组织及其环境</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：4.1</w:t>
            </w:r>
          </w:p>
        </w:tc>
        <w:tc>
          <w:tcPr>
            <w:tcW w:w="11223" w:type="dxa"/>
            <w:vAlign w:val="center"/>
          </w:tcPr>
          <w:p>
            <w:pPr>
              <w:spacing w:line="360" w:lineRule="auto"/>
              <w:ind w:firstLine="42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lang w:val="en-US" w:eastAsia="zh-CN"/>
              </w:rPr>
              <w:t>该公司</w:t>
            </w:r>
            <w:r>
              <w:rPr>
                <w:rFonts w:hint="eastAsia" w:asciiTheme="minorEastAsia" w:hAnsiTheme="minorEastAsia" w:eastAsiaTheme="minorEastAsia" w:cstheme="minorEastAsia"/>
                <w:color w:val="000000"/>
                <w:szCs w:val="24"/>
              </w:rPr>
              <w:t>提供</w:t>
            </w:r>
            <w:r>
              <w:rPr>
                <w:rFonts w:hint="eastAsia" w:asciiTheme="minorEastAsia" w:hAnsiTheme="minorEastAsia" w:eastAsiaTheme="minorEastAsia" w:cstheme="minorEastAsia"/>
                <w:color w:val="000000"/>
                <w:szCs w:val="24"/>
                <w:lang w:val="en-US" w:eastAsia="zh-CN"/>
              </w:rPr>
              <w:t>了</w:t>
            </w:r>
            <w:r>
              <w:rPr>
                <w:rFonts w:hint="eastAsia" w:asciiTheme="minorEastAsia" w:hAnsiTheme="minorEastAsia" w:eastAsiaTheme="minorEastAsia" w:cstheme="minorEastAsia"/>
                <w:color w:val="000000"/>
                <w:szCs w:val="24"/>
              </w:rPr>
              <w:t xml:space="preserve">《管理手册》，对公司地理位置、国内市场地位、法律法规要求、公司内部文化观价值观、内外部环境变化等均作出描述。 </w:t>
            </w:r>
          </w:p>
          <w:p>
            <w:pPr>
              <w:spacing w:line="360" w:lineRule="auto"/>
              <w:ind w:firstLine="42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与</w:t>
            </w:r>
            <w:r>
              <w:rPr>
                <w:rFonts w:hint="eastAsia" w:asciiTheme="minorEastAsia" w:hAnsiTheme="minorEastAsia" w:eastAsiaTheme="minorEastAsia" w:cstheme="minorEastAsia"/>
                <w:color w:val="000000"/>
                <w:szCs w:val="24"/>
                <w:lang w:eastAsia="zh-CN"/>
              </w:rPr>
              <w:t>管理者代表张国龙</w:t>
            </w:r>
            <w:r>
              <w:rPr>
                <w:rFonts w:hint="eastAsia" w:asciiTheme="minorEastAsia" w:hAnsiTheme="minorEastAsia" w:eastAsiaTheme="minorEastAsia" w:cstheme="minorEastAsia"/>
                <w:color w:val="000000"/>
                <w:szCs w:val="24"/>
              </w:rPr>
              <w:t>沟通，简单介绍了公司发展历程、公司文化的形成与发展目标、价值观的沟通，并对如何创造公司良好的内部环境提出要求，对公司目前所处的外部环境也做了简单分析。</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Cs w:val="24"/>
              </w:rPr>
              <w:t>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07" w:type="dxa"/>
            <w:vAlign w:val="top"/>
          </w:tcPr>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Cs w:val="24"/>
              </w:rPr>
              <w:t>理解相关方的需求和期望</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：4.2</w:t>
            </w:r>
          </w:p>
        </w:tc>
        <w:tc>
          <w:tcPr>
            <w:tcW w:w="11223" w:type="dxa"/>
            <w:vAlign w:val="center"/>
          </w:tcPr>
          <w:p>
            <w:pPr>
              <w:spacing w:line="360" w:lineRule="auto"/>
              <w:ind w:firstLine="42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与</w:t>
            </w:r>
            <w:r>
              <w:rPr>
                <w:rFonts w:hint="eastAsia" w:asciiTheme="minorEastAsia" w:hAnsiTheme="minorEastAsia" w:eastAsiaTheme="minorEastAsia" w:cstheme="minorEastAsia"/>
                <w:color w:val="000000"/>
                <w:szCs w:val="24"/>
                <w:lang w:eastAsia="zh-CN"/>
              </w:rPr>
              <w:t>管理者代表张国龙</w:t>
            </w:r>
            <w:r>
              <w:rPr>
                <w:rFonts w:hint="eastAsia" w:asciiTheme="minorEastAsia" w:hAnsiTheme="minorEastAsia" w:eastAsiaTheme="minorEastAsia" w:cstheme="minorEastAsia"/>
                <w:color w:val="000000"/>
                <w:szCs w:val="24"/>
              </w:rPr>
              <w:t>沟通，相关方包括顾客、股东、员工、供应商、竞争对手、社会团体等。</w:t>
            </w:r>
            <w:r>
              <w:rPr>
                <w:rFonts w:hint="eastAsia" w:asciiTheme="minorEastAsia" w:hAnsiTheme="minorEastAsia" w:eastAsiaTheme="minorEastAsia" w:cstheme="minorEastAsia"/>
                <w:color w:val="000000"/>
                <w:szCs w:val="24"/>
                <w:lang w:val="en-US" w:eastAsia="zh-CN"/>
              </w:rPr>
              <w:t>顾客</w:t>
            </w:r>
            <w:r>
              <w:rPr>
                <w:rFonts w:hint="eastAsia" w:asciiTheme="minorEastAsia" w:hAnsiTheme="minorEastAsia" w:eastAsiaTheme="minorEastAsia" w:cstheme="minorEastAsia"/>
                <w:color w:val="000000"/>
                <w:szCs w:val="24"/>
              </w:rPr>
              <w:t>相关方期望和要求为价格、安全性、合同协议、行业规范标准等。识别的方法为：主动调查、水平对比等。检测指标或项目：顾客满意度、客户投诉率、供方评价表等。</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Cs w:val="24"/>
              </w:rPr>
              <w:t>基本识别了与组织管理体系有关的相关方和要求</w:t>
            </w:r>
            <w:r>
              <w:rPr>
                <w:rFonts w:hint="eastAsia" w:asciiTheme="minorEastAsia" w:hAnsiTheme="minorEastAsia" w:eastAsiaTheme="minorEastAsia" w:cstheme="minorEastAsia"/>
                <w:szCs w:val="24"/>
                <w:lang w:val="zh-CN"/>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jc w:val="both"/>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szCs w:val="24"/>
              </w:rPr>
              <w:t>质量/环境/职业健康安全/职业健康安全管理体系的范围</w:t>
            </w:r>
          </w:p>
        </w:tc>
        <w:tc>
          <w:tcPr>
            <w:tcW w:w="1019" w:type="dxa"/>
            <w:vAlign w:val="top"/>
          </w:tcPr>
          <w:p>
            <w:pPr>
              <w:spacing w:line="360" w:lineRule="auto"/>
              <w:jc w:val="both"/>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：4.3 </w:t>
            </w:r>
          </w:p>
        </w:tc>
        <w:tc>
          <w:tcPr>
            <w:tcW w:w="11223" w:type="dxa"/>
            <w:vAlign w:val="center"/>
          </w:tcPr>
          <w:p>
            <w:pPr>
              <w:spacing w:line="360" w:lineRule="auto"/>
              <w:jc w:val="lef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经</w:t>
            </w:r>
            <w:r>
              <w:rPr>
                <w:rFonts w:hint="eastAsia" w:asciiTheme="minorEastAsia" w:hAnsiTheme="minorEastAsia" w:eastAsiaTheme="minorEastAsia" w:cstheme="minorEastAsia"/>
                <w:szCs w:val="24"/>
                <w:lang w:val="en-US" w:eastAsia="zh-CN"/>
              </w:rPr>
              <w:t>现场</w:t>
            </w:r>
            <w:r>
              <w:rPr>
                <w:rFonts w:hint="eastAsia" w:asciiTheme="minorEastAsia" w:hAnsiTheme="minorEastAsia" w:eastAsiaTheme="minorEastAsia" w:cstheme="minorEastAsia"/>
                <w:szCs w:val="24"/>
              </w:rPr>
              <w:t>确认</w:t>
            </w:r>
            <w:r>
              <w:rPr>
                <w:rFonts w:hint="eastAsia" w:asciiTheme="minorEastAsia" w:hAnsiTheme="minorEastAsia" w:eastAsiaTheme="minorEastAsia" w:cstheme="minorEastAsia"/>
                <w:szCs w:val="24"/>
                <w:lang w:eastAsia="zh-CN"/>
              </w:rPr>
              <w:t>受审核方</w:t>
            </w:r>
            <w:r>
              <w:rPr>
                <w:rFonts w:hint="eastAsia" w:asciiTheme="minorEastAsia" w:hAnsiTheme="minorEastAsia" w:eastAsiaTheme="minorEastAsia" w:cstheme="minorEastAsia"/>
                <w:szCs w:val="24"/>
              </w:rPr>
              <w:t>的管理体系范围</w:t>
            </w:r>
            <w:r>
              <w:rPr>
                <w:rFonts w:hint="eastAsia" w:asciiTheme="minorEastAsia" w:hAnsiTheme="minorEastAsia" w:eastAsiaTheme="minorEastAsia" w:cstheme="minorEastAsia"/>
                <w:szCs w:val="24"/>
                <w:lang w:val="en-US" w:eastAsia="zh-CN"/>
              </w:rPr>
              <w:t>无变化为</w:t>
            </w:r>
            <w:r>
              <w:rPr>
                <w:rFonts w:hint="eastAsia" w:asciiTheme="minorEastAsia" w:hAnsiTheme="minorEastAsia" w:eastAsiaTheme="minorEastAsia" w:cstheme="minorEastAsia"/>
                <w:szCs w:val="24"/>
              </w:rPr>
              <w:t>：</w:t>
            </w:r>
          </w:p>
          <w:p>
            <w:pPr>
              <w:keepNext w:val="0"/>
              <w:keepLines w:val="0"/>
              <w:pageBreakBefore w:val="0"/>
              <w:widowControl w:val="0"/>
              <w:kinsoku/>
              <w:wordWrap/>
              <w:overflowPunct/>
              <w:topLinePunct w:val="0"/>
              <w:autoSpaceDE/>
              <w:autoSpaceDN/>
              <w:bidi w:val="0"/>
              <w:adjustRightInd/>
              <w:spacing w:line="280" w:lineRule="exact"/>
              <w:rPr>
                <w:rFonts w:ascii="宋体" w:hAnsi="宋体"/>
                <w:sz w:val="21"/>
                <w:szCs w:val="21"/>
              </w:rPr>
            </w:pPr>
            <w:r>
              <w:rPr>
                <w:rFonts w:ascii="宋体" w:hAnsi="宋体"/>
                <w:b/>
                <w:sz w:val="21"/>
                <w:szCs w:val="21"/>
              </w:rPr>
              <w:t>QMS</w:t>
            </w:r>
            <w:r>
              <w:rPr>
                <w:rFonts w:hint="eastAsia" w:ascii="宋体" w:hAnsi="宋体"/>
                <w:b/>
                <w:sz w:val="21"/>
                <w:szCs w:val="21"/>
              </w:rPr>
              <w:t>:</w:t>
            </w:r>
            <w:r>
              <w:rPr>
                <w:rFonts w:hint="eastAsia" w:ascii="宋体" w:hAnsi="宋体" w:cs="宋体"/>
                <w:kern w:val="0"/>
                <w:sz w:val="21"/>
                <w:szCs w:val="21"/>
                <w:lang w:bidi="ar"/>
              </w:rPr>
              <w:t xml:space="preserve"> </w:t>
            </w:r>
            <w:r>
              <w:rPr>
                <w:rFonts w:hint="eastAsia"/>
                <w:color w:val="000000"/>
                <w:sz w:val="21"/>
                <w:szCs w:val="21"/>
                <w:lang w:eastAsia="zh-CN"/>
              </w:rPr>
              <w:t>供电服务(限许可范围内）</w:t>
            </w:r>
            <w:r>
              <w:rPr>
                <w:rFonts w:hint="eastAsia" w:ascii="宋体" w:hAnsi="宋体"/>
                <w:sz w:val="21"/>
                <w:szCs w:val="21"/>
              </w:rPr>
              <w:t xml:space="preserve">  </w:t>
            </w:r>
          </w:p>
          <w:p>
            <w:pPr>
              <w:keepNext w:val="0"/>
              <w:keepLines w:val="0"/>
              <w:pageBreakBefore w:val="0"/>
              <w:widowControl w:val="0"/>
              <w:kinsoku/>
              <w:wordWrap/>
              <w:overflowPunct/>
              <w:topLinePunct w:val="0"/>
              <w:autoSpaceDE/>
              <w:autoSpaceDN/>
              <w:bidi w:val="0"/>
              <w:adjustRightInd/>
              <w:spacing w:line="280" w:lineRule="exact"/>
              <w:rPr>
                <w:rFonts w:hint="eastAsia" w:ascii="宋体" w:hAnsi="宋体"/>
                <w:sz w:val="21"/>
                <w:szCs w:val="21"/>
              </w:rPr>
            </w:pPr>
            <w:r>
              <w:rPr>
                <w:rFonts w:ascii="宋体" w:hAnsi="宋体"/>
                <w:b/>
                <w:sz w:val="21"/>
                <w:szCs w:val="21"/>
              </w:rPr>
              <w:t>EMS:</w:t>
            </w:r>
            <w:r>
              <w:rPr>
                <w:rFonts w:hint="eastAsia" w:ascii="宋体" w:hAnsi="宋体"/>
                <w:b/>
                <w:sz w:val="21"/>
                <w:szCs w:val="21"/>
              </w:rPr>
              <w:t xml:space="preserve"> </w:t>
            </w:r>
            <w:r>
              <w:rPr>
                <w:rFonts w:hint="eastAsia"/>
                <w:color w:val="000000"/>
                <w:sz w:val="21"/>
                <w:szCs w:val="21"/>
                <w:lang w:eastAsia="zh-CN"/>
              </w:rPr>
              <w:t>供电服务(限许可范围内）</w:t>
            </w:r>
            <w:r>
              <w:rPr>
                <w:rFonts w:hint="eastAsia" w:ascii="宋体" w:hAnsi="宋体"/>
                <w:sz w:val="21"/>
                <w:szCs w:val="21"/>
              </w:rPr>
              <w:t>及相关环境管理活动</w:t>
            </w:r>
          </w:p>
          <w:p>
            <w:pPr>
              <w:keepNext w:val="0"/>
              <w:keepLines w:val="0"/>
              <w:pageBreakBefore w:val="0"/>
              <w:widowControl w:val="0"/>
              <w:kinsoku/>
              <w:wordWrap/>
              <w:overflowPunct/>
              <w:topLinePunct w:val="0"/>
              <w:autoSpaceDE/>
              <w:autoSpaceDN/>
              <w:bidi w:val="0"/>
              <w:adjustRightInd/>
              <w:spacing w:line="280" w:lineRule="exact"/>
              <w:rPr>
                <w:rFonts w:hint="eastAsia" w:ascii="宋体" w:hAnsi="宋体" w:cs="Arial"/>
                <w:bCs/>
                <w:sz w:val="21"/>
                <w:szCs w:val="21"/>
              </w:rPr>
            </w:pPr>
            <w:r>
              <w:rPr>
                <w:rFonts w:ascii="宋体" w:hAnsi="宋体"/>
                <w:b/>
                <w:sz w:val="21"/>
                <w:szCs w:val="21"/>
              </w:rPr>
              <w:t>OHSMS:</w:t>
            </w:r>
            <w:r>
              <w:rPr>
                <w:rFonts w:hint="eastAsia" w:ascii="宋体" w:hAnsi="宋体"/>
                <w:b/>
                <w:sz w:val="21"/>
                <w:szCs w:val="21"/>
                <w:lang w:val="en-US" w:eastAsia="zh-CN"/>
              </w:rPr>
              <w:t xml:space="preserve"> </w:t>
            </w:r>
            <w:r>
              <w:rPr>
                <w:rFonts w:hint="eastAsia"/>
                <w:color w:val="000000"/>
                <w:sz w:val="21"/>
                <w:szCs w:val="21"/>
                <w:lang w:eastAsia="zh-CN"/>
              </w:rPr>
              <w:t>供电服务(限许可范围内）</w:t>
            </w:r>
            <w:r>
              <w:rPr>
                <w:rFonts w:hint="eastAsia" w:ascii="宋体" w:hAnsi="宋体" w:cs="Arial"/>
                <w:bCs/>
                <w:sz w:val="21"/>
                <w:szCs w:val="21"/>
              </w:rPr>
              <w:t>及</w:t>
            </w:r>
            <w:r>
              <w:rPr>
                <w:rFonts w:hint="eastAsia" w:ascii="宋体" w:hAnsi="宋体"/>
                <w:sz w:val="21"/>
                <w:szCs w:val="21"/>
              </w:rPr>
              <w:t>相关</w:t>
            </w:r>
            <w:r>
              <w:rPr>
                <w:rFonts w:hint="eastAsia" w:ascii="宋体" w:hAnsi="宋体" w:cs="Arial"/>
                <w:bCs/>
                <w:sz w:val="21"/>
                <w:szCs w:val="21"/>
                <w:lang w:eastAsia="zh-CN"/>
              </w:rPr>
              <w:t>职业健康安全</w:t>
            </w:r>
            <w:r>
              <w:rPr>
                <w:rFonts w:hint="eastAsia" w:ascii="宋体" w:hAnsi="宋体" w:cs="Arial"/>
                <w:bCs/>
                <w:sz w:val="21"/>
                <w:szCs w:val="21"/>
              </w:rPr>
              <w:t>管理活动</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w:t>
            </w:r>
            <w:r>
              <w:rPr>
                <w:rFonts w:hint="eastAsia"/>
                <w:lang w:val="en-US" w:eastAsia="zh-CN"/>
              </w:rPr>
              <w:t>没有设计开发的责任</w:t>
            </w:r>
            <w:r>
              <w:rPr>
                <w:rFonts w:hint="eastAsia"/>
              </w:rPr>
              <w:t xml:space="preserve"> </w:t>
            </w:r>
            <w:r>
              <w:rPr>
                <w:rFonts w:hint="eastAsia" w:asciiTheme="minorEastAsia" w:hAnsiTheme="minorEastAsia" w:eastAsiaTheme="minorEastAsia" w:cstheme="minorEastAsia"/>
                <w:szCs w:val="24"/>
              </w:rPr>
              <w:t>无需再进行设计开发，因此Q8.3条款不适用。</w:t>
            </w:r>
          </w:p>
          <w:p>
            <w:pPr>
              <w:ind w:firstLine="420" w:firstLineChars="200"/>
              <w:rPr>
                <w:rFonts w:hint="default" w:asciiTheme="minorEastAsia" w:hAnsiTheme="minorEastAsia" w:eastAsiaTheme="minorEastAsia" w:cstheme="minorEastAsia"/>
                <w:szCs w:val="24"/>
                <w:lang w:val="en-US" w:eastAsia="zh-CN"/>
              </w:rPr>
            </w:pPr>
            <w:r>
              <w:rPr>
                <w:rFonts w:hint="eastAsia" w:ascii="宋体" w:hAnsi="宋体"/>
                <w:b w:val="0"/>
                <w:bCs/>
                <w:szCs w:val="21"/>
                <w:lang w:val="en-US" w:eastAsia="zh-CN"/>
              </w:rPr>
              <w:t>关键过程：发电   特殊过程：无</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top"/>
          </w:tcPr>
          <w:p>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Cs w:val="24"/>
              </w:rPr>
              <w:t>质量/环境/职业健康安全管理体系及其过程</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：4.4  </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公司按照 GB/T19001-2016 和 GB/T24001-2016 、</w:t>
            </w:r>
            <w:r>
              <w:rPr>
                <w:rFonts w:hint="eastAsia" w:asciiTheme="minorEastAsia" w:hAnsiTheme="minorEastAsia" w:eastAsiaTheme="minorEastAsia" w:cstheme="minorEastAsia"/>
                <w:szCs w:val="24"/>
                <w:lang w:eastAsia="zh-CN"/>
              </w:rPr>
              <w:t>GB/T 45001-2020</w:t>
            </w:r>
            <w:r>
              <w:rPr>
                <w:rFonts w:hint="eastAsia" w:asciiTheme="minorEastAsia" w:hAnsiTheme="minorEastAsia" w:eastAsiaTheme="minorEastAsia" w:cstheme="minorEastAsia"/>
                <w:szCs w:val="24"/>
              </w:rPr>
              <w:t xml:space="preserve"> 标准的要求识别了质量/环境/职业健康安全管理所需的过程及相互作用，识别了质量和环境、职业健康安全管理体系涉及的各个过程：</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a) 确定这些过程所需的输入和期望的输出；</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b) 确定这些过程的顺序和相互作用；</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c) 建立了程序文件、管理制度、作业指导书、检验规程等明确了各个过程所需的准则和方法，并明确了目标。</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d) 规定了每个过程所需的资源；</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e) 规定与这些过程相关的责任和权限；</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f) 针对这些过程识别和确定了质量管理活动的风险、机会以及所需的措施；</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g) 对这些过程进行了评价，暂无所需的变更；</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h) 公司通过绩效评价、内部审核、管理评审等以期对质量/环境/职业健康安全管理管理体系得到改进。</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Cs w:val="24"/>
              </w:rPr>
              <w:t>公司按照标准建立了文件化的质量/环境/职业健康安全管理体系，编制了质量／环境/职业健康安全</w:t>
            </w:r>
            <w:r>
              <w:rPr>
                <w:rFonts w:hint="eastAsia" w:asciiTheme="minorEastAsia" w:hAnsiTheme="minorEastAsia" w:eastAsiaTheme="minorEastAsia" w:cstheme="minorEastAsia"/>
                <w:szCs w:val="24"/>
                <w:lang w:val="en-US" w:eastAsia="zh-CN"/>
              </w:rPr>
              <w:t>管理</w:t>
            </w:r>
            <w:r>
              <w:rPr>
                <w:rFonts w:hint="eastAsia" w:asciiTheme="minorEastAsia" w:hAnsiTheme="minorEastAsia" w:eastAsiaTheme="minorEastAsia" w:cstheme="minorEastAsia"/>
                <w:szCs w:val="24"/>
              </w:rPr>
              <w:t>手册，流程性文件、管理制度、作业指导书、检验规程等；并对各个过程的监控进行了记录，形成了相关文件化信息，为过程运行提供了支持，以证实过程按照策划执行。</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top"/>
          </w:tcPr>
          <w:p>
            <w:pPr>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领导作用和承诺</w:t>
            </w:r>
          </w:p>
        </w:tc>
        <w:tc>
          <w:tcPr>
            <w:tcW w:w="1019" w:type="dxa"/>
            <w:vAlign w:val="top"/>
          </w:tcPr>
          <w:p>
            <w:pPr>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：5.1  </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据</w:t>
            </w:r>
            <w:r>
              <w:rPr>
                <w:rFonts w:hint="eastAsia" w:asciiTheme="minorEastAsia" w:hAnsiTheme="minorEastAsia" w:eastAsiaTheme="minorEastAsia" w:cstheme="minorEastAsia"/>
                <w:szCs w:val="24"/>
                <w:lang w:val="en-US" w:eastAsia="zh-CN"/>
              </w:rPr>
              <w:t>管代</w:t>
            </w:r>
            <w:r>
              <w:rPr>
                <w:rFonts w:hint="eastAsia" w:asciiTheme="minorEastAsia" w:hAnsiTheme="minorEastAsia" w:eastAsiaTheme="minorEastAsia" w:cstheme="minorEastAsia"/>
                <w:szCs w:val="24"/>
                <w:lang w:eastAsia="zh-CN"/>
              </w:rPr>
              <w:t>张国龙</w:t>
            </w:r>
            <w:r>
              <w:rPr>
                <w:rFonts w:hint="eastAsia" w:asciiTheme="minorEastAsia" w:hAnsiTheme="minorEastAsia" w:eastAsiaTheme="minorEastAsia" w:cstheme="minorEastAsia"/>
                <w:szCs w:val="24"/>
              </w:rPr>
              <w:t>介绍，公司管理体系运行已满</w:t>
            </w:r>
            <w:r>
              <w:rPr>
                <w:rFonts w:hint="eastAsia" w:asciiTheme="minorEastAsia" w:hAnsiTheme="minorEastAsia" w:eastAsiaTheme="minorEastAsia" w:cstheme="minorEastAsia"/>
                <w:szCs w:val="24"/>
                <w:lang w:val="en-US" w:eastAsia="zh-CN"/>
              </w:rPr>
              <w:t>一年多</w:t>
            </w:r>
            <w:r>
              <w:rPr>
                <w:rFonts w:hint="eastAsia" w:asciiTheme="minorEastAsia" w:hAnsiTheme="minorEastAsia" w:eastAsiaTheme="minorEastAsia" w:cstheme="minorEastAsia"/>
                <w:szCs w:val="24"/>
              </w:rPr>
              <w:t>。对部门及其职责进行了规定，设有</w:t>
            </w:r>
            <w:r>
              <w:rPr>
                <w:rFonts w:hint="eastAsia"/>
                <w:sz w:val="21"/>
                <w:szCs w:val="21"/>
                <w:lang w:val="en-US" w:eastAsia="zh-CN"/>
              </w:rPr>
              <w:t>综合部</w:t>
            </w:r>
            <w:r>
              <w:rPr>
                <w:rFonts w:hint="eastAsia"/>
                <w:sz w:val="21"/>
                <w:szCs w:val="21"/>
              </w:rPr>
              <w:t>、</w:t>
            </w:r>
            <w:r>
              <w:rPr>
                <w:rFonts w:hint="eastAsia"/>
                <w:sz w:val="21"/>
                <w:szCs w:val="21"/>
                <w:lang w:val="en-US" w:eastAsia="zh-CN"/>
              </w:rPr>
              <w:t>检修部</w:t>
            </w:r>
            <w:r>
              <w:rPr>
                <w:rFonts w:hint="eastAsia"/>
                <w:sz w:val="21"/>
                <w:szCs w:val="21"/>
              </w:rPr>
              <w:t>、</w:t>
            </w:r>
            <w:r>
              <w:rPr>
                <w:rFonts w:hint="eastAsia"/>
                <w:sz w:val="21"/>
                <w:szCs w:val="21"/>
                <w:lang w:val="en-US" w:eastAsia="zh-CN"/>
              </w:rPr>
              <w:t>运行部</w:t>
            </w:r>
            <w:r>
              <w:rPr>
                <w:rFonts w:hint="eastAsia"/>
                <w:sz w:val="21"/>
                <w:szCs w:val="21"/>
              </w:rPr>
              <w:t>、</w:t>
            </w:r>
            <w:r>
              <w:rPr>
                <w:rFonts w:hint="eastAsia"/>
                <w:sz w:val="21"/>
                <w:szCs w:val="21"/>
                <w:lang w:val="en-US" w:eastAsia="zh-CN"/>
              </w:rPr>
              <w:t>采购部</w:t>
            </w:r>
            <w:r>
              <w:rPr>
                <w:rFonts w:hint="eastAsia"/>
                <w:sz w:val="21"/>
                <w:szCs w:val="21"/>
                <w:lang w:eastAsia="zh-CN"/>
              </w:rPr>
              <w:t>、</w:t>
            </w:r>
            <w:r>
              <w:rPr>
                <w:rFonts w:hint="eastAsia"/>
                <w:sz w:val="21"/>
                <w:szCs w:val="21"/>
                <w:lang w:val="en-US" w:eastAsia="zh-CN"/>
              </w:rPr>
              <w:t>财务部</w:t>
            </w:r>
            <w:r>
              <w:rPr>
                <w:rFonts w:hint="eastAsia" w:asciiTheme="minorEastAsia" w:hAnsiTheme="minorEastAsia" w:eastAsiaTheme="minorEastAsia" w:cstheme="minorEastAsia"/>
                <w:szCs w:val="24"/>
              </w:rPr>
              <w:t>，编制了岗位职责汇编，以文件上发的形式沟通各部门的职责及各部门之间工作的联系。</w:t>
            </w:r>
          </w:p>
          <w:p>
            <w:pPr>
              <w:spacing w:line="360" w:lineRule="auto"/>
              <w:ind w:firstLine="42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szCs w:val="24"/>
                <w:lang w:val="en-US" w:eastAsia="zh-CN"/>
              </w:rPr>
              <w:t>法人牟永春</w:t>
            </w:r>
            <w:r>
              <w:rPr>
                <w:rFonts w:hint="eastAsia" w:asciiTheme="minorEastAsia" w:hAnsiTheme="minorEastAsia" w:eastAsiaTheme="minorEastAsia" w:cstheme="minorEastAsia"/>
                <w:szCs w:val="24"/>
              </w:rPr>
              <w:t>，主要负责公司全面工作，</w:t>
            </w:r>
            <w:r>
              <w:rPr>
                <w:rFonts w:hint="eastAsia" w:asciiTheme="minorEastAsia" w:hAnsiTheme="minorEastAsia" w:eastAsiaTheme="minorEastAsia" w:cstheme="minorEastAsia"/>
                <w:color w:val="000000"/>
                <w:szCs w:val="24"/>
              </w:rPr>
              <w:t>根据</w:t>
            </w:r>
            <w:r>
              <w:rPr>
                <w:rFonts w:hint="eastAsia" w:asciiTheme="minorEastAsia" w:hAnsiTheme="minorEastAsia" w:eastAsiaTheme="minorEastAsia" w:cstheme="minorEastAsia"/>
                <w:color w:val="000000"/>
                <w:szCs w:val="24"/>
                <w:lang w:val="en-US" w:eastAsia="zh-CN"/>
              </w:rPr>
              <w:t>管理</w:t>
            </w:r>
            <w:r>
              <w:rPr>
                <w:rFonts w:hint="eastAsia" w:asciiTheme="minorEastAsia" w:hAnsiTheme="minorEastAsia" w:eastAsiaTheme="minorEastAsia" w:cstheme="minorEastAsia"/>
                <w:color w:val="000000"/>
                <w:szCs w:val="24"/>
              </w:rPr>
              <w:t>体系的要求，负责组织制定方针、目标</w:t>
            </w:r>
            <w:r>
              <w:rPr>
                <w:rFonts w:hint="eastAsia" w:asciiTheme="minorEastAsia" w:hAnsiTheme="minorEastAsia" w:eastAsiaTheme="minorEastAsia" w:cstheme="minorEastAsia"/>
                <w:color w:val="000000"/>
                <w:szCs w:val="24"/>
                <w:lang w:val="en-US" w:eastAsia="zh-CN"/>
              </w:rPr>
              <w:t>制定</w:t>
            </w:r>
            <w:r>
              <w:rPr>
                <w:rFonts w:hint="eastAsia" w:asciiTheme="minorEastAsia" w:hAnsiTheme="minorEastAsia" w:eastAsiaTheme="minorEastAsia" w:cstheme="minorEastAsia"/>
                <w:color w:val="000000"/>
                <w:szCs w:val="24"/>
              </w:rPr>
              <w:t>，管理评审等工作；</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管代</w:t>
            </w:r>
            <w:r>
              <w:rPr>
                <w:rFonts w:hint="eastAsia" w:asciiTheme="minorEastAsia" w:hAnsiTheme="minorEastAsia" w:eastAsiaTheme="minorEastAsia" w:cstheme="minorEastAsia"/>
                <w:szCs w:val="24"/>
                <w:lang w:eastAsia="zh-CN"/>
              </w:rPr>
              <w:t>张国龙</w:t>
            </w:r>
            <w:r>
              <w:rPr>
                <w:rFonts w:hint="eastAsia" w:asciiTheme="minorEastAsia" w:hAnsiTheme="minorEastAsia" w:eastAsiaTheme="minorEastAsia" w:cstheme="minorEastAsia"/>
                <w:szCs w:val="24"/>
              </w:rPr>
              <w:t>，主要负责公司行政及</w:t>
            </w:r>
            <w:r>
              <w:rPr>
                <w:rFonts w:hint="eastAsia" w:asciiTheme="minorEastAsia" w:hAnsiTheme="minorEastAsia" w:eastAsiaTheme="minorEastAsia" w:cstheme="minorEastAsia"/>
                <w:szCs w:val="24"/>
                <w:lang w:val="en-US" w:eastAsia="zh-CN"/>
              </w:rPr>
              <w:t>管理</w:t>
            </w:r>
            <w:r>
              <w:rPr>
                <w:rFonts w:hint="eastAsia" w:asciiTheme="minorEastAsia" w:hAnsiTheme="minorEastAsia" w:eastAsiaTheme="minorEastAsia" w:cstheme="minorEastAsia"/>
                <w:szCs w:val="24"/>
              </w:rPr>
              <w:t>体系工作。</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1、确保本公司</w:t>
            </w:r>
            <w:r>
              <w:rPr>
                <w:rFonts w:hint="eastAsia" w:asciiTheme="minorEastAsia" w:hAnsiTheme="minorEastAsia" w:eastAsiaTheme="minorEastAsia" w:cstheme="minorEastAsia"/>
                <w:szCs w:val="24"/>
                <w:lang w:val="en-US" w:eastAsia="zh-CN"/>
              </w:rPr>
              <w:t>管理</w:t>
            </w:r>
            <w:r>
              <w:rPr>
                <w:rFonts w:hint="eastAsia" w:asciiTheme="minorEastAsia" w:hAnsiTheme="minorEastAsia" w:eastAsiaTheme="minorEastAsia" w:cstheme="minorEastAsia"/>
                <w:szCs w:val="24"/>
              </w:rPr>
              <w:t>体系所需的过程得到建立、实施和保持；</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2、向</w:t>
            </w:r>
            <w:r>
              <w:rPr>
                <w:rFonts w:hint="eastAsia" w:asciiTheme="minorEastAsia" w:hAnsiTheme="minorEastAsia" w:eastAsiaTheme="minorEastAsia" w:cstheme="minorEastAsia"/>
                <w:szCs w:val="24"/>
                <w:lang w:val="en-US" w:eastAsia="zh-CN"/>
              </w:rPr>
              <w:t>总经理</w:t>
            </w:r>
            <w:r>
              <w:rPr>
                <w:rFonts w:hint="eastAsia" w:asciiTheme="minorEastAsia" w:hAnsiTheme="minorEastAsia" w:eastAsiaTheme="minorEastAsia" w:cstheme="minorEastAsia"/>
                <w:szCs w:val="24"/>
              </w:rPr>
              <w:t>报告体系运行的业绩，包括改进的需求；</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3、在全公司范围内促进满足顾客要求意识、环境保护意识、职业健康安全意识的形成和提高；就体系有关事宜对外联系。</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eastAsia="zh-CN"/>
              </w:rPr>
              <w:t>管理者代表</w:t>
            </w:r>
            <w:r>
              <w:rPr>
                <w:rFonts w:hint="eastAsia" w:asciiTheme="minorEastAsia" w:hAnsiTheme="minorEastAsia" w:eastAsiaTheme="minorEastAsia" w:cstheme="minorEastAsia"/>
                <w:szCs w:val="24"/>
              </w:rPr>
              <w:t>主持建立了质量环境职业健康安全管理体系，对管理体系的运行和保持进行了适当的授权，提供了必需的资源，能履行其管理承诺。</w:t>
            </w:r>
          </w:p>
          <w:p>
            <w:pPr>
              <w:spacing w:line="360" w:lineRule="auto"/>
              <w:ind w:firstLine="420" w:firstLineChars="200"/>
              <w:rPr>
                <w:rFonts w:hint="eastAsia" w:asciiTheme="minorEastAsia" w:hAnsiTheme="minorEastAsia" w:eastAsiaTheme="minorEastAsia" w:cstheme="minorEastAsia"/>
                <w:szCs w:val="24"/>
              </w:rPr>
            </w:pPr>
            <w:r>
              <w:rPr>
                <w:rFonts w:ascii="Times New Roman" w:hAnsi="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Pr>
                <w:rFonts w:ascii="Times New Roman" w:hAnsi="Times New Roman"/>
              </w:rPr>
              <w:t>/</w:t>
            </w:r>
            <w:r>
              <w:rPr>
                <w:rFonts w:ascii="Times New Roman" w:hAnsi="宋体"/>
              </w:rPr>
              <w:t>环境</w:t>
            </w:r>
            <w:r>
              <w:rPr>
                <w:rFonts w:ascii="Times New Roman" w:hAnsi="Times New Roman"/>
              </w:rPr>
              <w:t>/</w:t>
            </w:r>
            <w:r>
              <w:rPr>
                <w:rFonts w:ascii="Times New Roman" w:hAnsi="宋体"/>
              </w:rPr>
              <w:t>安全工作的投入，提供充分的资源，确保公司管理体系有效运行。目前各项工作基本得到实施，并取得了一定的效果。</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方针</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：5.2 </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eastAsia="zh-CN"/>
              </w:rPr>
              <w:t>受审核方</w:t>
            </w:r>
            <w:r>
              <w:rPr>
                <w:rFonts w:hint="eastAsia" w:asciiTheme="minorEastAsia" w:hAnsiTheme="minorEastAsia" w:eastAsiaTheme="minorEastAsia" w:cstheme="minorEastAsia"/>
                <w:szCs w:val="24"/>
              </w:rPr>
              <w:t>已经制定质量、环境、安全方针，具体包含在《管理手册》</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公司的质量、环境、职业健康安全方针是：</w:t>
            </w:r>
          </w:p>
          <w:p>
            <w:pPr>
              <w:rPr>
                <w:rFonts w:hint="eastAsia"/>
                <w:szCs w:val="21"/>
                <w:lang w:val="en-US" w:eastAsia="zh-CN"/>
              </w:rPr>
            </w:pPr>
            <w:r>
              <w:rPr>
                <w:rFonts w:hint="eastAsia"/>
                <w:szCs w:val="21"/>
                <w:lang w:val="en-US" w:eastAsia="zh-CN"/>
              </w:rPr>
              <w:t>关注顾客、全员参与、依法管理、预防为主、节能减排、降耗增效， 保员工健康、保生产安全、走可持续发展道路</w:t>
            </w:r>
          </w:p>
          <w:p>
            <w:pPr>
              <w:spacing w:line="360" w:lineRule="auto"/>
              <w:ind w:firstLine="420" w:firstLineChars="200"/>
              <w:rPr>
                <w:rFonts w:hint="eastAsia" w:asciiTheme="minorEastAsia" w:hAnsiTheme="minorEastAsia" w:eastAsiaTheme="minorEastAsia" w:cstheme="minorEastAsia"/>
                <w:szCs w:val="24"/>
                <w:lang w:eastAsia="zh-CN"/>
              </w:rPr>
            </w:pPr>
            <w:r>
              <w:rPr>
                <w:rFonts w:ascii="Times New Roman" w:hAnsi="宋体"/>
              </w:rPr>
              <w:t>通过会议传达，沟通，让全体员工理解执行。并定期进行评审（一般一年一次）。</w:t>
            </w:r>
          </w:p>
          <w:p>
            <w:pPr>
              <w:spacing w:line="360" w:lineRule="auto"/>
              <w:ind w:firstLine="42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rPr>
              <w:t>管理评审对质量、环境、职业健康安全方针的适宜性作了评审，判定适宜，适合公司的发展需求。质量、环境和职业健康安全方针符合标准要求。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07" w:type="dxa"/>
            <w:vAlign w:val="top"/>
          </w:tcPr>
          <w:p>
            <w:pPr>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Cs w:val="24"/>
              </w:rPr>
              <w:t>组织的角色、职责和权限</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：5.3  </w:t>
            </w:r>
          </w:p>
        </w:tc>
        <w:tc>
          <w:tcPr>
            <w:tcW w:w="11223" w:type="dxa"/>
            <w:vAlign w:val="center"/>
          </w:tcPr>
          <w:p>
            <w:pPr>
              <w:spacing w:line="320" w:lineRule="exac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管理者代表</w:t>
            </w:r>
            <w:r>
              <w:rPr>
                <w:rFonts w:hint="eastAsia" w:asciiTheme="minorEastAsia" w:hAnsiTheme="minorEastAsia" w:eastAsiaTheme="minorEastAsia" w:cstheme="minorEastAsia"/>
                <w:szCs w:val="24"/>
              </w:rPr>
              <w:t>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w:t>
            </w:r>
          </w:p>
          <w:p>
            <w:pPr>
              <w:spacing w:line="320" w:lineRule="exact"/>
              <w:rPr>
                <w:rFonts w:ascii="Times New Roman" w:hAnsi="Times New Roman"/>
              </w:rPr>
            </w:pPr>
            <w:r>
              <w:rPr>
                <w:rFonts w:ascii="Times New Roman" w:hAnsi="宋体"/>
              </w:rPr>
              <w:t>公司管理体系覆盖部门包括：</w:t>
            </w:r>
            <w:r>
              <w:rPr>
                <w:rFonts w:hint="eastAsia"/>
                <w:sz w:val="21"/>
                <w:szCs w:val="21"/>
                <w:lang w:val="en-US" w:eastAsia="zh-CN"/>
              </w:rPr>
              <w:t>综合部</w:t>
            </w:r>
            <w:r>
              <w:rPr>
                <w:rFonts w:hint="eastAsia"/>
                <w:sz w:val="21"/>
                <w:szCs w:val="21"/>
              </w:rPr>
              <w:t>、</w:t>
            </w:r>
            <w:r>
              <w:rPr>
                <w:rFonts w:hint="eastAsia"/>
                <w:sz w:val="21"/>
                <w:szCs w:val="21"/>
                <w:lang w:val="en-US" w:eastAsia="zh-CN"/>
              </w:rPr>
              <w:t>检修部</w:t>
            </w:r>
            <w:r>
              <w:rPr>
                <w:rFonts w:hint="eastAsia"/>
                <w:sz w:val="21"/>
                <w:szCs w:val="21"/>
              </w:rPr>
              <w:t>、</w:t>
            </w:r>
            <w:r>
              <w:rPr>
                <w:rFonts w:hint="eastAsia"/>
                <w:sz w:val="21"/>
                <w:szCs w:val="21"/>
                <w:lang w:val="en-US" w:eastAsia="zh-CN"/>
              </w:rPr>
              <w:t>运行部</w:t>
            </w:r>
            <w:r>
              <w:rPr>
                <w:rFonts w:hint="eastAsia"/>
                <w:sz w:val="21"/>
                <w:szCs w:val="21"/>
              </w:rPr>
              <w:t>、</w:t>
            </w:r>
            <w:r>
              <w:rPr>
                <w:rFonts w:hint="eastAsia"/>
                <w:sz w:val="21"/>
                <w:szCs w:val="21"/>
                <w:lang w:val="en-US" w:eastAsia="zh-CN"/>
              </w:rPr>
              <w:t>采购部</w:t>
            </w:r>
            <w:r>
              <w:rPr>
                <w:rFonts w:hint="eastAsia"/>
                <w:sz w:val="21"/>
                <w:szCs w:val="21"/>
                <w:lang w:eastAsia="zh-CN"/>
              </w:rPr>
              <w:t>、</w:t>
            </w:r>
            <w:r>
              <w:rPr>
                <w:rFonts w:hint="eastAsia"/>
                <w:sz w:val="21"/>
                <w:szCs w:val="21"/>
                <w:lang w:val="en-US" w:eastAsia="zh-CN"/>
              </w:rPr>
              <w:t>财务部</w:t>
            </w:r>
            <w:r>
              <w:rPr>
                <w:rFonts w:ascii="Times New Roman" w:hAnsi="宋体"/>
              </w:rPr>
              <w:t>，部门划分尚可。</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ascii="Times New Roman" w:hAnsi="宋体"/>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职业健康安全管理职责等。确认公司目前人力资源、基础设施、技术人员、财力、信息资源均能保证。详见各部门相关条款审核记录。</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vAlign w:val="top"/>
          </w:tcPr>
          <w:p>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Cs w:val="24"/>
              </w:rPr>
              <w:t>应对风险和机会的措施</w:t>
            </w:r>
          </w:p>
        </w:tc>
        <w:tc>
          <w:tcPr>
            <w:tcW w:w="1019" w:type="dxa"/>
            <w:vAlign w:val="top"/>
          </w:tcPr>
          <w:p>
            <w:pPr>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Q：6.1</w:t>
            </w:r>
          </w:p>
          <w:p>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Cs w:val="24"/>
              </w:rPr>
              <w:t>E/</w:t>
            </w:r>
            <w:r>
              <w:rPr>
                <w:rFonts w:hint="eastAsia" w:asciiTheme="minorEastAsia" w:hAnsiTheme="minorEastAsia" w:eastAsiaTheme="minorEastAsia" w:cstheme="minorEastAsia"/>
                <w:color w:val="auto"/>
                <w:szCs w:val="24"/>
                <w:lang w:eastAsia="zh-CN"/>
              </w:rPr>
              <w:t>O</w:t>
            </w:r>
            <w:r>
              <w:rPr>
                <w:rFonts w:hint="eastAsia" w:asciiTheme="minorEastAsia" w:hAnsiTheme="minorEastAsia" w:eastAsiaTheme="minorEastAsia" w:cstheme="minorEastAsia"/>
                <w:color w:val="auto"/>
                <w:szCs w:val="24"/>
              </w:rPr>
              <w:t>： 6.1.1</w:t>
            </w:r>
          </w:p>
        </w:tc>
        <w:tc>
          <w:tcPr>
            <w:tcW w:w="11223" w:type="dxa"/>
            <w:vAlign w:val="center"/>
          </w:tcPr>
          <w:p>
            <w:pPr>
              <w:spacing w:line="360" w:lineRule="auto"/>
              <w:ind w:firstLine="42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公司制定管理手册中，明确风险和机遇事件的识别方法/途径、风险和机遇事件的评估方式、制定主要风险和机遇事件的应对措施的要求、评价这些措施有效性的方法。</w:t>
            </w:r>
          </w:p>
          <w:p>
            <w:pPr>
              <w:spacing w:line="360" w:lineRule="auto"/>
              <w:ind w:firstLine="42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制定了《</w:t>
            </w:r>
            <w:r>
              <w:rPr>
                <w:rFonts w:hint="eastAsia"/>
                <w:color w:val="auto"/>
              </w:rPr>
              <w:t>风险和机遇的应对控制程序</w:t>
            </w:r>
            <w:r>
              <w:rPr>
                <w:rFonts w:hint="eastAsia" w:asciiTheme="minorEastAsia" w:hAnsiTheme="minorEastAsia" w:eastAsiaTheme="minorEastAsia" w:cstheme="minorEastAsia"/>
                <w:color w:val="auto"/>
                <w:szCs w:val="24"/>
              </w:rPr>
              <w:t>》，提供</w:t>
            </w:r>
            <w:r>
              <w:rPr>
                <w:rFonts w:hint="eastAsia" w:asciiTheme="minorEastAsia" w:hAnsiTheme="minorEastAsia" w:eastAsiaTheme="minorEastAsia" w:cstheme="minorEastAsia"/>
                <w:color w:val="auto"/>
                <w:szCs w:val="24"/>
                <w:lang w:eastAsia="zh-CN"/>
              </w:rPr>
              <w:t>《风险和机遇识别及应对措施表》</w:t>
            </w:r>
            <w:r>
              <w:rPr>
                <w:rFonts w:hint="eastAsia" w:asciiTheme="minorEastAsia" w:hAnsiTheme="minorEastAsia" w:eastAsiaTheme="minorEastAsia" w:cstheme="minorEastAsia"/>
                <w:color w:val="auto"/>
                <w:szCs w:val="24"/>
              </w:rPr>
              <w:t>，按照</w:t>
            </w:r>
            <w:r>
              <w:rPr>
                <w:rFonts w:hint="eastAsia" w:asciiTheme="minorEastAsia" w:hAnsiTheme="minorEastAsia" w:eastAsiaTheme="minorEastAsia" w:cstheme="minorEastAsia"/>
                <w:color w:val="auto"/>
                <w:szCs w:val="24"/>
                <w:lang w:val="en-US" w:eastAsia="zh-CN"/>
              </w:rPr>
              <w:t>企业内外部环境因素</w:t>
            </w:r>
            <w:r>
              <w:rPr>
                <w:rFonts w:hint="eastAsia" w:asciiTheme="minorEastAsia" w:hAnsiTheme="minorEastAsia" w:eastAsiaTheme="minorEastAsia" w:cstheme="minorEastAsia"/>
                <w:color w:val="auto"/>
                <w:szCs w:val="24"/>
              </w:rPr>
              <w:t>对风险和机遇进行了评价识别，并制定应对措施。</w:t>
            </w:r>
          </w:p>
          <w:p>
            <w:pPr>
              <w:spacing w:line="360" w:lineRule="auto"/>
              <w:ind w:firstLine="42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风险如：</w:t>
            </w:r>
            <w:r>
              <w:rPr>
                <w:rFonts w:hint="eastAsia" w:asciiTheme="minorEastAsia" w:hAnsiTheme="minorEastAsia" w:eastAsiaTheme="minorEastAsia" w:cstheme="minorEastAsia"/>
                <w:color w:val="auto"/>
                <w:szCs w:val="24"/>
              </w:rPr>
              <w:t>1、原材料市场不稳定，希望签订的年度合同和保底价格，带来的采购和资金风险；2、公司目前人员特别是优秀人才被外单位吸引离开的情况还是存在，对公司是比较大的损失。员工业务素质在一定程度上存在参差不齐的情况，加上绩效考核不能有效落实，会对工作完成质量造成不好的影响；3、如果公司现有的运行环境以及设施、设备管理不善，造成的生产停滞，环境污染，会给公司造成很大的生产风险。</w:t>
            </w:r>
          </w:p>
          <w:p>
            <w:pPr>
              <w:spacing w:line="360" w:lineRule="auto"/>
              <w:ind w:firstLine="420" w:firstLineChars="200"/>
              <w:rPr>
                <w:rFonts w:hint="eastAsia" w:asciiTheme="minorEastAsia" w:hAnsiTheme="minorEastAsia" w:eastAsiaTheme="minorEastAsia" w:cstheme="minorEastAsia"/>
                <w:color w:val="auto"/>
                <w:szCs w:val="24"/>
                <w:lang w:val="en-US" w:eastAsia="zh-CN"/>
              </w:rPr>
            </w:pPr>
            <w:r>
              <w:rPr>
                <w:rFonts w:hint="eastAsia" w:asciiTheme="minorEastAsia" w:hAnsiTheme="minorEastAsia" w:eastAsiaTheme="minorEastAsia" w:cstheme="minorEastAsia"/>
                <w:color w:val="auto"/>
                <w:szCs w:val="24"/>
                <w:lang w:val="en-US" w:eastAsia="zh-CN"/>
              </w:rPr>
              <w:t>采取措施：1、对公司影响较大的大宗原材料做好年度采购计划；2、各部门要及时关注员工的心理变换，注意工作方式，创造良好的工作环境，提高员工的归属感、人资部做好人员的储备，防止人员流失后给公司带来的风险、各职能部门加强绩效考核的有效开展，通过考核促进员工的工作积极性，提高业务素质；3、生产部严格按照公司的年度计划做好设备改造和按照计划的维护工作，提高公司设备、设施稳定性。</w:t>
            </w:r>
          </w:p>
          <w:p>
            <w:pPr>
              <w:rPr>
                <w:rFonts w:hint="eastAsia" w:asciiTheme="minorEastAsia" w:hAnsiTheme="minorEastAsia" w:eastAsiaTheme="minorEastAsia" w:cstheme="minorEastAsia"/>
                <w:color w:val="auto"/>
                <w:szCs w:val="24"/>
                <w:lang w:val="en-US" w:eastAsia="zh-CN"/>
              </w:rPr>
            </w:pPr>
            <w:r>
              <w:rPr>
                <w:rFonts w:hint="eastAsia" w:asciiTheme="minorEastAsia" w:hAnsiTheme="minorEastAsia" w:eastAsiaTheme="minorEastAsia" w:cstheme="minorEastAsia"/>
                <w:color w:val="auto"/>
                <w:szCs w:val="24"/>
                <w:lang w:val="en-US" w:eastAsia="zh-CN"/>
              </w:rPr>
              <w:t>机遇：</w:t>
            </w:r>
            <w:r>
              <w:rPr>
                <w:rFonts w:hint="eastAsia"/>
                <w:color w:val="auto"/>
                <w:lang w:val="en-US" w:eastAsia="zh-CN"/>
              </w:rPr>
              <w:t xml:space="preserve"> </w:t>
            </w:r>
            <w:r>
              <w:rPr>
                <w:rFonts w:hint="eastAsia"/>
                <w:color w:val="auto"/>
                <w:lang w:eastAsia="zh-CN"/>
              </w:rPr>
              <w:t>市场竞争的加剧，公司管理水平的提升，会给公司带来潜在的发展机遇</w:t>
            </w:r>
            <w:r>
              <w:rPr>
                <w:rFonts w:hint="eastAsia"/>
                <w:color w:val="auto"/>
              </w:rPr>
              <w:t>；产品的更新，也会带来新的发展机遇；财务状况处理得当，会提高公司整体的竞争力。</w:t>
            </w:r>
          </w:p>
          <w:p>
            <w:pPr>
              <w:spacing w:line="360" w:lineRule="auto"/>
              <w:ind w:firstLine="420" w:firstLineChars="200"/>
              <w:rPr>
                <w:rFonts w:hint="eastAsia"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color w:val="auto"/>
                <w:szCs w:val="24"/>
              </w:rPr>
              <w:t>风险机遇识别基本充分，应对风险和机遇的措施基本适宜。</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7" w:type="dxa"/>
            <w:vAlign w:val="top"/>
          </w:tcPr>
          <w:p>
            <w:pPr>
              <w:spacing w:line="280" w:lineRule="exact"/>
              <w:rPr>
                <w:sz w:val="21"/>
                <w:szCs w:val="21"/>
              </w:rPr>
            </w:pPr>
            <w:r>
              <w:rPr>
                <w:rFonts w:hint="eastAsia" w:cs="宋体"/>
                <w:sz w:val="21"/>
                <w:szCs w:val="21"/>
              </w:rPr>
              <w:t>措施的策划</w:t>
            </w:r>
          </w:p>
          <w:p>
            <w:pPr>
              <w:spacing w:line="280" w:lineRule="exact"/>
              <w:rPr>
                <w:rFonts w:hint="eastAsia" w:asciiTheme="minorEastAsia" w:hAnsiTheme="minorEastAsia" w:eastAsiaTheme="minorEastAsia" w:cstheme="minorEastAsia"/>
                <w:szCs w:val="24"/>
              </w:rPr>
            </w:pPr>
          </w:p>
        </w:tc>
        <w:tc>
          <w:tcPr>
            <w:tcW w:w="1019" w:type="dxa"/>
            <w:vAlign w:val="top"/>
          </w:tcPr>
          <w:p>
            <w:pPr>
              <w:spacing w:line="280" w:lineRule="exact"/>
              <w:rPr>
                <w:rFonts w:hint="eastAsia"/>
                <w:sz w:val="21"/>
                <w:szCs w:val="21"/>
                <w:lang w:val="en-US" w:eastAsia="zh-CN"/>
              </w:rPr>
            </w:pPr>
            <w:r>
              <w:rPr>
                <w:rFonts w:hint="eastAsia"/>
                <w:sz w:val="21"/>
                <w:szCs w:val="21"/>
              </w:rPr>
              <w:t>E</w:t>
            </w:r>
            <w:r>
              <w:rPr>
                <w:rFonts w:hint="eastAsia"/>
                <w:sz w:val="21"/>
                <w:szCs w:val="21"/>
                <w:lang w:val="en-US" w:eastAsia="zh-CN"/>
              </w:rPr>
              <w:t>/O:</w:t>
            </w:r>
          </w:p>
          <w:p>
            <w:pPr>
              <w:spacing w:line="280" w:lineRule="exact"/>
              <w:rPr>
                <w:rFonts w:hint="eastAsia"/>
                <w:sz w:val="21"/>
                <w:szCs w:val="21"/>
              </w:rPr>
            </w:pPr>
            <w:r>
              <w:rPr>
                <w:rFonts w:hint="eastAsia"/>
                <w:sz w:val="21"/>
                <w:szCs w:val="21"/>
              </w:rPr>
              <w:t>6.1.4</w:t>
            </w:r>
          </w:p>
          <w:p>
            <w:pPr>
              <w:spacing w:line="280" w:lineRule="exact"/>
              <w:rPr>
                <w:rFonts w:hint="eastAsia" w:asciiTheme="minorEastAsia" w:hAnsiTheme="minorEastAsia" w:eastAsiaTheme="minorEastAsia" w:cstheme="minorEastAsia"/>
                <w:szCs w:val="24"/>
              </w:rPr>
            </w:pP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公司根据环境因素和危险源的风险辨识</w:t>
            </w:r>
            <w:r>
              <w:rPr>
                <w:rFonts w:hint="eastAsia" w:asciiTheme="minorEastAsia" w:hAnsiTheme="minorEastAsia" w:eastAsiaTheme="minorEastAsia" w:cstheme="minorEastAsia"/>
                <w:szCs w:val="24"/>
                <w:lang w:val="en-US" w:eastAsia="zh-CN"/>
              </w:rPr>
              <w:t>评价</w:t>
            </w:r>
            <w:r>
              <w:rPr>
                <w:rFonts w:hint="eastAsia" w:asciiTheme="minorEastAsia" w:hAnsiTheme="minorEastAsia" w:eastAsiaTheme="minorEastAsia" w:cstheme="minorEastAsia"/>
                <w:szCs w:val="24"/>
              </w:rPr>
              <w:t>结果，分别制定出《重要环境因素清单》、《不可接受风险及其控制措施清单》，明确了控制措施计划，通过具体的措施进行有效控制：目标、管理方案、管理制度运行控制、应急预案、日常检查、日常培训。</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制定了《</w:t>
            </w:r>
            <w:r>
              <w:rPr>
                <w:rFonts w:hint="eastAsia"/>
              </w:rPr>
              <w:t>环境因素控制程序</w:t>
            </w:r>
            <w:r>
              <w:rPr>
                <w:rFonts w:hint="eastAsia" w:asciiTheme="minorEastAsia" w:hAnsiTheme="minorEastAsia" w:eastAsiaTheme="minorEastAsia" w:cstheme="minorEastAsia"/>
                <w:szCs w:val="24"/>
              </w:rPr>
              <w:t>》、《</w:t>
            </w:r>
            <w:r>
              <w:rPr>
                <w:rFonts w:hint="eastAsia"/>
              </w:rPr>
              <w:t>危险源识别控制程序</w:t>
            </w:r>
            <w:r>
              <w:rPr>
                <w:rFonts w:hint="eastAsia" w:asciiTheme="minorEastAsia" w:hAnsiTheme="minorEastAsia" w:eastAsiaTheme="minorEastAsia" w:cstheme="minorEastAsia"/>
                <w:szCs w:val="24"/>
              </w:rPr>
              <w:t>》，每年对公司适用的合规义务进行识别更新并定期评价、检查。</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经组织评价，组织策划的措施基本能够满足风险和机遇应对需要，能够与识别的风险和机遇对产品符合性的潜在影响相适应，基本满足标准要求。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目标和措施计划（管理方案）</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：6.2  </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公司对管理体系所需的相关职能、层次和过程设定管理目标。管理目标应：a) 与管理方针保持一致；b) 可测量；c) 考虑适用的要求；d) 与提供合格产品和服务以及增强顾客满意相关；e) 予以监视；f) 予以沟通；g) 适时更新。公司制定 “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公司对管理体系所需的相关职能、层次和过程设定管理目标。</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管理目标是：</w:t>
            </w:r>
          </w:p>
          <w:p>
            <w:pPr>
              <w:numPr>
                <w:ilvl w:val="0"/>
                <w:numId w:val="1"/>
              </w:numPr>
              <w:spacing w:line="360" w:lineRule="auto"/>
              <w:ind w:firstLine="420" w:firstLineChars="200"/>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供电851万度（每吨售汽供电105度，若元气不供汽，每吨售汽供电130度，供电计划进行相应核减）</w:t>
            </w:r>
          </w:p>
          <w:p>
            <w:pPr>
              <w:numPr>
                <w:ilvl w:val="0"/>
                <w:numId w:val="1"/>
              </w:numPr>
              <w:spacing w:line="360" w:lineRule="auto"/>
              <w:ind w:firstLine="420" w:firstLineChars="200"/>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全场热效率86.06%（厂用汽率20%，月底根据实际厂用汽率调整）</w:t>
            </w:r>
          </w:p>
          <w:p>
            <w:pPr>
              <w:numPr>
                <w:ilvl w:val="0"/>
                <w:numId w:val="1"/>
              </w:numPr>
              <w:spacing w:line="360" w:lineRule="auto"/>
              <w:ind w:firstLine="420" w:firstLineChars="200"/>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管损≤10%</w:t>
            </w:r>
          </w:p>
          <w:p>
            <w:pPr>
              <w:numPr>
                <w:ilvl w:val="0"/>
                <w:numId w:val="1"/>
              </w:numPr>
              <w:spacing w:line="360" w:lineRule="auto"/>
              <w:ind w:firstLine="420" w:firstLineChars="200"/>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吨煤（原煤）售热量：5.2吨（5500kCal/Kg煤炭）</w:t>
            </w:r>
          </w:p>
          <w:p>
            <w:pPr>
              <w:numPr>
                <w:ilvl w:val="0"/>
                <w:numId w:val="1"/>
              </w:numPr>
              <w:spacing w:line="360" w:lineRule="auto"/>
              <w:ind w:firstLine="420" w:firstLineChars="200"/>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环保达标100%</w:t>
            </w:r>
          </w:p>
          <w:p>
            <w:pPr>
              <w:numPr>
                <w:ilvl w:val="0"/>
                <w:numId w:val="0"/>
              </w:numPr>
              <w:spacing w:line="360" w:lineRule="auto"/>
              <w:rPr>
                <w:rFonts w:hint="eastAsia" w:asciiTheme="minorEastAsia" w:hAnsiTheme="minorEastAsia" w:eastAsiaTheme="minorEastAsia" w:cstheme="minorEastAsia"/>
                <w:szCs w:val="24"/>
                <w:vertAlign w:val="superscript"/>
                <w:lang w:val="en-US" w:eastAsia="zh-CN"/>
              </w:rPr>
            </w:pPr>
            <w:r>
              <w:rPr>
                <w:rFonts w:hint="eastAsia" w:asciiTheme="minorEastAsia" w:hAnsiTheme="minorEastAsia" w:eastAsiaTheme="minorEastAsia" w:cstheme="minorEastAsia"/>
                <w:szCs w:val="24"/>
                <w:lang w:val="en-US" w:eastAsia="zh-CN"/>
              </w:rPr>
              <w:t xml:space="preserve">       环保指标：NO</w:t>
            </w:r>
            <w:r>
              <w:rPr>
                <w:rFonts w:hint="eastAsia" w:asciiTheme="minorEastAsia" w:hAnsiTheme="minorEastAsia" w:eastAsiaTheme="minorEastAsia" w:cstheme="minorEastAsia"/>
                <w:szCs w:val="24"/>
                <w:vertAlign w:val="subscript"/>
                <w:lang w:val="en-US" w:eastAsia="zh-CN"/>
              </w:rPr>
              <w:t>x</w:t>
            </w:r>
            <w:r>
              <w:rPr>
                <w:rFonts w:hint="eastAsia" w:asciiTheme="minorEastAsia" w:hAnsiTheme="minorEastAsia" w:eastAsiaTheme="minorEastAsia" w:cstheme="minorEastAsia"/>
                <w:szCs w:val="24"/>
                <w:lang w:val="en-US" w:eastAsia="zh-CN"/>
              </w:rPr>
              <w:t>＜50mg/m</w:t>
            </w:r>
            <w:r>
              <w:rPr>
                <w:rFonts w:hint="eastAsia" w:asciiTheme="minorEastAsia" w:hAnsiTheme="minorEastAsia" w:eastAsiaTheme="minorEastAsia" w:cstheme="minorEastAsia"/>
                <w:szCs w:val="24"/>
                <w:vertAlign w:val="superscript"/>
                <w:lang w:val="en-US" w:eastAsia="zh-CN"/>
              </w:rPr>
              <w:t>3</w:t>
            </w:r>
            <w:r>
              <w:rPr>
                <w:rFonts w:hint="eastAsia" w:asciiTheme="minorEastAsia" w:hAnsiTheme="minorEastAsia" w:eastAsiaTheme="minorEastAsia" w:cstheme="minorEastAsia"/>
                <w:szCs w:val="24"/>
                <w:lang w:val="en-US" w:eastAsia="zh-CN"/>
              </w:rPr>
              <w:t>,SO2xi＜35mg/m</w:t>
            </w:r>
            <w:r>
              <w:rPr>
                <w:rFonts w:hint="eastAsia" w:asciiTheme="minorEastAsia" w:hAnsiTheme="minorEastAsia" w:eastAsiaTheme="minorEastAsia" w:cstheme="minorEastAsia"/>
                <w:szCs w:val="24"/>
                <w:vertAlign w:val="superscript"/>
                <w:lang w:val="en-US" w:eastAsia="zh-CN"/>
              </w:rPr>
              <w:t>3</w:t>
            </w:r>
            <w:r>
              <w:rPr>
                <w:rFonts w:hint="eastAsia" w:asciiTheme="minorEastAsia" w:hAnsiTheme="minorEastAsia" w:eastAsiaTheme="minorEastAsia" w:cstheme="minorEastAsia"/>
                <w:szCs w:val="24"/>
                <w:lang w:val="en-US" w:eastAsia="zh-CN"/>
              </w:rPr>
              <w:t>，粉尘＜10mg/m</w:t>
            </w:r>
            <w:r>
              <w:rPr>
                <w:rFonts w:hint="eastAsia" w:asciiTheme="minorEastAsia" w:hAnsiTheme="minorEastAsia" w:eastAsiaTheme="minorEastAsia" w:cstheme="minorEastAsia"/>
                <w:szCs w:val="24"/>
                <w:vertAlign w:val="superscript"/>
                <w:lang w:val="en-US" w:eastAsia="zh-CN"/>
              </w:rPr>
              <w:t>3</w:t>
            </w:r>
          </w:p>
          <w:p>
            <w:pPr>
              <w:numPr>
                <w:ilvl w:val="0"/>
                <w:numId w:val="1"/>
              </w:numPr>
              <w:spacing w:line="360" w:lineRule="auto"/>
              <w:ind w:left="0" w:leftChars="0" w:firstLine="420" w:firstLineChars="200"/>
              <w:rPr>
                <w:rFonts w:hint="eastAsia" w:asciiTheme="minorEastAsia" w:hAnsiTheme="minorEastAsia" w:eastAsiaTheme="minorEastAsia" w:cstheme="minorEastAsia"/>
                <w:szCs w:val="24"/>
                <w:vertAlign w:val="baseline"/>
                <w:lang w:val="en-US" w:eastAsia="zh-CN"/>
              </w:rPr>
            </w:pPr>
            <w:r>
              <w:rPr>
                <w:rFonts w:hint="eastAsia" w:asciiTheme="minorEastAsia" w:hAnsiTheme="minorEastAsia" w:eastAsiaTheme="minorEastAsia" w:cstheme="minorEastAsia"/>
                <w:szCs w:val="24"/>
                <w:vertAlign w:val="baseline"/>
                <w:lang w:val="en-US" w:eastAsia="zh-CN"/>
              </w:rPr>
              <w:t>安全指标：无轻伤及以上事故，无异常停炉停机，两票合格率100%，隐患整改率98%</w:t>
            </w:r>
          </w:p>
          <w:p>
            <w:pPr>
              <w:numPr>
                <w:ilvl w:val="0"/>
                <w:numId w:val="1"/>
              </w:numPr>
              <w:spacing w:line="360" w:lineRule="auto"/>
              <w:ind w:left="0" w:leftChars="0" w:firstLine="420" w:firstLineChars="200"/>
              <w:rPr>
                <w:rFonts w:hint="default" w:asciiTheme="minorEastAsia" w:hAnsiTheme="minorEastAsia" w:eastAsiaTheme="minorEastAsia" w:cstheme="minorEastAsia"/>
                <w:szCs w:val="24"/>
                <w:vertAlign w:val="baseline"/>
                <w:lang w:val="en-US" w:eastAsia="zh-CN"/>
              </w:rPr>
            </w:pPr>
            <w:r>
              <w:rPr>
                <w:rFonts w:hint="eastAsia" w:asciiTheme="minorEastAsia" w:hAnsiTheme="minorEastAsia" w:eastAsiaTheme="minorEastAsia" w:cstheme="minorEastAsia"/>
                <w:szCs w:val="24"/>
                <w:vertAlign w:val="baseline"/>
                <w:lang w:val="en-US" w:eastAsia="zh-CN"/>
              </w:rPr>
              <w:t>月用原煤16923吨（包括安兴用汽用煤量），用酸30吨，用碱25吨，用石灰石120吨，用氨水20吨。</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目标可测量，与公司管理方针一致。</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每</w:t>
            </w:r>
            <w:r>
              <w:rPr>
                <w:rFonts w:hint="eastAsia" w:asciiTheme="minorEastAsia" w:hAnsiTheme="minorEastAsia" w:eastAsiaTheme="minorEastAsia" w:cstheme="minorEastAsia"/>
                <w:szCs w:val="24"/>
                <w:lang w:val="en-US" w:eastAsia="zh-CN"/>
              </w:rPr>
              <w:t>月</w:t>
            </w:r>
            <w:r>
              <w:rPr>
                <w:rFonts w:hint="eastAsia" w:asciiTheme="minorEastAsia" w:hAnsiTheme="minorEastAsia" w:eastAsiaTheme="minorEastAsia" w:cstheme="minorEastAsia"/>
                <w:szCs w:val="24"/>
              </w:rPr>
              <w:t>由</w:t>
            </w:r>
            <w:r>
              <w:rPr>
                <w:rFonts w:hint="eastAsia" w:asciiTheme="minorEastAsia" w:hAnsiTheme="minorEastAsia" w:eastAsiaTheme="minorEastAsia" w:cstheme="minorEastAsia"/>
                <w:szCs w:val="24"/>
                <w:lang w:eastAsia="zh-CN"/>
              </w:rPr>
              <w:t>管理部</w:t>
            </w:r>
            <w:r>
              <w:rPr>
                <w:rFonts w:hint="eastAsia" w:asciiTheme="minorEastAsia" w:hAnsiTheme="minorEastAsia" w:eastAsiaTheme="minorEastAsia" w:cstheme="minorEastAsia"/>
                <w:szCs w:val="24"/>
              </w:rPr>
              <w:t>按公司管理目标考核要求统计考核公司管理目标完成情况，提交管理评审会议。查到</w:t>
            </w:r>
            <w:r>
              <w:rPr>
                <w:rFonts w:hint="eastAsia" w:asciiTheme="minorEastAsia" w:hAnsiTheme="minorEastAsia" w:eastAsiaTheme="minorEastAsia" w:cstheme="minorEastAsia"/>
                <w:szCs w:val="24"/>
                <w:lang w:val="en-US" w:eastAsia="zh-CN"/>
              </w:rPr>
              <w:t>2020年12月《经济责任制考核通报》</w:t>
            </w:r>
            <w:r>
              <w:rPr>
                <w:rFonts w:hint="eastAsia" w:asciiTheme="minorEastAsia" w:hAnsiTheme="minorEastAsia" w:eastAsiaTheme="minorEastAsia" w:cstheme="minorEastAsia"/>
                <w:szCs w:val="24"/>
              </w:rPr>
              <w:t>完成情况，各项目标均已完成，考核人</w:t>
            </w:r>
            <w:r>
              <w:rPr>
                <w:rFonts w:hint="eastAsia" w:asciiTheme="minorEastAsia" w:hAnsiTheme="minorEastAsia" w:eastAsiaTheme="minorEastAsia" w:cstheme="minorEastAsia"/>
                <w:szCs w:val="24"/>
                <w:lang w:val="en-US" w:eastAsia="zh-CN"/>
              </w:rPr>
              <w:t>综合部</w:t>
            </w:r>
            <w:r>
              <w:rPr>
                <w:rFonts w:hint="eastAsia" w:asciiTheme="minorEastAsia" w:hAnsiTheme="minorEastAsia" w:eastAsiaTheme="minorEastAsia" w:cstheme="minorEastAsia"/>
                <w:szCs w:val="24"/>
              </w:rPr>
              <w:t>。</w:t>
            </w:r>
          </w:p>
          <w:p>
            <w:pPr>
              <w:spacing w:line="360" w:lineRule="auto"/>
              <w:ind w:firstLine="42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公司管理目标已分解到各部门，由综合部负责统计考核。</w:t>
            </w:r>
          </w:p>
          <w:p>
            <w:pPr>
              <w:spacing w:line="360" w:lineRule="auto"/>
              <w:ind w:firstLine="420" w:firstLineChars="200"/>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针对重要环境因素、</w:t>
            </w:r>
            <w:r>
              <w:rPr>
                <w:rFonts w:hint="eastAsia" w:asciiTheme="minorEastAsia" w:hAnsiTheme="minorEastAsia" w:eastAsiaTheme="minorEastAsia" w:cstheme="minorEastAsia"/>
                <w:szCs w:val="24"/>
                <w:lang w:eastAsia="zh-CN"/>
              </w:rPr>
              <w:t>重大危险源</w:t>
            </w:r>
            <w:r>
              <w:rPr>
                <w:rFonts w:hint="eastAsia" w:asciiTheme="minorEastAsia" w:hAnsiTheme="minorEastAsia" w:eastAsiaTheme="minorEastAsia" w:cstheme="minorEastAsia"/>
                <w:szCs w:val="24"/>
              </w:rPr>
              <w:t>制订了管理方案并予以实施，基本有效，详见审核</w:t>
            </w:r>
            <w:r>
              <w:rPr>
                <w:rFonts w:hint="eastAsia" w:asciiTheme="minorEastAsia" w:hAnsiTheme="minorEastAsia" w:eastAsiaTheme="minorEastAsia" w:cstheme="minorEastAsia"/>
                <w:szCs w:val="24"/>
                <w:lang w:val="en-US" w:eastAsia="zh-CN"/>
              </w:rPr>
              <w:t>综合部</w:t>
            </w:r>
            <w:r>
              <w:rPr>
                <w:rFonts w:hint="eastAsia" w:asciiTheme="minorEastAsia" w:hAnsiTheme="minorEastAsia" w:eastAsiaTheme="minorEastAsia" w:cstheme="minorEastAsia"/>
                <w:szCs w:val="24"/>
              </w:rPr>
              <w:t>该条款记录。</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变更的策划</w:t>
            </w: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Q：6.3</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eastAsia="zh-CN"/>
              </w:rPr>
              <w:t>管理者代表</w:t>
            </w:r>
            <w:r>
              <w:rPr>
                <w:rFonts w:hint="eastAsia" w:asciiTheme="minorEastAsia" w:hAnsiTheme="minorEastAsia" w:eastAsiaTheme="minorEastAsia" w:cstheme="minorEastAsia"/>
                <w:szCs w:val="24"/>
              </w:rPr>
              <w:t>介绍变更时应考虑到：变更目的及其潜在后果；管理体系的完整性；资源的可获得性；责任和权限的分配或再分配。并要求对变更质量管理体系应进行评审，确保文件的适宜性，经批准后发布实施，</w:t>
            </w:r>
          </w:p>
          <w:p>
            <w:pPr>
              <w:spacing w:line="360" w:lineRule="auto"/>
              <w:ind w:firstLine="420" w:firstLineChars="200"/>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Cs w:val="24"/>
                <w:lang w:val="en-US" w:eastAsia="zh-CN"/>
              </w:rPr>
              <w:t>目前企业无变更。</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资源</w:t>
            </w:r>
          </w:p>
        </w:tc>
        <w:tc>
          <w:tcPr>
            <w:tcW w:w="1019" w:type="dxa"/>
            <w:vAlign w:val="top"/>
          </w:tcPr>
          <w:p>
            <w:pPr>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Q：7.1.1  </w:t>
            </w:r>
          </w:p>
          <w:p>
            <w:pPr>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Cs w:val="24"/>
              </w:rPr>
              <w:t>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：7.1</w:t>
            </w:r>
          </w:p>
        </w:tc>
        <w:tc>
          <w:tcPr>
            <w:tcW w:w="11223" w:type="dxa"/>
            <w:vAlign w:val="center"/>
          </w:tcPr>
          <w:p>
            <w:pPr>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公司为确保管理体系的有效运行和持续改进，确保满足顾客要求，增强顾客满意，为管理体系的有效运行和持续改进提供充分的资源，包括人力资源、基础设施</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环保设备、职业健康安全设备</w:t>
            </w:r>
            <w:r>
              <w:rPr>
                <w:rFonts w:hint="eastAsia" w:asciiTheme="minorEastAsia" w:hAnsiTheme="minorEastAsia" w:eastAsiaTheme="minorEastAsia" w:cstheme="minorEastAsia"/>
                <w:szCs w:val="24"/>
              </w:rPr>
              <w:t>和工作环境；还包括为增强顾客满意所必需的资源。现有员工、办公场所、办公设备等基础设施以及必要的工作环境，配备较为充分。</w:t>
            </w:r>
          </w:p>
          <w:p>
            <w:pPr>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eastAsia="zh-CN"/>
              </w:rPr>
              <w:t>管理者代表张国龙</w:t>
            </w:r>
            <w:r>
              <w:rPr>
                <w:rFonts w:hint="eastAsia" w:asciiTheme="minorEastAsia" w:hAnsiTheme="minorEastAsia" w:eastAsiaTheme="minorEastAsia" w:cstheme="minorEastAsia"/>
                <w:szCs w:val="24"/>
              </w:rPr>
              <w:t>主持了今年的管理评审，对方针、目标的适宜性进行了评审，协助管代进行了内审，确保所需资源得到满足。</w:t>
            </w:r>
          </w:p>
          <w:p>
            <w:pPr>
              <w:autoSpaceDE w:val="0"/>
              <w:autoSpaceDN w:val="0"/>
              <w:adjustRightInd w:val="0"/>
              <w:spacing w:line="340" w:lineRule="exact"/>
              <w:ind w:firstLine="420" w:firstLineChars="200"/>
              <w:jc w:val="left"/>
              <w:rPr>
                <w:rFonts w:hint="eastAsia" w:ascii="宋体" w:hAnsi="宋体" w:cs="楷体"/>
                <w:bCs/>
                <w:szCs w:val="21"/>
              </w:rPr>
            </w:pPr>
            <w:r>
              <w:rPr>
                <w:rFonts w:hint="eastAsia" w:ascii="宋体" w:hAnsi="宋体" w:cs="楷体"/>
                <w:bCs/>
                <w:szCs w:val="21"/>
              </w:rPr>
              <w:t>办公场所：独立的办公楼和院落，坐落在</w:t>
            </w:r>
            <w:r>
              <w:rPr>
                <w:rFonts w:hint="eastAsia" w:ascii="宋体" w:hAnsi="宋体"/>
                <w:color w:val="000000"/>
                <w:szCs w:val="21"/>
                <w:lang w:val="en-US" w:eastAsia="zh-CN"/>
              </w:rPr>
              <w:t>安徽省滁州市苏州南路789号</w:t>
            </w:r>
            <w:r>
              <w:rPr>
                <w:rFonts w:hint="eastAsia" w:ascii="宋体" w:hAnsi="宋体" w:cs="楷体"/>
                <w:bCs/>
                <w:szCs w:val="21"/>
              </w:rPr>
              <w:t>，</w:t>
            </w:r>
            <w:r>
              <w:rPr>
                <w:rFonts w:hint="eastAsia" w:ascii="宋体" w:hAnsi="宋体"/>
                <w:szCs w:val="21"/>
                <w:lang w:val="en-US" w:eastAsia="zh-CN"/>
              </w:rPr>
              <w:t>厂区</w:t>
            </w:r>
            <w:r>
              <w:rPr>
                <w:rFonts w:hint="eastAsia" w:ascii="宋体" w:hAnsi="宋体"/>
                <w:szCs w:val="21"/>
              </w:rPr>
              <w:t>占地85873平方米，绿化面积12450平方米，绿化达</w:t>
            </w:r>
            <w:r>
              <w:rPr>
                <w:rFonts w:hint="eastAsia" w:ascii="宋体" w:hAnsi="宋体"/>
                <w:szCs w:val="21"/>
                <w:lang w:val="en-US" w:eastAsia="zh-CN"/>
              </w:rPr>
              <w:t>14.5</w:t>
            </w:r>
            <w:r>
              <w:rPr>
                <w:rFonts w:hint="eastAsia" w:ascii="宋体" w:hAnsi="宋体"/>
                <w:szCs w:val="21"/>
              </w:rPr>
              <w:t>%</w:t>
            </w:r>
            <w:r>
              <w:rPr>
                <w:rFonts w:hint="eastAsia" w:ascii="宋体" w:hAnsi="宋体" w:cs="楷体"/>
                <w:bCs/>
                <w:szCs w:val="21"/>
              </w:rPr>
              <w:t>。</w:t>
            </w:r>
          </w:p>
          <w:p>
            <w:pPr>
              <w:autoSpaceDE w:val="0"/>
              <w:autoSpaceDN w:val="0"/>
              <w:adjustRightInd w:val="0"/>
              <w:spacing w:line="340" w:lineRule="exact"/>
              <w:ind w:firstLine="420" w:firstLineChars="200"/>
              <w:jc w:val="left"/>
              <w:rPr>
                <w:rFonts w:hint="eastAsia" w:ascii="宋体" w:hAnsi="宋体" w:cs="楷体"/>
                <w:bCs/>
                <w:szCs w:val="21"/>
              </w:rPr>
            </w:pPr>
            <w:r>
              <w:rPr>
                <w:rFonts w:hint="eastAsia" w:ascii="宋体" w:hAnsi="宋体" w:cs="楷体"/>
                <w:bCs/>
                <w:szCs w:val="21"/>
              </w:rPr>
              <w:t>配置适宜工作人员1</w:t>
            </w:r>
            <w:r>
              <w:rPr>
                <w:rFonts w:hint="eastAsia" w:ascii="宋体" w:hAnsi="宋体" w:cs="楷体"/>
                <w:bCs/>
                <w:szCs w:val="21"/>
                <w:lang w:val="en-US" w:eastAsia="zh-CN"/>
              </w:rPr>
              <w:t>2</w:t>
            </w:r>
            <w:r>
              <w:rPr>
                <w:rFonts w:hint="eastAsia" w:ascii="宋体" w:hAnsi="宋体" w:cs="楷体"/>
                <w:bCs/>
                <w:szCs w:val="21"/>
              </w:rPr>
              <w:t>0多人，夜班</w:t>
            </w:r>
            <w:r>
              <w:rPr>
                <w:rFonts w:hint="eastAsia" w:ascii="宋体" w:hAnsi="宋体" w:cs="楷体"/>
                <w:bCs/>
                <w:szCs w:val="21"/>
                <w:lang w:val="en-US" w:eastAsia="zh-CN"/>
              </w:rPr>
              <w:t>72</w:t>
            </w:r>
            <w:r>
              <w:rPr>
                <w:rFonts w:hint="eastAsia" w:ascii="宋体" w:hAnsi="宋体" w:cs="楷体"/>
                <w:bCs/>
                <w:szCs w:val="21"/>
              </w:rPr>
              <w:t>多人。设有</w:t>
            </w:r>
            <w:r>
              <w:rPr>
                <w:rFonts w:hint="eastAsia"/>
                <w:sz w:val="21"/>
                <w:szCs w:val="21"/>
                <w:lang w:val="en-US" w:eastAsia="zh-CN"/>
              </w:rPr>
              <w:t>综合部</w:t>
            </w:r>
            <w:r>
              <w:rPr>
                <w:rFonts w:hint="eastAsia"/>
                <w:sz w:val="21"/>
                <w:szCs w:val="21"/>
              </w:rPr>
              <w:t>、</w:t>
            </w:r>
            <w:r>
              <w:rPr>
                <w:rFonts w:hint="eastAsia"/>
                <w:sz w:val="21"/>
                <w:szCs w:val="21"/>
                <w:lang w:val="en-US" w:eastAsia="zh-CN"/>
              </w:rPr>
              <w:t>检修部</w:t>
            </w:r>
            <w:r>
              <w:rPr>
                <w:rFonts w:hint="eastAsia"/>
                <w:sz w:val="21"/>
                <w:szCs w:val="21"/>
              </w:rPr>
              <w:t>、</w:t>
            </w:r>
            <w:r>
              <w:rPr>
                <w:rFonts w:hint="eastAsia"/>
                <w:sz w:val="21"/>
                <w:szCs w:val="21"/>
                <w:lang w:val="en-US" w:eastAsia="zh-CN"/>
              </w:rPr>
              <w:t>运行部</w:t>
            </w:r>
            <w:r>
              <w:rPr>
                <w:rFonts w:hint="eastAsia"/>
                <w:sz w:val="21"/>
                <w:szCs w:val="21"/>
              </w:rPr>
              <w:t>、</w:t>
            </w:r>
            <w:r>
              <w:rPr>
                <w:rFonts w:hint="eastAsia"/>
                <w:sz w:val="21"/>
                <w:szCs w:val="21"/>
                <w:lang w:val="en-US" w:eastAsia="zh-CN"/>
              </w:rPr>
              <w:t>采购部</w:t>
            </w:r>
            <w:r>
              <w:rPr>
                <w:rFonts w:hint="eastAsia"/>
                <w:sz w:val="21"/>
                <w:szCs w:val="21"/>
                <w:lang w:eastAsia="zh-CN"/>
              </w:rPr>
              <w:t>、</w:t>
            </w:r>
            <w:r>
              <w:rPr>
                <w:rFonts w:hint="eastAsia"/>
                <w:sz w:val="21"/>
                <w:szCs w:val="21"/>
                <w:lang w:val="en-US" w:eastAsia="zh-CN"/>
              </w:rPr>
              <w:t>财务部</w:t>
            </w:r>
            <w:r>
              <w:rPr>
                <w:rFonts w:hint="eastAsia" w:ascii="宋体" w:hAnsi="宋体"/>
                <w:szCs w:val="21"/>
              </w:rPr>
              <w:t>等部门。</w:t>
            </w:r>
          </w:p>
          <w:p>
            <w:pPr>
              <w:autoSpaceDE w:val="0"/>
              <w:autoSpaceDN w:val="0"/>
              <w:adjustRightInd w:val="0"/>
              <w:spacing w:line="340" w:lineRule="exact"/>
              <w:ind w:firstLine="420" w:firstLineChars="200"/>
              <w:jc w:val="left"/>
              <w:rPr>
                <w:rFonts w:hint="eastAsia" w:ascii="宋体" w:hAnsi="宋体" w:cs="楷体"/>
                <w:bCs/>
                <w:szCs w:val="21"/>
              </w:rPr>
            </w:pPr>
            <w:r>
              <w:rPr>
                <w:rFonts w:hint="eastAsia" w:ascii="宋体" w:hAnsi="宋体" w:cs="楷体"/>
                <w:bCs/>
                <w:szCs w:val="21"/>
              </w:rPr>
              <w:t>公司配置的主要生产和服务设备：</w:t>
            </w:r>
            <w:r>
              <w:rPr>
                <w:rFonts w:hint="eastAsia" w:ascii="宋体" w:hAnsi="宋体"/>
                <w:szCs w:val="21"/>
              </w:rPr>
              <w:t>输煤系统、制粉系统、锅炉系统、除灰系统、脱销系统、脱硫系统、化学水处理系统、废水系统、汽机系统、辅助系统等系统等。资源能满足要求</w:t>
            </w:r>
            <w:r>
              <w:rPr>
                <w:rFonts w:hint="eastAsia" w:ascii="宋体" w:hAnsi="宋体" w:cs="楷体"/>
                <w:bCs/>
                <w:szCs w:val="21"/>
              </w:rPr>
              <w:t>。全部按规定实施维护保养，均正常使用无损坏。</w:t>
            </w:r>
          </w:p>
          <w:p>
            <w:pPr>
              <w:autoSpaceDE w:val="0"/>
              <w:autoSpaceDN w:val="0"/>
              <w:adjustRightInd w:val="0"/>
              <w:spacing w:line="340" w:lineRule="exact"/>
              <w:ind w:firstLine="420" w:firstLineChars="200"/>
              <w:jc w:val="left"/>
              <w:rPr>
                <w:rFonts w:hint="eastAsia" w:ascii="宋体" w:hAnsi="宋体" w:cs="楷体"/>
                <w:bCs/>
                <w:szCs w:val="21"/>
              </w:rPr>
            </w:pPr>
            <w:r>
              <w:rPr>
                <w:rFonts w:hint="eastAsia" w:ascii="宋体" w:hAnsi="宋体" w:cs="楷体"/>
                <w:bCs/>
                <w:color w:val="auto"/>
                <w:szCs w:val="21"/>
              </w:rPr>
              <w:t>监视和测量设备：消防监控系统，安全监控系统等监视设备，由安装部门维护保养。</w:t>
            </w:r>
            <w:r>
              <w:rPr>
                <w:rFonts w:hint="eastAsia" w:ascii="宋体" w:hAnsi="宋体" w:cs="宋体"/>
                <w:color w:val="auto"/>
                <w:szCs w:val="21"/>
              </w:rPr>
              <w:t>定硫仪、工分仪、水分仪、氧弹、全自动工业分析仪、电子分析天平、温湿度计、减压阀、充氮干燥箱、量热仪、电子秒表等</w:t>
            </w:r>
            <w:r>
              <w:rPr>
                <w:rFonts w:hint="eastAsia" w:ascii="宋体" w:hAnsi="宋体" w:cs="楷体"/>
                <w:bCs/>
                <w:color w:val="auto"/>
                <w:szCs w:val="21"/>
              </w:rPr>
              <w:t>等测量设备</w:t>
            </w:r>
            <w:r>
              <w:rPr>
                <w:rFonts w:hint="eastAsia" w:ascii="宋体" w:hAnsi="宋体" w:cs="楷体"/>
                <w:bCs/>
                <w:color w:val="auto"/>
                <w:szCs w:val="21"/>
                <w:lang w:eastAsia="zh-CN"/>
              </w:rPr>
              <w:t>，</w:t>
            </w:r>
            <w:r>
              <w:rPr>
                <w:rFonts w:hint="eastAsia" w:ascii="宋体" w:hAnsi="宋体" w:cs="楷体"/>
                <w:bCs/>
                <w:color w:val="auto"/>
                <w:szCs w:val="21"/>
              </w:rPr>
              <w:t>支</w:t>
            </w:r>
            <w:r>
              <w:rPr>
                <w:rFonts w:hint="eastAsia" w:ascii="宋体" w:hAnsi="宋体" w:cs="楷体"/>
                <w:bCs/>
                <w:szCs w:val="21"/>
              </w:rPr>
              <w:t>持性服务（包括电脑、复印机、中央空调、办公用品、通讯设施等）。</w:t>
            </w:r>
          </w:p>
          <w:p>
            <w:pPr>
              <w:autoSpaceDE w:val="0"/>
              <w:autoSpaceDN w:val="0"/>
              <w:adjustRightInd w:val="0"/>
              <w:spacing w:line="340" w:lineRule="exact"/>
              <w:ind w:firstLine="420" w:firstLineChars="200"/>
              <w:jc w:val="left"/>
              <w:rPr>
                <w:rFonts w:hint="eastAsia" w:ascii="宋体" w:hAnsi="宋体" w:cs="楷体"/>
                <w:bCs/>
                <w:szCs w:val="21"/>
              </w:rPr>
            </w:pPr>
            <w:r>
              <w:rPr>
                <w:rFonts w:hint="eastAsia" w:ascii="宋体" w:hAnsi="宋体" w:cs="楷体"/>
                <w:bCs/>
                <w:szCs w:val="21"/>
              </w:rPr>
              <w:t>特种设备：</w:t>
            </w:r>
            <w:r>
              <w:rPr>
                <w:rFonts w:hint="eastAsia" w:ascii="宋体" w:hAnsi="宋体" w:cs="楷体"/>
                <w:bCs/>
                <w:szCs w:val="21"/>
                <w:lang w:eastAsia="zh-CN"/>
              </w:rPr>
              <w:t>锅炉、</w:t>
            </w:r>
            <w:r>
              <w:rPr>
                <w:rFonts w:hint="eastAsia" w:ascii="宋体" w:hAnsi="宋体" w:cs="楷体"/>
                <w:bCs/>
                <w:szCs w:val="21"/>
              </w:rPr>
              <w:t>桥式起重机等特种设备，按规定保养检测，均正常使用。</w:t>
            </w:r>
          </w:p>
          <w:p>
            <w:pPr>
              <w:autoSpaceDE w:val="0"/>
              <w:autoSpaceDN w:val="0"/>
              <w:adjustRightInd w:val="0"/>
              <w:spacing w:line="340" w:lineRule="exact"/>
              <w:ind w:firstLine="420" w:firstLineChars="200"/>
              <w:jc w:val="left"/>
              <w:rPr>
                <w:rFonts w:hint="eastAsia" w:ascii="宋体" w:hAnsi="宋体" w:cs="楷体"/>
                <w:bCs/>
                <w:szCs w:val="21"/>
              </w:rPr>
            </w:pPr>
            <w:r>
              <w:rPr>
                <w:rFonts w:hint="eastAsia" w:ascii="宋体" w:hAnsi="宋体" w:cs="楷体"/>
                <w:bCs/>
                <w:szCs w:val="21"/>
              </w:rPr>
              <w:t>各职能区域基本划分，走道畅通，员工工作情绪适宜，较为稳定，加工车间现场配备送风、排气设施及冷水循环空调。控制适宜。</w:t>
            </w:r>
          </w:p>
          <w:p>
            <w:pPr>
              <w:snapToGrid w:val="0"/>
              <w:spacing w:line="360" w:lineRule="auto"/>
              <w:ind w:firstLine="420" w:firstLineChars="200"/>
              <w:rPr>
                <w:rFonts w:hint="eastAsia" w:asciiTheme="minorEastAsia" w:hAnsiTheme="minorEastAsia" w:eastAsiaTheme="minorEastAsia" w:cstheme="minorEastAsia"/>
                <w:szCs w:val="24"/>
              </w:rPr>
            </w:pPr>
            <w:r>
              <w:rPr>
                <w:rFonts w:hint="eastAsia" w:ascii="宋体" w:hAnsi="宋体" w:cs="楷体"/>
                <w:bCs/>
                <w:szCs w:val="21"/>
              </w:rPr>
              <w:t>经了解，公司过程运行环境良好，部门相互配合的和谐等</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color w:val="auto"/>
                <w:sz w:val="21"/>
                <w:szCs w:val="21"/>
                <w:lang w:val="en-US" w:eastAsia="zh-CN"/>
              </w:rPr>
              <w:t>劳保用品发放记录：</w:t>
            </w:r>
            <w:r>
              <w:rPr>
                <w:rFonts w:hint="eastAsia" w:asciiTheme="minorEastAsia" w:hAnsiTheme="minorEastAsia" w:eastAsiaTheme="minorEastAsia" w:cstheme="minorEastAsia"/>
                <w:color w:val="auto"/>
                <w:sz w:val="21"/>
                <w:szCs w:val="21"/>
              </w:rPr>
              <w:t>到劳保用品</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口罩、</w:t>
            </w:r>
            <w:r>
              <w:rPr>
                <w:rFonts w:hint="eastAsia" w:asciiTheme="minorEastAsia" w:hAnsiTheme="minorEastAsia" w:eastAsiaTheme="minorEastAsia" w:cstheme="minorEastAsia"/>
                <w:color w:val="auto"/>
                <w:sz w:val="21"/>
                <w:szCs w:val="21"/>
                <w:lang w:val="en-US" w:eastAsia="zh-CN"/>
              </w:rPr>
              <w:t>手套</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护目镜、焊工手套等等，各部门每季度一次性领用，各季度均有领用人签字</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对废弃物，一部分由厂家回收，厂家不回收的公司统一回收再利用或由物资回收公司处理。不可回收的废弃物由公司</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统一处理，各部门不得单独处理。</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查见环保安全财务支出明细，</w:t>
            </w:r>
            <w:r>
              <w:rPr>
                <w:rFonts w:hint="eastAsia" w:asciiTheme="minorEastAsia" w:hAnsiTheme="minorEastAsia" w:eastAsiaTheme="minorEastAsia" w:cstheme="minorEastAsia"/>
                <w:color w:val="auto"/>
                <w:sz w:val="21"/>
                <w:szCs w:val="21"/>
                <w:lang w:eastAsia="zh-CN"/>
              </w:rPr>
              <w:t>2020</w:t>
            </w:r>
            <w:r>
              <w:rPr>
                <w:rFonts w:hint="eastAsia" w:asciiTheme="minorEastAsia" w:hAnsiTheme="minorEastAsia" w:eastAsiaTheme="minorEastAsia" w:cstheme="minorEastAsia"/>
                <w:color w:val="auto"/>
                <w:sz w:val="21"/>
                <w:szCs w:val="21"/>
              </w:rPr>
              <w:t>年1月</w:t>
            </w:r>
            <w:r>
              <w:rPr>
                <w:rFonts w:hint="eastAsia" w:asciiTheme="minorEastAsia" w:hAnsiTheme="minorEastAsia" w:eastAsiaTheme="minorEastAsia" w:cstheme="minorEastAsia"/>
                <w:color w:val="auto"/>
                <w:sz w:val="21"/>
                <w:szCs w:val="21"/>
                <w:lang w:val="en-US" w:eastAsia="zh-CN"/>
              </w:rPr>
              <w:t>至今</w:t>
            </w:r>
            <w:r>
              <w:rPr>
                <w:rFonts w:hint="eastAsia" w:asciiTheme="minorEastAsia" w:hAnsiTheme="minorEastAsia" w:eastAsiaTheme="minorEastAsia" w:cstheme="minorEastAsia"/>
                <w:color w:val="auto"/>
                <w:sz w:val="21"/>
                <w:szCs w:val="21"/>
              </w:rPr>
              <w:t>统计，至今支出约</w:t>
            </w:r>
            <w:r>
              <w:rPr>
                <w:rFonts w:hint="eastAsia" w:asciiTheme="minorEastAsia" w:hAnsiTheme="minorEastAsia" w:eastAsiaTheme="minorEastAsia" w:cstheme="minorEastAsia"/>
                <w:color w:val="auto"/>
                <w:sz w:val="21"/>
                <w:szCs w:val="21"/>
                <w:lang w:val="en-US" w:eastAsia="zh-CN"/>
              </w:rPr>
              <w:t>317.7</w:t>
            </w:r>
            <w:r>
              <w:rPr>
                <w:rFonts w:hint="eastAsia" w:asciiTheme="minorEastAsia" w:hAnsiTheme="minorEastAsia" w:eastAsiaTheme="minorEastAsia" w:cstheme="minorEastAsia"/>
                <w:color w:val="auto"/>
                <w:sz w:val="21"/>
                <w:szCs w:val="21"/>
              </w:rPr>
              <w:t>万元。</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社保。提供2020.10-12月缴纳社保费71978.84元，共119人。</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center"/>
          </w:tcPr>
          <w:p>
            <w:pP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1"/>
                <w:szCs w:val="21"/>
              </w:rPr>
              <w:t>人员</w:t>
            </w:r>
          </w:p>
        </w:tc>
        <w:tc>
          <w:tcPr>
            <w:tcW w:w="1019" w:type="dxa"/>
            <w:vAlign w:val="center"/>
          </w:tcPr>
          <w:p>
            <w:pPr>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1"/>
                <w:szCs w:val="21"/>
              </w:rPr>
              <w:t>Q7.1.2</w:t>
            </w:r>
          </w:p>
        </w:tc>
        <w:tc>
          <w:tcPr>
            <w:tcW w:w="11223" w:type="dxa"/>
            <w:vAlign w:val="top"/>
          </w:tcPr>
          <w:p>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1、组织配置了适宜的人员：如</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人员、管理人员、业务人员等；人员配置基本满足日常管理体系运行要求；</w:t>
            </w:r>
          </w:p>
          <w:p>
            <w:pPr>
              <w:spacing w:line="360" w:lineRule="auto"/>
              <w:ind w:firstLine="210" w:firstLineChars="1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2、现场查看，该</w:t>
            </w:r>
            <w:r>
              <w:rPr>
                <w:rFonts w:hint="eastAsia" w:asciiTheme="minorEastAsia" w:hAnsiTheme="minorEastAsia" w:eastAsiaTheme="minorEastAsia" w:cstheme="minorEastAsia"/>
                <w:sz w:val="21"/>
                <w:szCs w:val="21"/>
                <w:lang w:eastAsia="zh-CN"/>
              </w:rPr>
              <w:t>受审核方</w:t>
            </w:r>
            <w:r>
              <w:rPr>
                <w:rFonts w:hint="eastAsia" w:asciiTheme="minorEastAsia" w:hAnsiTheme="minorEastAsia" w:eastAsiaTheme="minorEastAsia" w:cstheme="minorEastAsia"/>
                <w:sz w:val="21"/>
                <w:szCs w:val="21"/>
              </w:rPr>
              <w:t>涉及到特殊作业，以及特种作业人员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详见7.2条款</w:t>
            </w:r>
          </w:p>
          <w:p>
            <w:pPr>
              <w:spacing w:line="360" w:lineRule="auto"/>
              <w:ind w:firstLine="210" w:firstLineChars="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1"/>
                <w:szCs w:val="21"/>
              </w:rPr>
              <w:t>3、组织通过</w:t>
            </w:r>
            <w:r>
              <w:rPr>
                <w:rFonts w:hint="eastAsia" w:asciiTheme="minorEastAsia" w:hAnsiTheme="minorEastAsia" w:eastAsiaTheme="minorEastAsia" w:cstheme="minorEastAsia"/>
                <w:sz w:val="21"/>
                <w:szCs w:val="21"/>
                <w:lang w:eastAsia="zh-CN"/>
              </w:rPr>
              <w:t>业务部</w:t>
            </w:r>
            <w:r>
              <w:rPr>
                <w:rFonts w:hint="eastAsia" w:asciiTheme="minorEastAsia" w:hAnsiTheme="minorEastAsia" w:eastAsiaTheme="minorEastAsia" w:cstheme="minorEastAsia"/>
                <w:sz w:val="21"/>
                <w:szCs w:val="21"/>
              </w:rPr>
              <w:t>对供应商的人员和设备等进行了评价，经过评价确定，供应商配备了具备有能保持稳定提供产品的能力。</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center"/>
          </w:tcPr>
          <w:p>
            <w:pP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1"/>
                <w:szCs w:val="21"/>
              </w:rPr>
              <w:t>组织的知识</w:t>
            </w:r>
          </w:p>
        </w:tc>
        <w:tc>
          <w:tcPr>
            <w:tcW w:w="1019" w:type="dxa"/>
            <w:vAlign w:val="center"/>
          </w:tcPr>
          <w:p>
            <w:pP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1"/>
                <w:szCs w:val="21"/>
              </w:rPr>
              <w:t>Q7.1.6</w:t>
            </w:r>
          </w:p>
        </w:tc>
        <w:tc>
          <w:tcPr>
            <w:tcW w:w="11223" w:type="dxa"/>
            <w:vAlign w:val="center"/>
          </w:tcPr>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确定运行过程所需要的知识，包括内部知识、外部知识。</w:t>
            </w:r>
          </w:p>
          <w:p>
            <w:pPr>
              <w:autoSpaceDE w:val="0"/>
              <w:autoSpaceDN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经组织识别，组织内外部知识包括：</w:t>
            </w:r>
          </w:p>
          <w:p>
            <w:pPr>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外部知识、专业知识、管理经验、教训等。</w:t>
            </w:r>
          </w:p>
          <w:p>
            <w:pPr>
              <w:autoSpaceDE w:val="0"/>
              <w:autoSpaceDN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现场看到组织各部门层次基本有相应的管理制度、岗位职责、工作要求等组织内部知识。此外还通过文件发放、会议传达、专题培训等方式进行内部知识的获得、交流和更新等。</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1"/>
                <w:szCs w:val="21"/>
              </w:rPr>
              <w:t xml:space="preserve">    组织知识在部门管理基本符合标准要求。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top"/>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信息交流、沟通、</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协商与参与</w:t>
            </w:r>
          </w:p>
        </w:tc>
        <w:tc>
          <w:tcPr>
            <w:tcW w:w="1019" w:type="dxa"/>
            <w:vAlign w:val="top"/>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Q/E：7.4  </w:t>
            </w:r>
          </w:p>
          <w:p>
            <w:pPr>
              <w:jc w:val="both"/>
              <w:rPr>
                <w:rFonts w:hint="eastAsia" w:asciiTheme="minorEastAsia" w:hAnsiTheme="minorEastAsia" w:eastAsiaTheme="minorEastAsia" w:cstheme="minorEastAsia"/>
                <w:sz w:val="21"/>
                <w:szCs w:val="21"/>
              </w:rPr>
            </w:pPr>
          </w:p>
        </w:tc>
        <w:tc>
          <w:tcPr>
            <w:tcW w:w="11223" w:type="dxa"/>
            <w:vAlign w:val="center"/>
          </w:tcPr>
          <w:p>
            <w:pPr>
              <w:spacing w:line="360" w:lineRule="auto"/>
              <w:ind w:firstLine="46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编制有《信息交流、沟通、参与和协商控制程序》。 </w:t>
            </w:r>
          </w:p>
          <w:p>
            <w:pPr>
              <w:spacing w:line="360" w:lineRule="auto"/>
              <w:ind w:firstLine="46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5" w:beforeLines="20" w:after="65"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eastAsia="zh-CN"/>
              </w:rPr>
              <w:t>牟永春</w:t>
            </w:r>
            <w:r>
              <w:rPr>
                <w:rFonts w:hint="eastAsia" w:asciiTheme="minorEastAsia" w:hAnsiTheme="minorEastAsia" w:eastAsiaTheme="minorEastAsia" w:cstheme="minorEastAsia"/>
                <w:sz w:val="21"/>
                <w:szCs w:val="21"/>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5" w:beforeLines="20" w:after="65"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eastAsia="zh-CN"/>
              </w:rPr>
              <w:t>牟永春</w:t>
            </w:r>
            <w:r>
              <w:rPr>
                <w:rFonts w:hint="eastAsia" w:asciiTheme="minorEastAsia" w:hAnsiTheme="minorEastAsia" w:eastAsiaTheme="minorEastAsia" w:cstheme="minorEastAsia"/>
                <w:sz w:val="21"/>
                <w:szCs w:val="21"/>
              </w:rPr>
              <w:t xml:space="preserve">为协商、参与提供了时间、机会、培训、资源等保障，明确了沟通、协商、参与渠道，消除了障碍和壁垒。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现场查见会议记录、通知通报、培训记录、文件签收等组织内部培训方式相关记录。</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是内外部信息交流的中心，通过会议、邮件、培训等形式进行内部交流，向外部接收各种文件传递各种报表，外部沟通联络的部门有环保部门、劳动部门、消防安全部门、质监部门、安监部门及合同方等</w:t>
            </w:r>
            <w:r>
              <w:rPr>
                <w:rFonts w:hint="eastAsia" w:asciiTheme="minorEastAsia" w:hAnsiTheme="minorEastAsia" w:eastAsiaTheme="minorEastAsia" w:cstheme="minorEastAsia"/>
                <w:sz w:val="21"/>
                <w:szCs w:val="21"/>
                <w:lang w:val="en-US" w:eastAsia="zh-CN"/>
              </w:rPr>
              <w:t>相关方</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经交流：目前与环保、劳动部门的信息交流主要是参加会议、接收来文、电话、邮件等，均按要求予以传达和落实，沟通情况较好。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相关人员能够适当参与并协商办理公司经营管理及安全事务等工作。</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现有的沟通渠道和方法能满足要求。审核中未发现</w:t>
            </w:r>
            <w:r>
              <w:rPr>
                <w:rFonts w:hint="eastAsia" w:asciiTheme="minorEastAsia" w:hAnsiTheme="minorEastAsia" w:eastAsiaTheme="minorEastAsia" w:cstheme="minorEastAsia"/>
                <w:sz w:val="21"/>
                <w:szCs w:val="21"/>
                <w:lang w:val="en-US" w:eastAsia="zh-CN"/>
              </w:rPr>
              <w:t>本部门</w:t>
            </w:r>
            <w:r>
              <w:rPr>
                <w:rFonts w:hint="eastAsia" w:asciiTheme="minorEastAsia" w:hAnsiTheme="minorEastAsia" w:eastAsiaTheme="minorEastAsia" w:cstheme="minorEastAsia"/>
                <w:sz w:val="21"/>
                <w:szCs w:val="21"/>
              </w:rPr>
              <w:t>因沟通不利</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不及时而造成（影响）某项工作不能正常运行的情况。</w:t>
            </w:r>
          </w:p>
        </w:tc>
        <w:tc>
          <w:tcPr>
            <w:tcW w:w="760" w:type="dxa"/>
            <w:vAlign w:val="top"/>
          </w:tcPr>
          <w:p>
            <w:pPr>
              <w:jc w:val="both"/>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管理评审</w:t>
            </w:r>
          </w:p>
        </w:tc>
        <w:tc>
          <w:tcPr>
            <w:tcW w:w="1019" w:type="dxa"/>
            <w:vAlign w:val="top"/>
          </w:tcPr>
          <w:p>
            <w:pPr>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 xml:space="preserve">：9.3  </w:t>
            </w:r>
          </w:p>
        </w:tc>
        <w:tc>
          <w:tcPr>
            <w:tcW w:w="11223" w:type="dxa"/>
            <w:vAlign w:val="center"/>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查看《管理评审控制程序》，基本符合要求。</w:t>
            </w:r>
            <w:r>
              <w:rPr>
                <w:rFonts w:hint="eastAsia" w:asciiTheme="minorEastAsia" w:hAnsiTheme="minorEastAsia" w:eastAsiaTheme="minorEastAsia" w:cstheme="minorEastAsia"/>
                <w:szCs w:val="24"/>
                <w:lang w:eastAsia="zh-CN"/>
              </w:rPr>
              <w:t>20</w:t>
            </w:r>
            <w:r>
              <w:rPr>
                <w:rFonts w:hint="eastAsia" w:asciiTheme="minorEastAsia" w:hAnsiTheme="minorEastAsia" w:eastAsiaTheme="minorEastAsia" w:cstheme="minorEastAsia"/>
                <w:szCs w:val="24"/>
                <w:lang w:val="en-US" w:eastAsia="zh-CN"/>
              </w:rPr>
              <w:t>20-12-21</w:t>
            </w:r>
            <w:r>
              <w:rPr>
                <w:rFonts w:hint="eastAsia" w:asciiTheme="minorEastAsia" w:hAnsiTheme="minorEastAsia" w:eastAsiaTheme="minorEastAsia" w:cstheme="minorEastAsia"/>
                <w:szCs w:val="24"/>
              </w:rPr>
              <w:t>进行了管理评审。</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查看 “管理评审计划”，由</w:t>
            </w:r>
            <w:r>
              <w:rPr>
                <w:rFonts w:hint="eastAsia" w:asciiTheme="minorEastAsia" w:hAnsiTheme="minorEastAsia" w:eastAsiaTheme="minorEastAsia" w:cstheme="minorEastAsia"/>
                <w:szCs w:val="24"/>
                <w:lang w:val="en-US" w:eastAsia="zh-CN"/>
              </w:rPr>
              <w:t>管理者代表</w:t>
            </w:r>
            <w:r>
              <w:rPr>
                <w:rFonts w:hint="eastAsia" w:asciiTheme="minorEastAsia" w:hAnsiTheme="minorEastAsia" w:eastAsiaTheme="minorEastAsia" w:cstheme="minorEastAsia"/>
                <w:szCs w:val="24"/>
                <w:lang w:eastAsia="zh-CN"/>
              </w:rPr>
              <w:t>张国龙</w:t>
            </w:r>
            <w:r>
              <w:rPr>
                <w:rFonts w:hint="eastAsia" w:asciiTheme="minorEastAsia" w:hAnsiTheme="minorEastAsia" w:eastAsiaTheme="minorEastAsia" w:cstheme="minorEastAsia"/>
                <w:szCs w:val="24"/>
              </w:rPr>
              <w:t>签发；内容包括；评审目的、评审时间、参加部门人员、评审输入内容等。</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管理评审输入:包括组织的战略方向、与</w:t>
            </w:r>
            <w:r>
              <w:rPr>
                <w:rFonts w:hint="eastAsia" w:asciiTheme="minorEastAsia" w:hAnsiTheme="minorEastAsia" w:eastAsiaTheme="minorEastAsia" w:cstheme="minorEastAsia"/>
                <w:szCs w:val="24"/>
                <w:lang w:eastAsia="zh-CN"/>
              </w:rPr>
              <w:t>质量、环境、职业健康安全管理体系</w:t>
            </w:r>
            <w:r>
              <w:rPr>
                <w:rFonts w:hint="eastAsia" w:asciiTheme="minorEastAsia" w:hAnsiTheme="minorEastAsia" w:eastAsiaTheme="minorEastAsia" w:cstheme="minorEastAsia"/>
                <w:szCs w:val="24"/>
              </w:rPr>
              <w:t>相关的内外部因素的变化，顾客满意和相关方的反馈，目标的实现情况，监视和测量结果，内部审核结果，外部供方的绩效，资源的充分性，应对风险和机遇所采取的措施，重要环境因素，</w:t>
            </w:r>
            <w:r>
              <w:rPr>
                <w:rFonts w:hint="eastAsia" w:asciiTheme="minorEastAsia" w:hAnsiTheme="minorEastAsia" w:eastAsiaTheme="minorEastAsia" w:cstheme="minorEastAsia"/>
                <w:szCs w:val="24"/>
                <w:lang w:eastAsia="zh-CN"/>
              </w:rPr>
              <w:t>重大危险源</w:t>
            </w:r>
            <w:r>
              <w:rPr>
                <w:rFonts w:hint="eastAsia" w:asciiTheme="minorEastAsia" w:hAnsiTheme="minorEastAsia" w:eastAsiaTheme="minorEastAsia" w:cstheme="minorEastAsia"/>
                <w:szCs w:val="24"/>
              </w:rPr>
              <w:t>，合规义务履行情况，事件调查、纠正和预防措施，改进的机会等。管理评审的输入基本充分。查到各部门汇报</w:t>
            </w:r>
            <w:r>
              <w:rPr>
                <w:rFonts w:hint="eastAsia" w:asciiTheme="minorEastAsia" w:hAnsiTheme="minorEastAsia" w:eastAsiaTheme="minorEastAsia" w:cstheme="minorEastAsia"/>
                <w:szCs w:val="24"/>
                <w:lang w:val="en-US" w:eastAsia="zh-CN"/>
              </w:rPr>
              <w:t>输入</w:t>
            </w:r>
            <w:r>
              <w:rPr>
                <w:rFonts w:hint="eastAsia" w:asciiTheme="minorEastAsia" w:hAnsiTheme="minorEastAsia" w:eastAsiaTheme="minorEastAsia" w:cstheme="minorEastAsia"/>
                <w:szCs w:val="24"/>
              </w:rPr>
              <w:t>材料，有参加人员签到表。</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管理评审输出：</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查看了</w:t>
            </w:r>
            <w:r>
              <w:rPr>
                <w:rFonts w:hint="eastAsia" w:asciiTheme="minorEastAsia" w:hAnsiTheme="minorEastAsia" w:eastAsiaTheme="minorEastAsia" w:cstheme="minorEastAsia"/>
                <w:szCs w:val="24"/>
                <w:lang w:eastAsia="zh-CN"/>
              </w:rPr>
              <w:t>管理者代表张国龙</w:t>
            </w:r>
            <w:r>
              <w:rPr>
                <w:rFonts w:hint="eastAsia" w:asciiTheme="minorEastAsia" w:hAnsiTheme="minorEastAsia" w:eastAsiaTheme="minorEastAsia" w:cstheme="minorEastAsia"/>
                <w:szCs w:val="24"/>
              </w:rPr>
              <w:t>批准的“管理评审报告”，对公司体系文件的符合性，国家、地方及行业相关法规、标准的执行情况，风险和机遇的应对情况，产品质量情况</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环境和职业健康管理体系运行情况，重要环境因素便哈，不可接受危险源变化</w:t>
            </w:r>
            <w:r>
              <w:rPr>
                <w:rFonts w:hint="eastAsia" w:asciiTheme="minorEastAsia" w:hAnsiTheme="minorEastAsia" w:eastAsiaTheme="minorEastAsia" w:cstheme="minorEastAsia"/>
                <w:szCs w:val="24"/>
              </w:rPr>
              <w:t>，内审实施情况、相关方投诉情况、管理目标完成情况、管理体系的适宜性、有效性、充分性做出了评价。评审结论：公司的管理体系是适宜、充分和有效的，达到了顾客满意和持续改进的目的。</w:t>
            </w:r>
          </w:p>
          <w:p>
            <w:pPr>
              <w:spacing w:line="360" w:lineRule="auto"/>
              <w:ind w:right="-334" w:rightChars="-159" w:firstLine="420" w:firstLineChars="200"/>
              <w:rPr>
                <w:rFonts w:hint="eastAsia" w:ascii="宋体" w:hAnsi="宋体"/>
                <w:szCs w:val="21"/>
              </w:rPr>
            </w:pPr>
            <w:r>
              <w:rPr>
                <w:rFonts w:hint="eastAsia" w:asciiTheme="minorEastAsia" w:hAnsiTheme="minorEastAsia" w:eastAsiaTheme="minorEastAsia" w:cstheme="minorEastAsia"/>
                <w:szCs w:val="24"/>
              </w:rPr>
              <w:t>提出了</w:t>
            </w:r>
            <w:r>
              <w:rPr>
                <w:rFonts w:hint="eastAsia" w:asciiTheme="minorEastAsia" w:hAnsiTheme="minorEastAsia" w:eastAsiaTheme="minorEastAsia" w:cstheme="minorEastAsia"/>
                <w:szCs w:val="24"/>
                <w:lang w:val="en-US" w:eastAsia="zh-CN"/>
              </w:rPr>
              <w:t>3</w:t>
            </w:r>
            <w:r>
              <w:rPr>
                <w:rFonts w:hint="eastAsia" w:asciiTheme="minorEastAsia" w:hAnsiTheme="minorEastAsia" w:eastAsiaTheme="minorEastAsia" w:cstheme="minorEastAsia"/>
                <w:szCs w:val="24"/>
              </w:rPr>
              <w:t>项改进</w:t>
            </w:r>
            <w:r>
              <w:rPr>
                <w:rFonts w:hint="eastAsia" w:asciiTheme="minorEastAsia" w:hAnsiTheme="minorEastAsia" w:eastAsiaTheme="minorEastAsia" w:cstheme="minorEastAsia"/>
                <w:szCs w:val="24"/>
                <w:lang w:val="en-US" w:eastAsia="zh-CN"/>
              </w:rPr>
              <w:t>项目</w:t>
            </w:r>
            <w:r>
              <w:rPr>
                <w:rFonts w:hint="eastAsia"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lang w:val="en-US" w:eastAsia="zh-CN"/>
              </w:rPr>
              <w:t>1、</w:t>
            </w:r>
            <w:r>
              <w:rPr>
                <w:rFonts w:hint="eastAsia" w:ascii="宋体" w:hAnsi="宋体"/>
                <w:szCs w:val="21"/>
              </w:rPr>
              <w:t>进一步切实提高对贯标工作的认识，实施贯标，规范和提高公司管理水平</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2、</w:t>
            </w:r>
            <w:r>
              <w:rPr>
                <w:rFonts w:hint="eastAsia" w:ascii="宋体" w:hAnsi="宋体"/>
                <w:szCs w:val="21"/>
              </w:rPr>
              <w:t>坚持贯标始于培训、终于培训的原则，进一步学习标准及国家法律法规，特别是要学习好国家新颁布的标准规范等文件</w:t>
            </w: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rPr>
              <w:t>完善岗位能力资格要求，不断提高员工综合素质和能力，从而提高整体管理水平</w:t>
            </w:r>
          </w:p>
          <w:p>
            <w:pPr>
              <w:spacing w:line="360" w:lineRule="auto"/>
              <w:ind w:right="-334" w:rightChars="-159" w:firstLine="420" w:firstLineChars="200"/>
              <w:rPr>
                <w:rFonts w:hint="eastAsia" w:ascii="宋体" w:hAnsi="宋体"/>
                <w:szCs w:val="21"/>
                <w:lang w:val="en-US" w:eastAsia="zh-CN"/>
              </w:rPr>
            </w:pPr>
            <w:r>
              <w:rPr>
                <w:rFonts w:hint="eastAsia" w:ascii="宋体" w:hAnsi="宋体"/>
                <w:szCs w:val="21"/>
                <w:lang w:val="en-US" w:eastAsia="zh-CN"/>
              </w:rPr>
              <w:t>改进措施：1、</w:t>
            </w:r>
            <w:r>
              <w:rPr>
                <w:rFonts w:hint="eastAsia" w:ascii="宋体" w:hAnsi="宋体"/>
                <w:szCs w:val="21"/>
                <w:lang w:eastAsia="zh-CN"/>
              </w:rPr>
              <w:t>综合部</w:t>
            </w:r>
            <w:r>
              <w:rPr>
                <w:rFonts w:hint="eastAsia" w:ascii="宋体" w:hAnsi="宋体"/>
                <w:szCs w:val="21"/>
              </w:rPr>
              <w:t>定期组织相关人员对标准进行学习，与日常管理工作结合起来，定期对各部门进行检查并保留检查记录</w:t>
            </w:r>
            <w:r>
              <w:rPr>
                <w:rFonts w:hint="eastAsia" w:ascii="宋体" w:hAnsi="宋体"/>
                <w:szCs w:val="21"/>
                <w:lang w:val="en-US" w:eastAsia="zh-CN"/>
              </w:rPr>
              <w:t>；2、综合部定期每月上网搜索或向上级主管部门查询，以更新法律法规，并对收集到的新法规文本发放到使用部门；</w:t>
            </w:r>
          </w:p>
          <w:p>
            <w:pPr>
              <w:spacing w:line="360" w:lineRule="auto"/>
              <w:ind w:right="-334" w:rightChars="-159"/>
              <w:rPr>
                <w:rFonts w:hint="default" w:ascii="宋体" w:hAnsi="宋体"/>
                <w:szCs w:val="21"/>
                <w:lang w:val="en-US" w:eastAsia="zh-CN"/>
              </w:rPr>
            </w:pPr>
            <w:r>
              <w:rPr>
                <w:rFonts w:hint="eastAsia" w:ascii="宋体" w:hAnsi="宋体"/>
                <w:szCs w:val="21"/>
                <w:lang w:val="en-US" w:eastAsia="zh-CN"/>
              </w:rPr>
              <w:t>3、</w:t>
            </w:r>
            <w:r>
              <w:rPr>
                <w:rFonts w:hint="eastAsia" w:ascii="宋体" w:hAnsi="宋体"/>
                <w:szCs w:val="21"/>
              </w:rPr>
              <w:t>加强对各岗位部门进行培训学习，提高员工综合素质和能力。</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Cs w:val="24"/>
              </w:rPr>
              <w:t>管理评审的策划及实施符合要求。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改进</w:t>
            </w:r>
          </w:p>
          <w:p>
            <w:pPr>
              <w:jc w:val="both"/>
              <w:rPr>
                <w:rFonts w:hint="eastAsia" w:asciiTheme="minorEastAsia" w:hAnsiTheme="minorEastAsia" w:eastAsiaTheme="minorEastAsia" w:cstheme="minorEastAsia"/>
                <w:sz w:val="24"/>
                <w:szCs w:val="24"/>
              </w:rPr>
            </w:pPr>
          </w:p>
        </w:tc>
        <w:tc>
          <w:tcPr>
            <w:tcW w:w="1019" w:type="dxa"/>
            <w:vAlign w:val="top"/>
          </w:tcPr>
          <w:p>
            <w:pPr>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Q/E/</w:t>
            </w:r>
            <w:r>
              <w:rPr>
                <w:rFonts w:hint="eastAsia" w:asciiTheme="minorEastAsia" w:hAnsiTheme="minorEastAsia" w:eastAsiaTheme="minorEastAsia" w:cstheme="minorEastAsia"/>
                <w:szCs w:val="24"/>
                <w:lang w:eastAsia="zh-CN"/>
              </w:rPr>
              <w:t>O</w:t>
            </w:r>
            <w:r>
              <w:rPr>
                <w:rFonts w:hint="eastAsia" w:asciiTheme="minorEastAsia" w:hAnsiTheme="minorEastAsia" w:eastAsiaTheme="minorEastAsia" w:cstheme="minorEastAsia"/>
                <w:szCs w:val="24"/>
              </w:rPr>
              <w:t>：10.1</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10.3</w:t>
            </w:r>
          </w:p>
          <w:p>
            <w:pPr>
              <w:jc w:val="both"/>
              <w:rPr>
                <w:rFonts w:hint="eastAsia" w:asciiTheme="minorEastAsia" w:hAnsiTheme="minorEastAsia" w:eastAsiaTheme="minorEastAsia" w:cstheme="minorEastAsia"/>
                <w:color w:val="000000"/>
                <w:sz w:val="21"/>
                <w:szCs w:val="21"/>
              </w:rPr>
            </w:pPr>
          </w:p>
        </w:tc>
        <w:tc>
          <w:tcPr>
            <w:tcW w:w="11223" w:type="dxa"/>
            <w:vAlign w:val="center"/>
          </w:tcPr>
          <w:p>
            <w:pPr>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color w:val="000000"/>
                <w:szCs w:val="24"/>
              </w:rPr>
              <w:t>管理者代表根据</w:t>
            </w:r>
            <w:r>
              <w:rPr>
                <w:rFonts w:hint="eastAsia" w:asciiTheme="minorEastAsia" w:hAnsiTheme="minorEastAsia" w:eastAsiaTheme="minorEastAsia" w:cstheme="minorEastAsia"/>
                <w:color w:val="000000"/>
                <w:szCs w:val="24"/>
                <w:lang w:eastAsia="zh-CN"/>
              </w:rPr>
              <w:t>管理者代表</w:t>
            </w:r>
            <w:r>
              <w:rPr>
                <w:rFonts w:hint="eastAsia" w:asciiTheme="minorEastAsia" w:hAnsiTheme="minorEastAsia" w:eastAsiaTheme="minorEastAsia" w:cstheme="minorEastAsia"/>
                <w:color w:val="000000"/>
                <w:szCs w:val="24"/>
              </w:rPr>
              <w:t>意图组织持续改进过程的策划工作，由</w:t>
            </w:r>
            <w:r>
              <w:rPr>
                <w:rFonts w:hint="eastAsia" w:asciiTheme="minorEastAsia" w:hAnsiTheme="minorEastAsia" w:eastAsiaTheme="minorEastAsia" w:cstheme="minorEastAsia"/>
                <w:color w:val="000000"/>
                <w:szCs w:val="24"/>
                <w:lang w:eastAsia="zh-CN"/>
              </w:rPr>
              <w:t>综合部</w:t>
            </w:r>
            <w:r>
              <w:rPr>
                <w:rFonts w:hint="eastAsia" w:asciiTheme="minorEastAsia" w:hAnsiTheme="minorEastAsia" w:eastAsiaTheme="minorEastAsia" w:cstheme="minorEastAsia"/>
                <w:color w:val="000000"/>
                <w:szCs w:val="24"/>
              </w:rPr>
              <w:t>实施持续改进过程的管理。公司</w:t>
            </w:r>
            <w:r>
              <w:rPr>
                <w:rFonts w:hint="eastAsia" w:asciiTheme="minorEastAsia" w:hAnsiTheme="minorEastAsia" w:eastAsiaTheme="minorEastAsia" w:cstheme="minorEastAsia"/>
                <w:color w:val="000000"/>
                <w:szCs w:val="24"/>
                <w:lang w:val="en-US" w:eastAsia="zh-CN"/>
              </w:rPr>
              <w:t>管理</w:t>
            </w:r>
            <w:r>
              <w:rPr>
                <w:rFonts w:hint="eastAsia" w:asciiTheme="minorEastAsia" w:hAnsiTheme="minorEastAsia" w:eastAsiaTheme="minorEastAsia" w:cstheme="minorEastAsia"/>
                <w:color w:val="000000"/>
                <w:szCs w:val="24"/>
              </w:rPr>
              <w:t>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安全意识有较大的提高，持续改进了管理体系的有效性。</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Cs w:val="24"/>
              </w:rPr>
              <w:t>自体系运行以来，全员的质量意识、服务意识、环保意识有较大的提高，市场经营规模有了较大发展，持续改进了管理体系的有效性。</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国家/地方抽查、顾客满意、相关方投诉处理</w:t>
            </w:r>
          </w:p>
        </w:tc>
        <w:tc>
          <w:tcPr>
            <w:tcW w:w="1019" w:type="dxa"/>
            <w:vAlign w:val="top"/>
          </w:tcPr>
          <w:p>
            <w:pPr>
              <w:jc w:val="both"/>
              <w:rPr>
                <w:rFonts w:hint="eastAsia" w:asciiTheme="minorEastAsia" w:hAnsiTheme="minorEastAsia" w:eastAsiaTheme="minorEastAsia" w:cstheme="minorEastAsia"/>
                <w:color w:val="000000"/>
                <w:sz w:val="21"/>
                <w:szCs w:val="21"/>
              </w:rPr>
            </w:pPr>
          </w:p>
        </w:tc>
        <w:tc>
          <w:tcPr>
            <w:tcW w:w="11223" w:type="dxa"/>
            <w:vAlign w:val="top"/>
          </w:tcPr>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自公司成立以来，未受到上级主管部门有关质量、环境、职业健康安全的行政处罚。未发生相关方的投诉。</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暂时没有国家/地方抽查情况。</w:t>
            </w:r>
          </w:p>
          <w:p>
            <w:pPr>
              <w:snapToGrid w:val="0"/>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Cs w:val="24"/>
              </w:rPr>
              <w:t>目前没有相关行政主管部门的检查处罚，在审核现场也未发现抽查、相关方投诉等情况。</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t>验证资质</w:t>
            </w:r>
          </w:p>
        </w:tc>
        <w:tc>
          <w:tcPr>
            <w:tcW w:w="1019" w:type="dxa"/>
            <w:vAlign w:val="top"/>
          </w:tcPr>
          <w:p>
            <w:pPr>
              <w:jc w:val="both"/>
              <w:rPr>
                <w:rFonts w:hint="eastAsia" w:asciiTheme="minorEastAsia" w:hAnsiTheme="minorEastAsia" w:eastAsiaTheme="minorEastAsia" w:cstheme="minorEastAsia"/>
                <w:color w:val="000000"/>
                <w:sz w:val="21"/>
                <w:szCs w:val="21"/>
              </w:rPr>
            </w:pPr>
          </w:p>
        </w:tc>
        <w:tc>
          <w:tcPr>
            <w:tcW w:w="11223" w:type="dxa"/>
            <w:vAlign w:val="top"/>
          </w:tcPr>
          <w:p>
            <w:pPr>
              <w:rPr>
                <w:rFonts w:hint="default"/>
                <w:kern w:val="2"/>
                <w:szCs w:val="21"/>
                <w:lang w:val="en-US" w:eastAsia="zh-CN"/>
              </w:rPr>
            </w:pPr>
            <w:r>
              <w:rPr>
                <w:rFonts w:hint="eastAsia"/>
                <w:kern w:val="2"/>
                <w:szCs w:val="21"/>
                <w:lang w:val="en-US" w:eastAsia="zh-CN"/>
              </w:rPr>
              <w:t>营业执照编号：91341100095210114B（1-1），有效期至：2044年03月16号</w:t>
            </w:r>
          </w:p>
          <w:p>
            <w:pPr>
              <w:rPr>
                <w:rFonts w:hint="eastAsia"/>
                <w:kern w:val="2"/>
                <w:szCs w:val="21"/>
                <w:lang w:val="en-US" w:eastAsia="zh-CN"/>
              </w:rPr>
            </w:pPr>
            <w:r>
              <w:rPr>
                <w:rFonts w:hint="eastAsia"/>
                <w:kern w:val="2"/>
                <w:szCs w:val="21"/>
                <w:lang w:val="en-US" w:eastAsia="zh-CN"/>
              </w:rPr>
              <w:t>电力业务许可证编号：1041816-00310，有效期至：2036年11月07号</w:t>
            </w:r>
          </w:p>
          <w:p>
            <w:pPr>
              <w:rPr>
                <w:rFonts w:hint="default" w:eastAsia="宋体"/>
                <w:lang w:val="en-US" w:eastAsia="zh-CN"/>
              </w:rPr>
            </w:pPr>
            <w:r>
              <w:rPr>
                <w:rFonts w:hint="eastAsia"/>
                <w:lang w:val="en-US" w:eastAsia="zh-CN"/>
              </w:rPr>
              <w:t>排污许可证编号：91341100095210114B001P，有效期：2025年06月14日</w:t>
            </w:r>
          </w:p>
          <w:p>
            <w:pPr>
              <w:spacing w:line="360" w:lineRule="auto"/>
              <w:ind w:firstLine="420" w:firstLineChars="200"/>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行业类别：热电联产，主要污染物：废气、废水。</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Theme="minorEastAsia" w:hAnsiTheme="minorEastAsia" w:eastAsiaTheme="minorEastAsia" w:cstheme="minorEastAsia"/>
                <w:szCs w:val="24"/>
              </w:rPr>
            </w:pPr>
            <w:r>
              <w:rPr>
                <w:rFonts w:hint="eastAsia" w:ascii="宋体" w:hAnsi="宋体" w:eastAsia="宋体"/>
                <w:sz w:val="21"/>
                <w:szCs w:val="21"/>
                <w:lang w:val="en-US" w:eastAsia="zh-CN"/>
              </w:rPr>
              <w:t>职业健康安全代表</w:t>
            </w: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O5.4</w:t>
            </w:r>
          </w:p>
        </w:tc>
        <w:tc>
          <w:tcPr>
            <w:tcW w:w="11223" w:type="dxa"/>
            <w:vAlign w:val="center"/>
          </w:tcPr>
          <w:p>
            <w:pPr>
              <w:tabs>
                <w:tab w:val="left" w:pos="9720"/>
                <w:tab w:val="left" w:pos="9900"/>
              </w:tabs>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公司经选举确定职业健康安全事务代表是</w:t>
            </w:r>
            <w:r>
              <w:rPr>
                <w:rFonts w:hint="eastAsia" w:asciiTheme="minorEastAsia" w:hAnsiTheme="minorEastAsia" w:eastAsiaTheme="minorEastAsia" w:cstheme="minorEastAsia"/>
                <w:sz w:val="21"/>
                <w:szCs w:val="21"/>
                <w:lang w:eastAsia="zh-CN"/>
              </w:rPr>
              <w:t>王炳忠</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a）负责职工代表大会的日常工作，检查、督促职工代表大会决议的执行；</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b）负责召开讨论有关工资、福利、劳动安全卫生、社会保险等涉及职工切身利益的会议，代表员工反映员工的建议和意见；</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c）接收、处理外部职业健康安全信息；</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d）交流各级职能部门间产生的职业健康安全信息；</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e）收集、处理和反馈员工所关心的职业健康安全问题；</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f）参与职业健康安全工作方针和程序的制定、评审和实施；</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g）参与影响作业场所人员职业健康安全的任何变化的讨论。</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1"/>
                <w:szCs w:val="21"/>
              </w:rPr>
              <w:t>由于公司福利待遇正常发放，员工无抱怨，目前信息交流机制畅通。</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bl>
    <w:p>
      <w:pPr>
        <w:pStyle w:val="6"/>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cs="宋体"/>
                <w:sz w:val="24"/>
                <w:szCs w:val="24"/>
                <w:lang w:val="en-US" w:eastAsia="zh-CN"/>
              </w:rPr>
              <w:t>运行部</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主管领导/陪同人员</w:t>
            </w:r>
            <w:r>
              <w:rPr>
                <w:rFonts w:hint="eastAsia" w:ascii="宋体" w:hAnsi="宋体" w:eastAsia="宋体" w:cs="宋体"/>
                <w:sz w:val="24"/>
                <w:szCs w:val="24"/>
                <w:lang w:eastAsia="zh-CN"/>
              </w:rPr>
              <w:t>：</w:t>
            </w:r>
            <w:r>
              <w:rPr>
                <w:rFonts w:hint="eastAsia" w:ascii="宋体" w:hAnsi="宋体" w:cs="宋体"/>
                <w:sz w:val="24"/>
                <w:szCs w:val="24"/>
                <w:lang w:val="en-US" w:eastAsia="zh-CN"/>
              </w:rPr>
              <w:t>鲍学兵</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余学好</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cs="宋体"/>
                <w:sz w:val="24"/>
                <w:szCs w:val="24"/>
                <w:lang w:val="en-US" w:eastAsia="zh-CN"/>
              </w:rPr>
              <w:t>周涛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审核时间：2020.</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30</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pacing w:line="280" w:lineRule="exact"/>
              <w:rPr>
                <w:rFonts w:hint="eastAsia" w:ascii="宋体" w:hAnsi="宋体"/>
                <w:sz w:val="18"/>
              </w:rPr>
            </w:pPr>
            <w:r>
              <w:rPr>
                <w:rFonts w:hint="eastAsia" w:ascii="宋体" w:hAnsi="宋体" w:cs="宋体"/>
                <w:sz w:val="21"/>
                <w:szCs w:val="21"/>
              </w:rPr>
              <w:t>涉及标准条款：</w:t>
            </w:r>
            <w:r>
              <w:rPr>
                <w:rFonts w:hint="eastAsia" w:ascii="宋体" w:hAnsi="宋体"/>
                <w:sz w:val="18"/>
              </w:rPr>
              <w:t>Q:5.3角色职责和权限、6.2.1目标的建立及监视、7.1.3基础设施、7.1.4过程运行环境、7.1.5监视和测量资源、7.4发电和检验过程的内部沟通、8.1运行的策划及有关文件的建立和控制、8.3设计开发过程、8.5.1发电和服务提供过程的控制、8.5.2/8.5.4现场产品的标识、可追溯性和防护、8.5.5交付后活动的确定及实施、8.5.6更改控制、8.6发电产品和服务放行、8.7/10.2发电检验过程中不合格品输出、采取的纠正措施和持续改进机会的识别和实施、9.1.3产品和服务符合性的分析与评价、10.3改进机会。</w:t>
            </w:r>
          </w:p>
          <w:p>
            <w:pPr>
              <w:snapToGrid w:val="0"/>
              <w:spacing w:line="260" w:lineRule="exact"/>
              <w:rPr>
                <w:rFonts w:hint="eastAsia" w:ascii="宋体" w:hAnsi="宋体" w:eastAsia="宋体" w:cs="宋体"/>
                <w:sz w:val="24"/>
                <w:szCs w:val="24"/>
              </w:rPr>
            </w:pPr>
            <w:r>
              <w:rPr>
                <w:rFonts w:hint="eastAsia" w:ascii="宋体" w:hAnsi="宋体"/>
                <w:sz w:val="18"/>
              </w:rPr>
              <w:t>ES：5.3组织的角色、职责和权限、6.2.1目标实现、6.1.2环境因素、6.1.3 合规义务、8.1运行策划和控制、</w:t>
            </w:r>
            <w:r>
              <w:rPr>
                <w:rFonts w:hint="eastAsia"/>
                <w:spacing w:val="-7"/>
                <w:sz w:val="18"/>
                <w:u w:val="none"/>
                <w:lang w:val="en-US" w:eastAsia="zh-CN"/>
              </w:rPr>
              <w:t>8.2应急准备和相应、</w:t>
            </w:r>
            <w:r>
              <w:rPr>
                <w:rFonts w:hint="eastAsia" w:ascii="宋体" w:hAnsi="宋体"/>
                <w:sz w:val="18"/>
              </w:rPr>
              <w:t>9.1.2 合规性评价</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spacing w:line="280" w:lineRule="exact"/>
              <w:rPr>
                <w:rFonts w:hint="eastAsia" w:ascii="宋体" w:hAnsi="宋体"/>
                <w:sz w:val="18"/>
              </w:rPr>
            </w:pPr>
            <w:r>
              <w:rPr>
                <w:rFonts w:hint="eastAsia" w:ascii="宋体" w:hAnsi="宋体"/>
                <w:sz w:val="18"/>
              </w:rPr>
              <w:t>组织的角色、职责和权限</w:t>
            </w:r>
          </w:p>
          <w:p>
            <w:pPr>
              <w:jc w:val="both"/>
              <w:rPr>
                <w:rFonts w:hint="eastAsia" w:asciiTheme="minorEastAsia" w:hAnsiTheme="minorEastAsia" w:eastAsiaTheme="minorEastAsia" w:cstheme="minorEastAsia"/>
                <w:sz w:val="24"/>
                <w:szCs w:val="24"/>
              </w:rPr>
            </w:pPr>
          </w:p>
        </w:tc>
        <w:tc>
          <w:tcPr>
            <w:tcW w:w="1019" w:type="dxa"/>
            <w:vAlign w:val="top"/>
          </w:tcPr>
          <w:p>
            <w:pPr>
              <w:jc w:val="both"/>
              <w:rPr>
                <w:rFonts w:hint="eastAsia" w:asciiTheme="minorEastAsia" w:hAnsiTheme="minorEastAsia" w:eastAsiaTheme="minorEastAsia" w:cstheme="minorEastAsia"/>
                <w:sz w:val="24"/>
                <w:szCs w:val="24"/>
              </w:rPr>
            </w:pPr>
            <w:r>
              <w:rPr>
                <w:rFonts w:hint="eastAsia" w:ascii="宋体" w:hAnsi="宋体"/>
                <w:sz w:val="18"/>
              </w:rPr>
              <w:t>Q</w:t>
            </w:r>
            <w:r>
              <w:rPr>
                <w:rFonts w:hint="eastAsia" w:ascii="宋体" w:hAnsi="宋体"/>
                <w:sz w:val="18"/>
                <w:lang w:val="en-US" w:eastAsia="zh-CN"/>
              </w:rPr>
              <w:t>ES</w:t>
            </w:r>
            <w:r>
              <w:rPr>
                <w:rFonts w:hint="eastAsia" w:ascii="宋体" w:hAnsi="宋体"/>
                <w:sz w:val="18"/>
              </w:rPr>
              <w:t>：5.3</w:t>
            </w:r>
          </w:p>
        </w:tc>
        <w:tc>
          <w:tcPr>
            <w:tcW w:w="11223" w:type="dxa"/>
            <w:vAlign w:val="center"/>
          </w:tcPr>
          <w:p>
            <w:pPr>
              <w:spacing w:line="280" w:lineRule="exact"/>
              <w:rPr>
                <w:rFonts w:hint="eastAsia" w:ascii="宋体" w:hAnsi="宋体"/>
                <w:sz w:val="18"/>
              </w:rPr>
            </w:pPr>
            <w:r>
              <w:rPr>
                <w:rFonts w:hint="eastAsia" w:ascii="宋体" w:hAnsi="宋体"/>
                <w:sz w:val="18"/>
              </w:rPr>
              <w:t>运行部（生产车间）有员工83人，主要负责生产设备运行管理，负责发电、环保设备及辅助生产设备的运行管理、安全生产、经济运行、合理调度、集控管理。</w:t>
            </w:r>
          </w:p>
          <w:p>
            <w:pPr>
              <w:spacing w:line="280" w:lineRule="exact"/>
              <w:rPr>
                <w:rFonts w:hint="eastAsia" w:ascii="宋体" w:hAnsi="宋体"/>
                <w:sz w:val="18"/>
              </w:rPr>
            </w:pPr>
            <w:r>
              <w:rPr>
                <w:rFonts w:hint="eastAsia" w:ascii="宋体" w:hAnsi="宋体"/>
                <w:sz w:val="18"/>
              </w:rPr>
              <w:t>企业目前主要为发电生产，主要电力输出，有一组发电机组，为15MW机组，企业团队多年从事电力活动，人员技术及生产能力稳定，目前满足生产需要。</w:t>
            </w:r>
          </w:p>
          <w:p>
            <w:pPr>
              <w:spacing w:line="280" w:lineRule="exact"/>
              <w:rPr>
                <w:rFonts w:ascii="宋体" w:hAnsi="宋体"/>
                <w:sz w:val="18"/>
              </w:rPr>
            </w:pPr>
            <w:r>
              <w:rPr>
                <w:rFonts w:hint="eastAsia" w:ascii="宋体" w:hAnsi="宋体"/>
                <w:sz w:val="18"/>
              </w:rPr>
              <w:t>运行部的具体职责为：</w:t>
            </w:r>
          </w:p>
          <w:p>
            <w:pPr>
              <w:numPr>
                <w:ilvl w:val="0"/>
                <w:numId w:val="2"/>
              </w:numPr>
              <w:spacing w:line="280" w:lineRule="exact"/>
              <w:rPr>
                <w:rFonts w:hint="eastAsia" w:ascii="宋体" w:hAnsi="宋体"/>
                <w:sz w:val="18"/>
                <w:lang w:val="zh-CN"/>
              </w:rPr>
            </w:pPr>
            <w:r>
              <w:rPr>
                <w:rFonts w:hint="eastAsia" w:ascii="宋体" w:hAnsi="宋体"/>
                <w:sz w:val="18"/>
                <w:lang w:val="zh-CN"/>
              </w:rPr>
              <w:t>负责发电、环保设备及其辅助生产设备的运行管理、安全生产、经济运行、合理调度；对公司岗位规范所规定的职责范围内的所有工作安全负责。</w:t>
            </w:r>
          </w:p>
          <w:p>
            <w:pPr>
              <w:spacing w:line="280" w:lineRule="exact"/>
              <w:rPr>
                <w:rFonts w:hint="eastAsia" w:ascii="宋体" w:hAnsi="宋体"/>
                <w:sz w:val="18"/>
                <w:lang w:val="zh-CN"/>
              </w:rPr>
            </w:pPr>
            <w:r>
              <w:rPr>
                <w:rFonts w:hint="eastAsia" w:ascii="宋体" w:hAnsi="宋体"/>
                <w:sz w:val="18"/>
                <w:lang w:val="zh-CN"/>
              </w:rPr>
              <w:t>（二）认真贯彻执行并组织本部门人员学习国家有关安全生产和环境保护方面的方针、政策、法律、法规和有关技术标准，贯彻执行上级公司和本公司有关安全生产和环境保护的规章制度；</w:t>
            </w:r>
          </w:p>
          <w:p>
            <w:pPr>
              <w:spacing w:line="280" w:lineRule="exact"/>
              <w:rPr>
                <w:rFonts w:hint="eastAsia" w:ascii="宋体" w:hAnsi="宋体"/>
                <w:sz w:val="18"/>
                <w:lang w:val="zh-CN"/>
              </w:rPr>
            </w:pPr>
            <w:r>
              <w:rPr>
                <w:rFonts w:hint="eastAsia" w:ascii="宋体" w:hAnsi="宋体"/>
                <w:sz w:val="18"/>
                <w:lang w:val="zh-CN"/>
              </w:rPr>
              <w:t>（三）负责运行设备的技术分析工作，及时修订不符合生产实际的规程、制度，制定安全可靠的机组运行方式、各项生产试验方案、各项临时性的安全技术防范措施并组织实施；</w:t>
            </w:r>
          </w:p>
          <w:p>
            <w:pPr>
              <w:spacing w:line="280" w:lineRule="exact"/>
              <w:rPr>
                <w:rFonts w:hint="eastAsia" w:ascii="宋体" w:hAnsi="宋体"/>
                <w:sz w:val="18"/>
                <w:lang w:val="zh-CN"/>
              </w:rPr>
            </w:pPr>
            <w:r>
              <w:rPr>
                <w:rFonts w:hint="eastAsia" w:ascii="宋体" w:hAnsi="宋体"/>
                <w:sz w:val="18"/>
                <w:lang w:val="zh-CN"/>
              </w:rPr>
              <w:t>（四）根据公司全年生产工作计划，编制运行部分的“两措”计划并组织实施；</w:t>
            </w:r>
          </w:p>
          <w:p>
            <w:pPr>
              <w:spacing w:line="280" w:lineRule="exact"/>
              <w:rPr>
                <w:rFonts w:hint="eastAsia" w:ascii="宋体" w:hAnsi="宋体"/>
                <w:sz w:val="18"/>
                <w:lang w:val="zh-CN"/>
              </w:rPr>
            </w:pPr>
            <w:r>
              <w:rPr>
                <w:rFonts w:hint="eastAsia" w:ascii="宋体" w:hAnsi="宋体"/>
                <w:sz w:val="18"/>
                <w:lang w:val="zh-CN"/>
              </w:rPr>
              <w:t>（五）负责组织运行人员的培训和考核工作，并进行安全教育。定期组织安全工作规程、规定的学习、考试，不断提高员工的安全生产水平；</w:t>
            </w:r>
          </w:p>
          <w:p>
            <w:pPr>
              <w:spacing w:line="280" w:lineRule="exact"/>
              <w:rPr>
                <w:rFonts w:hint="eastAsia" w:ascii="宋体" w:hAnsi="宋体"/>
                <w:sz w:val="18"/>
                <w:lang w:val="zh-CN"/>
              </w:rPr>
            </w:pPr>
            <w:r>
              <w:rPr>
                <w:rFonts w:hint="eastAsia" w:ascii="宋体" w:hAnsi="宋体"/>
                <w:sz w:val="18"/>
                <w:lang w:val="zh-CN"/>
              </w:rPr>
              <w:t>（六）负责编制运行、调试技术管理规定；负责编制主控、辅控规程、操作标准；负责编制各种事故处理预案，并组织运行人员学习、考试；</w:t>
            </w:r>
          </w:p>
          <w:p>
            <w:pPr>
              <w:spacing w:line="280" w:lineRule="exact"/>
              <w:rPr>
                <w:rFonts w:hint="eastAsia" w:ascii="宋体" w:hAnsi="宋体"/>
                <w:sz w:val="18"/>
                <w:lang w:val="zh-CN"/>
              </w:rPr>
            </w:pPr>
            <w:r>
              <w:rPr>
                <w:rFonts w:hint="eastAsia" w:ascii="宋体" w:hAnsi="宋体"/>
                <w:sz w:val="18"/>
                <w:lang w:val="zh-CN"/>
              </w:rPr>
              <w:t>（七）严格贯彻执行“两票三制”，编制和更新标准操作票库。认真组织本部门“安规”、“运规”及有关技术规程的学习和考试。负责监督、检查运行人员执行操作票、工作票的准确情况；</w:t>
            </w:r>
          </w:p>
          <w:p>
            <w:pPr>
              <w:spacing w:line="280" w:lineRule="exact"/>
              <w:rPr>
                <w:rFonts w:hint="eastAsia" w:ascii="宋体" w:hAnsi="宋体"/>
                <w:sz w:val="18"/>
                <w:lang w:val="zh-CN"/>
              </w:rPr>
            </w:pPr>
            <w:r>
              <w:rPr>
                <w:rFonts w:hint="eastAsia" w:ascii="宋体" w:hAnsi="宋体"/>
                <w:sz w:val="18"/>
                <w:lang w:val="zh-CN"/>
              </w:rPr>
              <w:t>（八）组织本部门发生的设备、人身、环保事故以及各种不安全情况的调查分析工作，并提出调查分析报告，落实改进措施；</w:t>
            </w:r>
          </w:p>
          <w:p>
            <w:pPr>
              <w:spacing w:line="280" w:lineRule="exact"/>
              <w:rPr>
                <w:rFonts w:hint="eastAsia" w:ascii="宋体" w:hAnsi="宋体"/>
                <w:sz w:val="18"/>
                <w:lang w:val="zh-CN"/>
              </w:rPr>
            </w:pPr>
            <w:r>
              <w:rPr>
                <w:rFonts w:hint="eastAsia" w:ascii="宋体" w:hAnsi="宋体"/>
                <w:sz w:val="18"/>
                <w:lang w:val="zh-CN"/>
              </w:rPr>
              <w:t>（九）定期召开本部门全体人员参加的安全分析会，在工作中落实安全工作“五同时”。负责组织运行人员定期召开运行安全专题分析会议。认真组织部门和班组安全日活动；</w:t>
            </w:r>
          </w:p>
          <w:p>
            <w:pPr>
              <w:spacing w:line="280" w:lineRule="exact"/>
              <w:rPr>
                <w:rFonts w:hint="eastAsia" w:ascii="宋体" w:hAnsi="宋体"/>
                <w:sz w:val="18"/>
                <w:lang w:val="zh-CN"/>
              </w:rPr>
            </w:pPr>
            <w:r>
              <w:rPr>
                <w:rFonts w:hint="eastAsia" w:ascii="宋体" w:hAnsi="宋体"/>
                <w:sz w:val="18"/>
                <w:lang w:val="zh-CN"/>
              </w:rPr>
              <w:t>（十）制订部门本部及运行各岗位的安全生产职责，做到安全责任层层分解，逐级落实；</w:t>
            </w:r>
          </w:p>
          <w:p>
            <w:pPr>
              <w:spacing w:line="280" w:lineRule="exact"/>
              <w:rPr>
                <w:rFonts w:hint="eastAsia" w:ascii="宋体" w:hAnsi="宋体"/>
                <w:sz w:val="18"/>
                <w:lang w:val="zh-CN"/>
              </w:rPr>
            </w:pPr>
            <w:r>
              <w:rPr>
                <w:rFonts w:hint="eastAsia" w:ascii="宋体" w:hAnsi="宋体"/>
                <w:sz w:val="18"/>
                <w:lang w:val="zh-CN"/>
              </w:rPr>
              <w:t>（十一）负责对所辖技术范围内的事故、障碍、异常的分析报告的填报、审查工作；</w:t>
            </w:r>
          </w:p>
          <w:p>
            <w:pPr>
              <w:spacing w:line="280" w:lineRule="exact"/>
              <w:rPr>
                <w:rFonts w:hint="eastAsia" w:ascii="宋体" w:hAnsi="宋体"/>
                <w:sz w:val="18"/>
                <w:lang w:val="zh-CN"/>
              </w:rPr>
            </w:pPr>
            <w:r>
              <w:rPr>
                <w:rFonts w:hint="eastAsia" w:ascii="宋体" w:hAnsi="宋体"/>
                <w:sz w:val="18"/>
                <w:lang w:val="zh-CN"/>
              </w:rPr>
              <w:t>（十二）负责每月对发电生产期间发生的不安全事件提出考核意见；</w:t>
            </w:r>
          </w:p>
          <w:p>
            <w:pPr>
              <w:spacing w:line="280" w:lineRule="exact"/>
              <w:rPr>
                <w:rFonts w:hint="eastAsia" w:ascii="宋体" w:hAnsi="宋体"/>
                <w:sz w:val="18"/>
                <w:lang w:val="zh-CN"/>
              </w:rPr>
            </w:pPr>
            <w:r>
              <w:rPr>
                <w:rFonts w:hint="eastAsia" w:ascii="宋体" w:hAnsi="宋体"/>
                <w:sz w:val="18"/>
                <w:lang w:val="zh-CN"/>
              </w:rPr>
              <w:t>（十三）结合本部门的具体情况，有针对性地开展定期或不定期安全检查，负责组织运行反事故演习；</w:t>
            </w:r>
          </w:p>
          <w:p>
            <w:pPr>
              <w:spacing w:line="280" w:lineRule="exact"/>
              <w:rPr>
                <w:rFonts w:hint="eastAsia" w:ascii="宋体" w:hAnsi="宋体"/>
                <w:sz w:val="18"/>
                <w:lang w:val="zh-CN"/>
              </w:rPr>
            </w:pPr>
            <w:r>
              <w:rPr>
                <w:rFonts w:hint="eastAsia" w:ascii="宋体" w:hAnsi="宋体"/>
                <w:sz w:val="18"/>
                <w:lang w:val="zh-CN"/>
              </w:rPr>
              <w:t>（十</w:t>
            </w:r>
            <w:r>
              <w:rPr>
                <w:rFonts w:hint="eastAsia" w:ascii="宋体" w:hAnsi="宋体"/>
                <w:sz w:val="18"/>
              </w:rPr>
              <w:t>四</w:t>
            </w:r>
            <w:r>
              <w:rPr>
                <w:rFonts w:hint="eastAsia" w:ascii="宋体" w:hAnsi="宋体"/>
                <w:sz w:val="18"/>
                <w:lang w:val="zh-CN"/>
              </w:rPr>
              <w:t>）积极开展安全风险评估和危险点分析，采取科学的手段做好危险因素分析、危害预测和事故预防工作；</w:t>
            </w:r>
          </w:p>
          <w:p>
            <w:pPr>
              <w:spacing w:line="280" w:lineRule="exact"/>
              <w:rPr>
                <w:rFonts w:hint="eastAsia" w:ascii="宋体" w:hAnsi="宋体"/>
                <w:sz w:val="18"/>
                <w:lang w:val="zh-CN"/>
              </w:rPr>
            </w:pPr>
            <w:r>
              <w:rPr>
                <w:rFonts w:hint="eastAsia" w:ascii="宋体" w:hAnsi="宋体"/>
                <w:sz w:val="18"/>
                <w:lang w:val="zh-CN"/>
              </w:rPr>
              <w:t>（十</w:t>
            </w:r>
            <w:r>
              <w:rPr>
                <w:rFonts w:hint="eastAsia" w:ascii="宋体" w:hAnsi="宋体"/>
                <w:sz w:val="18"/>
              </w:rPr>
              <w:t>五</w:t>
            </w:r>
            <w:r>
              <w:rPr>
                <w:rFonts w:hint="eastAsia" w:ascii="宋体" w:hAnsi="宋体"/>
                <w:sz w:val="18"/>
                <w:lang w:val="zh-CN"/>
              </w:rPr>
              <w:t>）负责运行岗位人员的上岗考试、考核，按岗位技能鉴定要求，做到持证上岗；</w:t>
            </w:r>
          </w:p>
          <w:p>
            <w:pPr>
              <w:spacing w:line="280" w:lineRule="exact"/>
              <w:rPr>
                <w:rFonts w:hint="eastAsia" w:ascii="宋体" w:hAnsi="宋体"/>
                <w:sz w:val="18"/>
                <w:lang w:val="zh-CN"/>
              </w:rPr>
            </w:pPr>
            <w:r>
              <w:rPr>
                <w:rFonts w:hint="eastAsia" w:ascii="宋体" w:hAnsi="宋体"/>
                <w:sz w:val="18"/>
                <w:lang w:val="zh-CN"/>
              </w:rPr>
              <w:t>（</w:t>
            </w:r>
            <w:r>
              <w:rPr>
                <w:rFonts w:hint="eastAsia" w:ascii="宋体" w:hAnsi="宋体"/>
                <w:sz w:val="18"/>
              </w:rPr>
              <w:t>十六</w:t>
            </w:r>
            <w:r>
              <w:rPr>
                <w:rFonts w:hint="eastAsia" w:ascii="宋体" w:hAnsi="宋体"/>
                <w:sz w:val="18"/>
                <w:lang w:val="zh-CN"/>
              </w:rPr>
              <w:t>）负责危险化学品的安全管理；</w:t>
            </w:r>
          </w:p>
          <w:p>
            <w:pPr>
              <w:spacing w:line="280" w:lineRule="exact"/>
              <w:rPr>
                <w:rFonts w:hint="eastAsia" w:ascii="宋体" w:hAnsi="宋体"/>
                <w:sz w:val="18"/>
                <w:lang w:val="zh-CN"/>
              </w:rPr>
            </w:pPr>
            <w:r>
              <w:rPr>
                <w:rFonts w:hint="eastAsia" w:ascii="宋体" w:hAnsi="宋体"/>
                <w:sz w:val="18"/>
                <w:lang w:val="zh-CN"/>
              </w:rPr>
              <w:t>（</w:t>
            </w:r>
            <w:r>
              <w:rPr>
                <w:rFonts w:hint="eastAsia" w:ascii="宋体" w:hAnsi="宋体"/>
                <w:sz w:val="18"/>
              </w:rPr>
              <w:t>十七</w:t>
            </w:r>
            <w:r>
              <w:rPr>
                <w:rFonts w:hint="eastAsia" w:ascii="宋体" w:hAnsi="宋体"/>
                <w:sz w:val="18"/>
                <w:lang w:val="zh-CN"/>
              </w:rPr>
              <w:t>）负责操作票的管理工作；</w:t>
            </w:r>
          </w:p>
          <w:p>
            <w:pPr>
              <w:spacing w:line="280" w:lineRule="exact"/>
              <w:rPr>
                <w:rFonts w:hint="eastAsia" w:ascii="宋体" w:hAnsi="宋体"/>
                <w:sz w:val="18"/>
              </w:rPr>
            </w:pPr>
            <w:r>
              <w:rPr>
                <w:rFonts w:hint="eastAsia" w:ascii="宋体" w:hAnsi="宋体"/>
                <w:sz w:val="18"/>
                <w:lang w:val="zh-CN"/>
              </w:rPr>
              <w:t>（</w:t>
            </w:r>
            <w:r>
              <w:rPr>
                <w:rFonts w:hint="eastAsia" w:ascii="宋体" w:hAnsi="宋体"/>
                <w:sz w:val="18"/>
              </w:rPr>
              <w:t>十八</w:t>
            </w:r>
            <w:r>
              <w:rPr>
                <w:rFonts w:hint="eastAsia" w:ascii="宋体" w:hAnsi="宋体"/>
                <w:sz w:val="18"/>
                <w:lang w:val="zh-CN"/>
              </w:rPr>
              <w:t>）负责运行外委项目部的安全管理工作。</w:t>
            </w:r>
          </w:p>
          <w:p>
            <w:pPr>
              <w:spacing w:line="360" w:lineRule="auto"/>
              <w:rPr>
                <w:rFonts w:hint="eastAsia" w:asciiTheme="minorEastAsia" w:hAnsiTheme="minorEastAsia" w:eastAsiaTheme="minorEastAsia" w:cstheme="minorEastAsia"/>
                <w:sz w:val="24"/>
                <w:szCs w:val="24"/>
                <w:lang w:eastAsia="zh-CN"/>
              </w:rPr>
            </w:pPr>
            <w:r>
              <w:rPr>
                <w:rFonts w:hint="eastAsia" w:ascii="宋体" w:hAnsi="宋体"/>
                <w:sz w:val="18"/>
              </w:rPr>
              <w:t>抽查相关人员都能明确各自的岗位职责。</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spacing w:line="280" w:lineRule="exact"/>
              <w:rPr>
                <w:rFonts w:hint="eastAsia" w:ascii="宋体" w:hAnsi="宋体"/>
                <w:sz w:val="18"/>
              </w:rPr>
            </w:pPr>
            <w:r>
              <w:rPr>
                <w:rFonts w:hint="eastAsia" w:ascii="宋体" w:hAnsi="宋体"/>
                <w:sz w:val="18"/>
              </w:rPr>
              <w:t>目标的建立及监视；</w:t>
            </w:r>
          </w:p>
          <w:p>
            <w:pPr>
              <w:jc w:val="both"/>
              <w:rPr>
                <w:rFonts w:hint="eastAsia" w:asciiTheme="minorEastAsia" w:hAnsiTheme="minorEastAsia" w:eastAsiaTheme="minorEastAsia" w:cstheme="minorEastAsia"/>
                <w:sz w:val="24"/>
                <w:szCs w:val="24"/>
              </w:rPr>
            </w:pPr>
          </w:p>
        </w:tc>
        <w:tc>
          <w:tcPr>
            <w:tcW w:w="1019" w:type="dxa"/>
            <w:vAlign w:val="top"/>
          </w:tcPr>
          <w:p>
            <w:pPr>
              <w:jc w:val="both"/>
              <w:rPr>
                <w:rFonts w:hint="eastAsia" w:ascii="宋体" w:hAnsi="宋体"/>
                <w:sz w:val="18"/>
              </w:rPr>
            </w:pPr>
            <w:r>
              <w:rPr>
                <w:rFonts w:hint="eastAsia" w:ascii="宋体" w:hAnsi="宋体"/>
                <w:sz w:val="18"/>
              </w:rPr>
              <w:t>QES:6.2.1</w:t>
            </w:r>
          </w:p>
        </w:tc>
        <w:tc>
          <w:tcPr>
            <w:tcW w:w="11223" w:type="dxa"/>
            <w:vAlign w:val="center"/>
          </w:tcPr>
          <w:p>
            <w:pPr>
              <w:spacing w:line="280" w:lineRule="exact"/>
              <w:rPr>
                <w:rFonts w:hint="eastAsia" w:ascii="宋体" w:hAnsi="宋体"/>
                <w:sz w:val="18"/>
              </w:rPr>
            </w:pPr>
            <w:r>
              <w:rPr>
                <w:rFonts w:hint="eastAsia" w:ascii="宋体" w:hAnsi="宋体"/>
                <w:sz w:val="18"/>
              </w:rPr>
              <w:t>运行部质量环境职业健康安全目标及完成情况（2020年9月份~2020年12月）如下，</w:t>
            </w:r>
          </w:p>
          <w:p>
            <w:pPr>
              <w:spacing w:line="280" w:lineRule="exact"/>
              <w:rPr>
                <w:rFonts w:ascii="宋体" w:hAnsi="宋体"/>
                <w:sz w:val="18"/>
              </w:rPr>
            </w:pPr>
            <w:r>
              <w:rPr>
                <w:rFonts w:hint="eastAsia" w:ascii="宋体" w:hAnsi="宋体"/>
                <w:sz w:val="18"/>
              </w:rPr>
              <w:t>1、输电并网合格率100%；              100%</w:t>
            </w:r>
          </w:p>
          <w:p>
            <w:pPr>
              <w:spacing w:line="280" w:lineRule="exact"/>
              <w:rPr>
                <w:rFonts w:ascii="宋体" w:hAnsi="宋体"/>
                <w:sz w:val="18"/>
              </w:rPr>
            </w:pPr>
            <w:r>
              <w:rPr>
                <w:rFonts w:hint="eastAsia" w:ascii="宋体" w:hAnsi="宋体"/>
                <w:sz w:val="18"/>
              </w:rPr>
              <w:t>2、计划发电完成率100%；              100%</w:t>
            </w:r>
          </w:p>
          <w:p>
            <w:pPr>
              <w:spacing w:line="280" w:lineRule="exact"/>
              <w:rPr>
                <w:rFonts w:ascii="宋体" w:hAnsi="宋体"/>
                <w:sz w:val="18"/>
              </w:rPr>
            </w:pPr>
            <w:r>
              <w:rPr>
                <w:rFonts w:hint="eastAsia" w:ascii="宋体" w:hAnsi="宋体"/>
                <w:sz w:val="18"/>
              </w:rPr>
              <w:t>3、固废废物合规处置率100%；          100%</w:t>
            </w:r>
          </w:p>
          <w:p>
            <w:pPr>
              <w:spacing w:line="280" w:lineRule="exact"/>
              <w:rPr>
                <w:rFonts w:ascii="宋体" w:hAnsi="宋体"/>
                <w:sz w:val="18"/>
              </w:rPr>
            </w:pPr>
            <w:r>
              <w:rPr>
                <w:rFonts w:hint="eastAsia" w:ascii="宋体" w:hAnsi="宋体"/>
                <w:sz w:val="18"/>
              </w:rPr>
              <w:t>4、粉尘达标排放100%；                100%</w:t>
            </w:r>
          </w:p>
          <w:p>
            <w:pPr>
              <w:spacing w:line="280" w:lineRule="exact"/>
              <w:rPr>
                <w:rFonts w:ascii="宋体" w:hAnsi="宋体"/>
                <w:sz w:val="18"/>
              </w:rPr>
            </w:pPr>
            <w:r>
              <w:rPr>
                <w:rFonts w:hint="eastAsia" w:ascii="宋体" w:hAnsi="宋体"/>
                <w:sz w:val="18"/>
              </w:rPr>
              <w:t>5、废水达标排放100%；                100%</w:t>
            </w:r>
          </w:p>
          <w:p>
            <w:pPr>
              <w:spacing w:line="280" w:lineRule="exact"/>
              <w:rPr>
                <w:rFonts w:ascii="宋体" w:hAnsi="宋体"/>
                <w:sz w:val="18"/>
              </w:rPr>
            </w:pPr>
            <w:r>
              <w:rPr>
                <w:rFonts w:hint="eastAsia" w:ascii="宋体" w:hAnsi="宋体"/>
                <w:sz w:val="18"/>
              </w:rPr>
              <w:t>6、废气达标排放100%；                100%</w:t>
            </w:r>
          </w:p>
          <w:p>
            <w:pPr>
              <w:spacing w:line="280" w:lineRule="exact"/>
              <w:rPr>
                <w:rFonts w:ascii="宋体" w:hAnsi="宋体"/>
                <w:sz w:val="18"/>
              </w:rPr>
            </w:pPr>
            <w:r>
              <w:rPr>
                <w:rFonts w:hint="eastAsia" w:ascii="宋体" w:hAnsi="宋体"/>
                <w:sz w:val="18"/>
              </w:rPr>
              <w:t>7、废液合规处理率100%；              100%</w:t>
            </w:r>
          </w:p>
          <w:p>
            <w:pPr>
              <w:spacing w:line="280" w:lineRule="exact"/>
              <w:rPr>
                <w:rFonts w:ascii="宋体" w:hAnsi="宋体"/>
                <w:sz w:val="18"/>
              </w:rPr>
            </w:pPr>
            <w:r>
              <w:rPr>
                <w:rFonts w:hint="eastAsia" w:ascii="宋体" w:hAnsi="宋体"/>
                <w:sz w:val="18"/>
              </w:rPr>
              <w:t>8、潜在火灾事故0次；                  0</w:t>
            </w:r>
          </w:p>
          <w:p>
            <w:pPr>
              <w:spacing w:line="280" w:lineRule="exact"/>
              <w:rPr>
                <w:rFonts w:ascii="宋体" w:hAnsi="宋体"/>
                <w:sz w:val="18"/>
              </w:rPr>
            </w:pPr>
            <w:r>
              <w:rPr>
                <w:rFonts w:hint="eastAsia" w:ascii="宋体" w:hAnsi="宋体"/>
                <w:sz w:val="18"/>
              </w:rPr>
              <w:t>9、触电事故0次；                      0</w:t>
            </w:r>
          </w:p>
          <w:p>
            <w:pPr>
              <w:spacing w:line="280" w:lineRule="exact"/>
              <w:rPr>
                <w:rFonts w:ascii="宋体" w:hAnsi="宋体"/>
                <w:sz w:val="18"/>
              </w:rPr>
            </w:pPr>
            <w:r>
              <w:rPr>
                <w:rFonts w:hint="eastAsia" w:ascii="宋体" w:hAnsi="宋体"/>
                <w:sz w:val="18"/>
              </w:rPr>
              <w:t>10、化学品泄露事故0次；               0</w:t>
            </w:r>
          </w:p>
          <w:p>
            <w:pPr>
              <w:spacing w:line="280" w:lineRule="exact"/>
              <w:rPr>
                <w:rFonts w:ascii="宋体" w:hAnsi="宋体"/>
                <w:sz w:val="18"/>
              </w:rPr>
            </w:pPr>
            <w:r>
              <w:rPr>
                <w:rFonts w:hint="eastAsia" w:ascii="宋体" w:hAnsi="宋体"/>
                <w:sz w:val="18"/>
              </w:rPr>
              <w:t>11、重大人员伤亡事故0次；             0</w:t>
            </w:r>
          </w:p>
          <w:p>
            <w:pPr>
              <w:spacing w:line="280" w:lineRule="exact"/>
              <w:rPr>
                <w:rFonts w:ascii="宋体" w:hAnsi="宋体"/>
                <w:sz w:val="18"/>
              </w:rPr>
            </w:pPr>
            <w:r>
              <w:rPr>
                <w:rFonts w:hint="eastAsia" w:ascii="宋体" w:hAnsi="宋体"/>
                <w:sz w:val="18"/>
              </w:rPr>
              <w:t>12、职业病发生次数0次                 0</w:t>
            </w:r>
          </w:p>
          <w:p>
            <w:pPr>
              <w:spacing w:line="360" w:lineRule="auto"/>
              <w:rPr>
                <w:rFonts w:hint="eastAsia" w:ascii="宋体" w:hAnsi="宋体"/>
                <w:sz w:val="18"/>
              </w:rPr>
            </w:pPr>
            <w:r>
              <w:rPr>
                <w:rFonts w:hint="eastAsia" w:ascii="宋体" w:hAnsi="宋体"/>
                <w:sz w:val="18"/>
              </w:rPr>
              <w:t xml:space="preserve"> 完成了目标指标。</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spacing w:line="280" w:lineRule="exact"/>
              <w:rPr>
                <w:rFonts w:hint="eastAsia" w:ascii="宋体" w:hAnsi="宋体"/>
                <w:sz w:val="18"/>
              </w:rPr>
            </w:pPr>
            <w:r>
              <w:rPr>
                <w:rFonts w:hint="eastAsia" w:ascii="宋体" w:hAnsi="宋体"/>
                <w:sz w:val="18"/>
              </w:rPr>
              <w:t>基础设施、过程运行环境</w:t>
            </w:r>
          </w:p>
          <w:p>
            <w:pPr>
              <w:jc w:val="both"/>
              <w:rPr>
                <w:rFonts w:hint="eastAsia" w:asciiTheme="minorEastAsia" w:hAnsiTheme="minorEastAsia" w:eastAsiaTheme="minorEastAsia" w:cstheme="minorEastAsia"/>
                <w:sz w:val="24"/>
                <w:szCs w:val="24"/>
              </w:rPr>
            </w:pPr>
          </w:p>
        </w:tc>
        <w:tc>
          <w:tcPr>
            <w:tcW w:w="1019" w:type="dxa"/>
            <w:vAlign w:val="top"/>
          </w:tcPr>
          <w:p>
            <w:pPr>
              <w:jc w:val="both"/>
              <w:rPr>
                <w:rFonts w:hint="eastAsia" w:ascii="宋体" w:hAnsi="宋体"/>
                <w:sz w:val="18"/>
              </w:rPr>
            </w:pPr>
            <w:r>
              <w:rPr>
                <w:rFonts w:hint="eastAsia" w:ascii="宋体" w:hAnsi="宋体"/>
                <w:sz w:val="18"/>
              </w:rPr>
              <w:t>Q:7.1.3</w:t>
            </w:r>
          </w:p>
          <w:p>
            <w:pPr>
              <w:jc w:val="both"/>
              <w:rPr>
                <w:rFonts w:hint="eastAsia" w:ascii="宋体" w:hAnsi="宋体"/>
                <w:sz w:val="18"/>
              </w:rPr>
            </w:pPr>
            <w:r>
              <w:rPr>
                <w:rFonts w:hint="eastAsia" w:ascii="宋体" w:hAnsi="宋体"/>
                <w:sz w:val="18"/>
              </w:rPr>
              <w:t>7.1.4</w:t>
            </w:r>
          </w:p>
        </w:tc>
        <w:tc>
          <w:tcPr>
            <w:tcW w:w="11223" w:type="dxa"/>
            <w:vAlign w:val="center"/>
          </w:tcPr>
          <w:p>
            <w:pPr>
              <w:spacing w:line="280" w:lineRule="exact"/>
              <w:rPr>
                <w:rFonts w:hint="eastAsia" w:ascii="宋体" w:hAnsi="宋体"/>
                <w:sz w:val="18"/>
              </w:rPr>
            </w:pPr>
            <w:r>
              <w:rPr>
                <w:rFonts w:hint="eastAsia" w:ascii="宋体" w:hAnsi="宋体"/>
                <w:sz w:val="18"/>
              </w:rPr>
              <w:t>企业从事火力发电的生产活动，配置的基础设施有：作业厂房位于地址：</w:t>
            </w:r>
            <w:r>
              <w:rPr>
                <w:rFonts w:hint="eastAsia" w:ascii="宋体" w:hAnsi="宋体"/>
                <w:bCs/>
                <w:sz w:val="18"/>
              </w:rPr>
              <w:t>滁州经济技术开发区苏州路和新安江路交叉路口</w:t>
            </w:r>
            <w:r>
              <w:rPr>
                <w:rFonts w:hint="eastAsia" w:ascii="宋体" w:hAnsi="宋体"/>
                <w:sz w:val="18"/>
              </w:rPr>
              <w:t>，分为：煤炭储存场、发电车间、控制室及变电站等。用地面积 m2 85873 合128.81亩。</w:t>
            </w:r>
          </w:p>
          <w:p>
            <w:pPr>
              <w:spacing w:line="280" w:lineRule="exact"/>
              <w:rPr>
                <w:rFonts w:hint="eastAsia" w:ascii="宋体" w:hAnsi="宋体"/>
                <w:sz w:val="18"/>
              </w:rPr>
            </w:pPr>
            <w:r>
              <w:rPr>
                <w:rFonts w:hint="eastAsia" w:ascii="宋体" w:hAnsi="宋体"/>
                <w:sz w:val="18"/>
              </w:rPr>
              <w:t>配置的作业设备有:发电组1组、锅炉本体设备、锅炉辅机、汽机设备、发电设备、变压器设备、电梯和起重设备（归运行部统一管理）等生产设施。由使用部门负责设备的日常点检保养工作，现场查看全锅炉本体设备、锅炉辅机、汽机设备、发电设备、变压器设备等2018年10月份~2019年8月保养记录，保养项目包含：电源检查、台面清洁、传动系统，气压，等内容，部分保养记录遗失，已与负责人沟通。另特种设备锅炉本体设备、变压器设备、电梯和起重设备等设备由设备部统一管理进行外部校验检验。</w:t>
            </w:r>
          </w:p>
          <w:p>
            <w:pPr>
              <w:spacing w:line="280" w:lineRule="exact"/>
              <w:rPr>
                <w:rFonts w:hint="eastAsia" w:ascii="宋体" w:hAnsi="宋体"/>
                <w:sz w:val="18"/>
              </w:rPr>
            </w:pPr>
            <w:r>
              <w:rPr>
                <w:rFonts w:hint="eastAsia" w:ascii="宋体" w:hAnsi="宋体"/>
                <w:sz w:val="18"/>
              </w:rPr>
              <w:t>办公区配置了办公设备、网络打印机、电话等设施，满足办公销售技术活动需求。</w:t>
            </w:r>
          </w:p>
          <w:p>
            <w:pPr>
              <w:spacing w:line="280" w:lineRule="exact"/>
              <w:rPr>
                <w:rFonts w:hint="eastAsia" w:ascii="宋体" w:hAnsi="宋体"/>
                <w:sz w:val="18"/>
              </w:rPr>
            </w:pPr>
            <w:r>
              <w:rPr>
                <w:rFonts w:hint="eastAsia" w:ascii="宋体" w:hAnsi="宋体"/>
                <w:sz w:val="18"/>
              </w:rPr>
              <w:t>企业厂房及办公区域整体布局合理，空间宽敞，有通风排气制冷装置，物理环境适宜。</w:t>
            </w:r>
          </w:p>
          <w:p>
            <w:pPr>
              <w:spacing w:line="280" w:lineRule="exact"/>
              <w:rPr>
                <w:rFonts w:hint="eastAsia" w:ascii="宋体" w:hAnsi="宋体"/>
                <w:sz w:val="18"/>
              </w:rPr>
            </w:pPr>
            <w:r>
              <w:rPr>
                <w:rFonts w:hint="eastAsia" w:ascii="宋体" w:hAnsi="宋体"/>
                <w:sz w:val="18"/>
              </w:rPr>
              <w:t>现场查看及与生产人员沟通交流，未发生过歧视、过度疲劳等心理社会问题。</w:t>
            </w:r>
          </w:p>
          <w:p>
            <w:pPr>
              <w:spacing w:line="280" w:lineRule="exact"/>
              <w:rPr>
                <w:rFonts w:hint="eastAsia" w:ascii="宋体" w:hAnsi="宋体"/>
                <w:sz w:val="18"/>
              </w:rPr>
            </w:pPr>
            <w:r>
              <w:rPr>
                <w:rFonts w:hint="eastAsia" w:ascii="宋体" w:hAnsi="宋体"/>
                <w:sz w:val="18"/>
              </w:rPr>
              <w:t>现场与员工沟通观察，员工工作热情，状态良好，无对抗歧视及过劳工作情况。</w:t>
            </w:r>
          </w:p>
          <w:p>
            <w:pPr>
              <w:spacing w:line="280" w:lineRule="exact"/>
              <w:rPr>
                <w:rFonts w:hint="eastAsia" w:ascii="宋体" w:hAnsi="宋体"/>
                <w:sz w:val="18"/>
              </w:rPr>
            </w:pPr>
            <w:r>
              <w:rPr>
                <w:rFonts w:hint="eastAsia" w:ascii="宋体" w:hAnsi="宋体"/>
                <w:sz w:val="18"/>
              </w:rPr>
              <w:t>配置环境安全资源设施包含：灭火器、消防栓、作业区集中配置有简易消防箱，可回收及不可回收废弃物桶等设备，有专门的安全员负责日常点检维护，现场查看符合要求。</w:t>
            </w:r>
          </w:p>
          <w:p>
            <w:pPr>
              <w:spacing w:line="360" w:lineRule="auto"/>
              <w:rPr>
                <w:rFonts w:hint="eastAsia" w:ascii="宋体" w:hAnsi="宋体"/>
                <w:sz w:val="18"/>
              </w:rPr>
            </w:pPr>
            <w:r>
              <w:rPr>
                <w:rFonts w:hint="eastAsia" w:ascii="宋体" w:hAnsi="宋体"/>
                <w:sz w:val="18"/>
              </w:rPr>
              <w:t>企业生产过程中风机存在有部分噪声，企业进行噪音处理、员工作业时佩戴耳塞，另无毒气或对人体健康伤害的活动，不需要配置专门的劳保用品。</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jc w:val="both"/>
              <w:rPr>
                <w:rFonts w:hint="eastAsia" w:asciiTheme="minorEastAsia" w:hAnsiTheme="minorEastAsia" w:eastAsiaTheme="minorEastAsia" w:cstheme="minorEastAsia"/>
                <w:sz w:val="24"/>
                <w:szCs w:val="24"/>
              </w:rPr>
            </w:pPr>
            <w:r>
              <w:rPr>
                <w:rFonts w:hint="eastAsia" w:ascii="宋体" w:hAnsi="宋体"/>
                <w:sz w:val="18"/>
              </w:rPr>
              <w:t>监视和测量资源</w:t>
            </w:r>
          </w:p>
        </w:tc>
        <w:tc>
          <w:tcPr>
            <w:tcW w:w="1019" w:type="dxa"/>
            <w:vAlign w:val="top"/>
          </w:tcPr>
          <w:p>
            <w:pPr>
              <w:jc w:val="both"/>
              <w:rPr>
                <w:rFonts w:hint="eastAsia" w:ascii="宋体" w:hAnsi="宋体"/>
                <w:sz w:val="18"/>
              </w:rPr>
            </w:pPr>
            <w:r>
              <w:rPr>
                <w:rFonts w:hint="eastAsia" w:ascii="宋体" w:hAnsi="宋体"/>
                <w:sz w:val="18"/>
                <w:lang w:val="en-US" w:eastAsia="zh-CN"/>
              </w:rPr>
              <w:t>Q</w:t>
            </w:r>
            <w:r>
              <w:rPr>
                <w:rFonts w:hint="eastAsia" w:ascii="宋体" w:hAnsi="宋体"/>
                <w:sz w:val="18"/>
              </w:rPr>
              <w:t>7.1.5</w:t>
            </w:r>
          </w:p>
        </w:tc>
        <w:tc>
          <w:tcPr>
            <w:tcW w:w="11223" w:type="dxa"/>
            <w:vAlign w:val="center"/>
          </w:tcPr>
          <w:p>
            <w:pPr>
              <w:spacing w:line="280" w:lineRule="exact"/>
              <w:rPr>
                <w:rFonts w:hint="default" w:ascii="宋体" w:hAnsi="宋体" w:eastAsia="宋体"/>
                <w:sz w:val="18"/>
                <w:lang w:val="en-US" w:eastAsia="zh-CN"/>
              </w:rPr>
            </w:pPr>
            <w:r>
              <w:rPr>
                <w:rFonts w:hint="eastAsia" w:ascii="宋体" w:hAnsi="宋体"/>
                <w:sz w:val="18"/>
              </w:rPr>
              <w:t>监视和测量设备</w:t>
            </w:r>
            <w:r>
              <w:rPr>
                <w:rFonts w:hint="eastAsia" w:ascii="宋体" w:hAnsi="宋体"/>
                <w:sz w:val="18"/>
                <w:lang w:val="en-US" w:eastAsia="zh-CN"/>
              </w:rPr>
              <w:t>主要是化验室的检测设备，有：天平、干燥箱、马弗炉、钠表、PH表、硅表、台式电导率仪、在线电导率仪。</w:t>
            </w:r>
          </w:p>
          <w:p>
            <w:pPr>
              <w:spacing w:line="360" w:lineRule="auto"/>
              <w:rPr>
                <w:rFonts w:hint="eastAsia" w:ascii="宋体" w:hAnsi="宋体"/>
                <w:sz w:val="18"/>
              </w:rPr>
            </w:pPr>
            <w:r>
              <w:rPr>
                <w:rFonts w:hint="eastAsia" w:ascii="宋体" w:hAnsi="宋体"/>
                <w:color w:val="FF0000"/>
                <w:sz w:val="18"/>
                <w:lang w:val="en-US" w:eastAsia="zh-CN"/>
              </w:rPr>
              <w:t>经现场检查，上述检测设备没有检定/校准的证据。（开具不符合项报告）</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jc w:val="both"/>
              <w:rPr>
                <w:rFonts w:hint="eastAsia" w:ascii="宋体" w:hAnsi="宋体"/>
                <w:sz w:val="18"/>
              </w:rPr>
            </w:pPr>
            <w:r>
              <w:rPr>
                <w:rFonts w:hint="eastAsia" w:ascii="宋体" w:hAnsi="宋体"/>
                <w:sz w:val="18"/>
              </w:rPr>
              <w:t>发电和检验过程的内部沟通</w:t>
            </w:r>
          </w:p>
        </w:tc>
        <w:tc>
          <w:tcPr>
            <w:tcW w:w="1019" w:type="dxa"/>
            <w:vAlign w:val="top"/>
          </w:tcPr>
          <w:p>
            <w:pPr>
              <w:jc w:val="both"/>
              <w:rPr>
                <w:rFonts w:hint="eastAsia" w:ascii="宋体" w:hAnsi="宋体"/>
                <w:sz w:val="18"/>
              </w:rPr>
            </w:pPr>
            <w:r>
              <w:rPr>
                <w:rFonts w:hint="eastAsia" w:ascii="宋体" w:hAnsi="宋体"/>
                <w:sz w:val="18"/>
              </w:rPr>
              <w:t>Q：7.4</w:t>
            </w:r>
          </w:p>
        </w:tc>
        <w:tc>
          <w:tcPr>
            <w:tcW w:w="11223" w:type="dxa"/>
            <w:vAlign w:val="center"/>
          </w:tcPr>
          <w:p>
            <w:pPr>
              <w:spacing w:line="280" w:lineRule="exact"/>
              <w:rPr>
                <w:rFonts w:hint="eastAsia" w:ascii="宋体" w:hAnsi="宋体"/>
                <w:sz w:val="18"/>
              </w:rPr>
            </w:pPr>
            <w:r>
              <w:rPr>
                <w:rFonts w:hint="eastAsia" w:ascii="宋体" w:hAnsi="宋体"/>
                <w:sz w:val="18"/>
              </w:rPr>
              <w:t>建立了《信息交流控制程序》，人员组织日常管理主要由管理部负责考勤、业总经办部负责外部方等相关方的联络与信息沟通。传递方式：可采用电话、当面交流、文字信息、会议、咨询、电子媒体等各种方式进行传递和反馈。</w:t>
            </w:r>
          </w:p>
          <w:p>
            <w:pPr>
              <w:spacing w:line="360" w:lineRule="auto"/>
              <w:rPr>
                <w:rFonts w:hint="eastAsia" w:ascii="宋体" w:hAnsi="宋体"/>
                <w:color w:val="FF0000"/>
                <w:sz w:val="18"/>
                <w:lang w:val="en-US" w:eastAsia="zh-CN"/>
              </w:rPr>
            </w:pPr>
            <w:r>
              <w:rPr>
                <w:rFonts w:hint="eastAsia" w:ascii="宋体" w:hAnsi="宋体"/>
                <w:sz w:val="18"/>
              </w:rPr>
              <w:t>交流的内容主要为内部人员的需求，各类工作需求问题，相关方反馈的信息及其投诉等。现场询问负责人，信息交流已按上述过程实施，目前无重大投诉和沟通不畅通现象。</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spacing w:line="280" w:lineRule="exact"/>
              <w:rPr>
                <w:rFonts w:hint="eastAsia" w:ascii="宋体" w:hAnsi="宋体"/>
                <w:sz w:val="18"/>
              </w:rPr>
            </w:pPr>
            <w:r>
              <w:rPr>
                <w:rFonts w:hint="eastAsia" w:ascii="宋体" w:hAnsi="宋体"/>
                <w:sz w:val="18"/>
              </w:rPr>
              <w:t>运行的策划及有关文件的建立和控制</w:t>
            </w:r>
          </w:p>
          <w:p>
            <w:pPr>
              <w:jc w:val="both"/>
              <w:rPr>
                <w:rFonts w:hint="eastAsia" w:ascii="宋体" w:hAnsi="宋体"/>
                <w:sz w:val="18"/>
              </w:rPr>
            </w:pPr>
          </w:p>
        </w:tc>
        <w:tc>
          <w:tcPr>
            <w:tcW w:w="1019" w:type="dxa"/>
            <w:vAlign w:val="top"/>
          </w:tcPr>
          <w:p>
            <w:pPr>
              <w:jc w:val="both"/>
              <w:rPr>
                <w:rFonts w:hint="eastAsia" w:ascii="宋体" w:hAnsi="宋体"/>
                <w:sz w:val="18"/>
              </w:rPr>
            </w:pPr>
            <w:r>
              <w:rPr>
                <w:rFonts w:hint="eastAsia" w:ascii="宋体" w:hAnsi="宋体"/>
                <w:sz w:val="18"/>
                <w:lang w:val="en-US" w:eastAsia="zh-CN"/>
              </w:rPr>
              <w:t>Q</w:t>
            </w:r>
            <w:r>
              <w:rPr>
                <w:rFonts w:hint="eastAsia" w:ascii="宋体" w:hAnsi="宋体"/>
                <w:sz w:val="18"/>
              </w:rPr>
              <w:t>8.1</w:t>
            </w:r>
          </w:p>
        </w:tc>
        <w:tc>
          <w:tcPr>
            <w:tcW w:w="11223" w:type="dxa"/>
            <w:vAlign w:val="center"/>
          </w:tcPr>
          <w:p>
            <w:pPr>
              <w:spacing w:line="280" w:lineRule="exact"/>
              <w:rPr>
                <w:rFonts w:hint="eastAsia" w:ascii="宋体" w:hAnsi="宋体"/>
                <w:sz w:val="18"/>
              </w:rPr>
            </w:pPr>
            <w:r>
              <w:rPr>
                <w:rFonts w:hint="eastAsia" w:ascii="宋体" w:hAnsi="宋体"/>
                <w:sz w:val="18"/>
              </w:rPr>
              <w:t>经与相关人员沟通及查阅相关管理体系文件（记录）：</w:t>
            </w:r>
          </w:p>
          <w:p>
            <w:pPr>
              <w:spacing w:line="280" w:lineRule="exact"/>
              <w:rPr>
                <w:rFonts w:hint="eastAsia" w:ascii="宋体" w:hAnsi="宋体"/>
                <w:sz w:val="18"/>
              </w:rPr>
            </w:pPr>
            <w:r>
              <w:rPr>
                <w:rFonts w:hint="eastAsia" w:ascii="宋体" w:hAnsi="宋体"/>
                <w:sz w:val="18"/>
              </w:rPr>
              <w:t xml:space="preserve">  1）经沟通，企业已对管理体系运行过程进行了策划，明确了其运行过程包括：确定、评审产品/服务要求的过程，控制产品/服务要求变更的过程，对由外部所提供过程、产品和服务进行控制的过程，对生产和服务提供活动进行控制的过程，对产品/服务结果放行进行控制的过程，对不合格输出进行控制的过程等。</w:t>
            </w:r>
          </w:p>
          <w:p>
            <w:pPr>
              <w:spacing w:line="280" w:lineRule="exact"/>
              <w:rPr>
                <w:rFonts w:hint="eastAsia" w:ascii="宋体" w:hAnsi="宋体"/>
                <w:sz w:val="18"/>
              </w:rPr>
            </w:pPr>
            <w:r>
              <w:rPr>
                <w:rFonts w:hint="eastAsia" w:ascii="宋体" w:hAnsi="宋体"/>
                <w:sz w:val="18"/>
              </w:rPr>
              <w:t xml:space="preserve">  经审核，企业目前有汽轮发电机组1台，总装机容量为15MW。</w:t>
            </w:r>
          </w:p>
          <w:p>
            <w:pPr>
              <w:spacing w:line="280" w:lineRule="exact"/>
              <w:rPr>
                <w:rFonts w:hint="eastAsia" w:ascii="宋体" w:hAnsi="宋体"/>
                <w:sz w:val="18"/>
              </w:rPr>
            </w:pPr>
            <w:r>
              <w:rPr>
                <w:rFonts w:hint="eastAsia" w:ascii="宋体" w:hAnsi="宋体"/>
                <w:sz w:val="18"/>
              </w:rPr>
              <w:t xml:space="preserve">  经沟通/审核，企业已对产品和服务提供过程（供热发电过程）进行了策划，明确了供热发电的主要作业工艺流程：</w:t>
            </w:r>
          </w:p>
          <w:p>
            <w:pPr>
              <w:spacing w:line="280" w:lineRule="exact"/>
              <w:rPr>
                <w:rFonts w:hint="eastAsia" w:ascii="宋体" w:hAnsi="宋体"/>
                <w:sz w:val="18"/>
              </w:rPr>
            </w:pPr>
            <w:r>
              <w:rPr>
                <w:rFonts w:hint="eastAsia" w:ascii="宋体" w:hAnsi="宋体"/>
                <w:sz w:val="18"/>
              </w:rPr>
              <w:t>燃料（煤、水）的准备（块煤的粉碎、自来水的除盐处理） → 锅炉对燃料的燃烧 → 产生高温蒸汽 → 高温蒸汽通过管道进入汽轮发电机组 → 汽轮发电机组运转将动能转化成电能 → 电能进入变压器（由低压装换成高压） → 将高压电能输入电网。</w:t>
            </w:r>
          </w:p>
          <w:p>
            <w:pPr>
              <w:spacing w:line="280" w:lineRule="exact"/>
              <w:rPr>
                <w:rFonts w:hint="eastAsia" w:ascii="宋体" w:hAnsi="宋体"/>
                <w:sz w:val="18"/>
              </w:rPr>
            </w:pPr>
            <w:r>
              <w:rPr>
                <w:rFonts w:hint="eastAsia" w:ascii="宋体" w:hAnsi="宋体"/>
                <w:sz w:val="18"/>
              </w:rPr>
              <w:t>辅助作业工艺流程：</w:t>
            </w:r>
          </w:p>
          <w:p>
            <w:pPr>
              <w:spacing w:line="280" w:lineRule="exact"/>
              <w:rPr>
                <w:rFonts w:hint="eastAsia" w:ascii="宋体" w:hAnsi="宋体"/>
                <w:sz w:val="18"/>
              </w:rPr>
            </w:pPr>
            <w:r>
              <w:rPr>
                <w:rFonts w:hint="eastAsia" w:ascii="宋体" w:hAnsi="宋体"/>
                <w:sz w:val="18"/>
              </w:rPr>
              <w:t>自来水除盐处理过程：自来水 → 超细过滤处理，去除杂质 →阴阳离子处理，净化处理 → 一级/二级混床处理，除盐处理 → 锅炉用水。</w:t>
            </w:r>
          </w:p>
          <w:p>
            <w:pPr>
              <w:spacing w:line="280" w:lineRule="exact"/>
              <w:rPr>
                <w:rFonts w:hint="eastAsia" w:ascii="宋体" w:hAnsi="宋体"/>
                <w:sz w:val="18"/>
              </w:rPr>
            </w:pPr>
            <w:r>
              <w:rPr>
                <w:rFonts w:hint="eastAsia" w:ascii="宋体" w:hAnsi="宋体"/>
                <w:sz w:val="18"/>
              </w:rPr>
              <w:t>块煤粉碎处理过程：块煤的破碎 → 机械筛分 → 把煤粉吹进锅炉燃烧。</w:t>
            </w:r>
          </w:p>
          <w:p>
            <w:pPr>
              <w:spacing w:line="280" w:lineRule="exact"/>
              <w:rPr>
                <w:rFonts w:hint="eastAsia" w:ascii="宋体" w:hAnsi="宋体"/>
                <w:sz w:val="18"/>
              </w:rPr>
            </w:pPr>
            <w:r>
              <w:rPr>
                <w:rFonts w:hint="eastAsia" w:ascii="宋体" w:hAnsi="宋体"/>
                <w:sz w:val="18"/>
              </w:rPr>
              <w:t>输煤过程：通过DTII型带式输送机将煤厂的原煤输送到煤仓进行储存。</w:t>
            </w:r>
          </w:p>
          <w:p>
            <w:pPr>
              <w:spacing w:line="280" w:lineRule="exact"/>
              <w:rPr>
                <w:rFonts w:hint="eastAsia" w:ascii="宋体" w:hAnsi="宋体"/>
                <w:sz w:val="18"/>
              </w:rPr>
            </w:pPr>
            <w:r>
              <w:rPr>
                <w:rFonts w:hint="eastAsia" w:ascii="宋体" w:hAnsi="宋体"/>
                <w:sz w:val="18"/>
              </w:rPr>
              <w:t>卸煤过程：通过汽车运输将原煤输送到煤厂进行处理（此过程为外包过程）。</w:t>
            </w:r>
          </w:p>
          <w:p>
            <w:pPr>
              <w:spacing w:line="280" w:lineRule="exact"/>
              <w:rPr>
                <w:rFonts w:hint="eastAsia" w:ascii="宋体" w:hAnsi="宋体"/>
                <w:sz w:val="18"/>
              </w:rPr>
            </w:pPr>
            <w:r>
              <w:rPr>
                <w:rFonts w:hint="eastAsia" w:ascii="宋体" w:hAnsi="宋体"/>
                <w:sz w:val="18"/>
              </w:rPr>
              <w:t>粉煤灰处理过程：将锅炉燃烧后产生的粉煤灰自动进入灰仓，然后再通过汽运拉出处理（此过程为外包过程）。</w:t>
            </w:r>
          </w:p>
          <w:p>
            <w:pPr>
              <w:spacing w:line="280" w:lineRule="exact"/>
              <w:rPr>
                <w:rFonts w:hint="eastAsia" w:ascii="宋体" w:hAnsi="宋体"/>
                <w:sz w:val="18"/>
              </w:rPr>
            </w:pPr>
            <w:r>
              <w:rPr>
                <w:rFonts w:hint="eastAsia" w:ascii="宋体" w:hAnsi="宋体"/>
                <w:sz w:val="18"/>
              </w:rPr>
              <w:t>经沟通/审核，在火力发电的作业过程中，锅炉对燃料的燃烧产生高温蒸汽、汽轮发电机组运转将动能转化成电能是关键作业工序，目前暂无需要进行过程能力确认的特殊过程。</w:t>
            </w:r>
          </w:p>
          <w:p>
            <w:pPr>
              <w:spacing w:line="280" w:lineRule="exact"/>
              <w:rPr>
                <w:rFonts w:hint="eastAsia" w:ascii="宋体" w:hAnsi="宋体"/>
                <w:sz w:val="18"/>
              </w:rPr>
            </w:pPr>
            <w:r>
              <w:rPr>
                <w:rFonts w:hint="eastAsia" w:ascii="宋体" w:hAnsi="宋体"/>
                <w:sz w:val="18"/>
              </w:rPr>
              <w:t>经沟通/审核，在火力发电过程中，各作业过程均实施自动控制，操作人员对相关参数实施监控，控制结果由生产设备（控制电脑）自行保存，需要时可以导出，对相关参数的监控结果根据需要给予必要的记录。</w:t>
            </w:r>
          </w:p>
          <w:p>
            <w:pPr>
              <w:spacing w:line="280" w:lineRule="exact"/>
              <w:rPr>
                <w:rFonts w:hint="eastAsia" w:ascii="宋体" w:hAnsi="宋体"/>
                <w:sz w:val="18"/>
              </w:rPr>
            </w:pPr>
            <w:r>
              <w:rPr>
                <w:rFonts w:hint="eastAsia" w:ascii="宋体" w:hAnsi="宋体"/>
                <w:sz w:val="18"/>
              </w:rPr>
              <w:t xml:space="preserve">  经沟通/审核，企业建立了管理体系运行及火力发电活动的相关接收准则：顾客（电网）规定的要求（如电网调度管理条例）、企业规定文件（如值长调度规程、电气运行规程、辅机运行规程、集控运行规程、辅控运行规程、机组设备规范、锅炉系统图、消防系统运行规程、异常分析管理标准等）。</w:t>
            </w:r>
          </w:p>
          <w:p>
            <w:pPr>
              <w:spacing w:line="360" w:lineRule="auto"/>
              <w:rPr>
                <w:rFonts w:hint="eastAsia" w:ascii="宋体" w:hAnsi="宋体"/>
                <w:sz w:val="18"/>
              </w:rPr>
            </w:pPr>
            <w:r>
              <w:rPr>
                <w:rFonts w:hint="eastAsia" w:ascii="宋体" w:hAnsi="宋体"/>
                <w:sz w:val="18"/>
              </w:rPr>
              <w:t xml:space="preserve">  经沟通，企业对相关法规、规程、标准、制度等文件按7.5.3条款要求进行了有效控制（包括编制、登记、分发、管控）。</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7" w:type="dxa"/>
            <w:vAlign w:val="top"/>
          </w:tcPr>
          <w:p>
            <w:pPr>
              <w:jc w:val="both"/>
              <w:rPr>
                <w:rFonts w:hint="eastAsia" w:ascii="宋体" w:hAnsi="宋体"/>
                <w:sz w:val="18"/>
              </w:rPr>
            </w:pPr>
            <w:r>
              <w:rPr>
                <w:rFonts w:hint="eastAsia" w:ascii="宋体" w:hAnsi="宋体"/>
                <w:sz w:val="18"/>
              </w:rPr>
              <w:t>设计开发过程</w:t>
            </w:r>
          </w:p>
        </w:tc>
        <w:tc>
          <w:tcPr>
            <w:tcW w:w="1019" w:type="dxa"/>
            <w:vAlign w:val="top"/>
          </w:tcPr>
          <w:p>
            <w:pPr>
              <w:jc w:val="both"/>
              <w:rPr>
                <w:rFonts w:hint="eastAsia" w:ascii="宋体" w:hAnsi="宋体" w:eastAsia="宋体"/>
                <w:sz w:val="18"/>
                <w:lang w:val="en-US" w:eastAsia="zh-CN"/>
              </w:rPr>
            </w:pPr>
            <w:r>
              <w:rPr>
                <w:rFonts w:hint="eastAsia" w:ascii="宋体" w:hAnsi="宋体"/>
                <w:sz w:val="18"/>
                <w:lang w:val="en-US" w:eastAsia="zh-CN"/>
              </w:rPr>
              <w:t>Q</w:t>
            </w:r>
            <w:r>
              <w:rPr>
                <w:rFonts w:hint="eastAsia" w:ascii="宋体" w:hAnsi="宋体"/>
                <w:sz w:val="18"/>
              </w:rPr>
              <w:t>8.3</w:t>
            </w:r>
          </w:p>
        </w:tc>
        <w:tc>
          <w:tcPr>
            <w:tcW w:w="11223" w:type="dxa"/>
            <w:vAlign w:val="center"/>
          </w:tcPr>
          <w:p>
            <w:pPr>
              <w:spacing w:line="360" w:lineRule="auto"/>
              <w:rPr>
                <w:rFonts w:hint="eastAsia"/>
                <w:lang w:val="en-US" w:eastAsia="zh-CN"/>
              </w:rPr>
            </w:pPr>
            <w:r>
              <w:rPr>
                <w:rFonts w:hint="eastAsia"/>
                <w:lang w:val="en-US" w:eastAsia="zh-CN"/>
              </w:rPr>
              <w:t>经现场检查，自管理体系运行以来，没有设计开发项目。</w:t>
            </w:r>
          </w:p>
          <w:p>
            <w:pPr>
              <w:pStyle w:val="2"/>
              <w:rPr>
                <w:rFonts w:hint="default"/>
                <w:lang w:val="en-US" w:eastAsia="zh-CN"/>
              </w:rPr>
            </w:pPr>
            <w:r>
              <w:rPr>
                <w:rFonts w:hint="eastAsia" w:ascii="宋体" w:hAnsi="宋体"/>
                <w:sz w:val="18"/>
                <w:lang w:val="en-US" w:eastAsia="zh-CN"/>
              </w:rPr>
              <w:t>以后有设计开发项目时，按8.3执行。</w:t>
            </w:r>
            <w:bookmarkStart w:id="0" w:name="_GoBack"/>
            <w:bookmarkEnd w:id="0"/>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Align w:val="top"/>
          </w:tcPr>
          <w:p>
            <w:pPr>
              <w:spacing w:line="280" w:lineRule="exact"/>
              <w:rPr>
                <w:rFonts w:hint="eastAsia" w:ascii="宋体" w:hAnsi="宋体"/>
                <w:sz w:val="18"/>
              </w:rPr>
            </w:pPr>
            <w:r>
              <w:rPr>
                <w:rFonts w:hint="eastAsia" w:ascii="宋体" w:hAnsi="宋体"/>
                <w:sz w:val="18"/>
              </w:rPr>
              <w:t>发电和服务提供过程的控制、现场产品的标识、可追溯性和防护交付后活动的确定及实施、更改控制</w:t>
            </w:r>
          </w:p>
          <w:p>
            <w:pPr>
              <w:jc w:val="both"/>
              <w:rPr>
                <w:rFonts w:hint="eastAsia" w:ascii="宋体" w:hAnsi="宋体"/>
                <w:sz w:val="18"/>
              </w:rPr>
            </w:pPr>
          </w:p>
        </w:tc>
        <w:tc>
          <w:tcPr>
            <w:tcW w:w="1019" w:type="dxa"/>
            <w:vAlign w:val="top"/>
          </w:tcPr>
          <w:p>
            <w:pPr>
              <w:jc w:val="both"/>
              <w:rPr>
                <w:rFonts w:hint="eastAsia"/>
              </w:rPr>
            </w:pPr>
            <w:r>
              <w:rPr>
                <w:rFonts w:hint="eastAsia"/>
              </w:rPr>
              <w:t>8.5.1</w:t>
            </w:r>
          </w:p>
          <w:p>
            <w:pPr>
              <w:pStyle w:val="2"/>
              <w:rPr>
                <w:rFonts w:hint="eastAsia" w:ascii="宋体" w:hAnsi="宋体"/>
                <w:sz w:val="18"/>
              </w:rPr>
            </w:pPr>
          </w:p>
          <w:p>
            <w:pPr>
              <w:pStyle w:val="2"/>
              <w:ind w:left="0" w:leftChars="0" w:firstLine="0" w:firstLineChars="0"/>
              <w:rPr>
                <w:rFonts w:hint="eastAsia" w:ascii="宋体" w:hAnsi="宋体"/>
                <w:sz w:val="18"/>
              </w:rPr>
            </w:pPr>
            <w:r>
              <w:rPr>
                <w:rFonts w:hint="eastAsia" w:ascii="宋体" w:hAnsi="宋体"/>
                <w:sz w:val="18"/>
              </w:rPr>
              <w:t>8.5.2/</w:t>
            </w:r>
          </w:p>
          <w:p>
            <w:pPr>
              <w:pStyle w:val="2"/>
              <w:ind w:left="0" w:leftChars="0" w:firstLine="0" w:firstLineChars="0"/>
              <w:rPr>
                <w:rFonts w:hint="eastAsia" w:ascii="宋体" w:hAnsi="宋体"/>
                <w:sz w:val="18"/>
              </w:rPr>
            </w:pPr>
            <w:r>
              <w:rPr>
                <w:rFonts w:hint="eastAsia" w:ascii="宋体" w:hAnsi="宋体"/>
                <w:sz w:val="18"/>
              </w:rPr>
              <w:t>8.5.4</w:t>
            </w:r>
          </w:p>
          <w:p>
            <w:pPr>
              <w:pStyle w:val="2"/>
              <w:ind w:left="0" w:leftChars="0" w:firstLine="0" w:firstLineChars="0"/>
              <w:rPr>
                <w:rFonts w:hint="eastAsia" w:ascii="宋体" w:hAnsi="宋体"/>
                <w:sz w:val="18"/>
              </w:rPr>
            </w:pPr>
            <w:r>
              <w:rPr>
                <w:rFonts w:hint="eastAsia" w:ascii="宋体" w:hAnsi="宋体"/>
                <w:sz w:val="18"/>
              </w:rPr>
              <w:t>8.5.5</w:t>
            </w:r>
          </w:p>
          <w:p>
            <w:pPr>
              <w:pStyle w:val="2"/>
              <w:ind w:left="0" w:leftChars="0" w:firstLine="0" w:firstLineChars="0"/>
              <w:rPr>
                <w:rFonts w:hint="eastAsia" w:ascii="宋体" w:hAnsi="宋体"/>
                <w:sz w:val="18"/>
              </w:rPr>
            </w:pPr>
            <w:r>
              <w:rPr>
                <w:rFonts w:hint="eastAsia" w:ascii="宋体" w:hAnsi="宋体"/>
                <w:sz w:val="18"/>
              </w:rPr>
              <w:t>8.5.6</w:t>
            </w:r>
          </w:p>
          <w:p>
            <w:pPr>
              <w:pStyle w:val="2"/>
              <w:ind w:left="0" w:leftChars="0" w:firstLine="0" w:firstLineChars="0"/>
              <w:rPr>
                <w:rFonts w:hint="eastAsia" w:ascii="宋体" w:hAnsi="宋体"/>
                <w:sz w:val="18"/>
                <w:lang w:val="en-US" w:eastAsia="zh-CN"/>
              </w:rPr>
            </w:pPr>
          </w:p>
        </w:tc>
        <w:tc>
          <w:tcPr>
            <w:tcW w:w="11223" w:type="dxa"/>
            <w:vAlign w:val="center"/>
          </w:tcPr>
          <w:p>
            <w:pPr>
              <w:spacing w:line="280" w:lineRule="exact"/>
              <w:rPr>
                <w:rFonts w:hint="eastAsia" w:ascii="宋体" w:hAnsi="宋体"/>
                <w:sz w:val="18"/>
              </w:rPr>
            </w:pPr>
            <w:r>
              <w:rPr>
                <w:rFonts w:hint="eastAsia" w:ascii="宋体" w:hAnsi="宋体"/>
                <w:sz w:val="18"/>
              </w:rPr>
              <w:t>经与相关人员沟通及查阅相关管理体系文件（记录）：</w:t>
            </w:r>
          </w:p>
          <w:p>
            <w:pPr>
              <w:spacing w:line="280" w:lineRule="exact"/>
              <w:rPr>
                <w:rFonts w:hint="eastAsia" w:ascii="宋体" w:hAnsi="宋体"/>
                <w:sz w:val="18"/>
              </w:rPr>
            </w:pPr>
            <w:r>
              <w:rPr>
                <w:rFonts w:hint="eastAsia" w:ascii="宋体" w:hAnsi="宋体"/>
                <w:sz w:val="18"/>
              </w:rPr>
              <w:t xml:space="preserve">  1）查企业进行生产和服务提供（电力发电）活动的受控条件（8.5.1）。</w:t>
            </w:r>
          </w:p>
          <w:p>
            <w:pPr>
              <w:spacing w:line="280" w:lineRule="exact"/>
              <w:rPr>
                <w:rFonts w:hint="eastAsia" w:ascii="宋体" w:hAnsi="宋体"/>
                <w:sz w:val="18"/>
              </w:rPr>
            </w:pPr>
            <w:r>
              <w:rPr>
                <w:rFonts w:hint="eastAsia" w:ascii="宋体" w:hAnsi="宋体"/>
                <w:sz w:val="18"/>
              </w:rPr>
              <w:t xml:space="preserve">  获得相关成文信息：合同要求，顾客要求，火力发电法律法规及技术要求等。</w:t>
            </w:r>
          </w:p>
          <w:p>
            <w:pPr>
              <w:spacing w:line="280" w:lineRule="exact"/>
              <w:rPr>
                <w:rFonts w:hint="eastAsia" w:ascii="宋体" w:hAnsi="宋体"/>
                <w:sz w:val="18"/>
              </w:rPr>
            </w:pPr>
            <w:r>
              <w:rPr>
                <w:rFonts w:hint="eastAsia" w:ascii="宋体" w:hAnsi="宋体"/>
                <w:sz w:val="18"/>
              </w:rPr>
              <w:t xml:space="preserve">  获得和使用适宜的监视和测量资源（详见7.1.5条款审核内容）。</w:t>
            </w:r>
          </w:p>
          <w:p>
            <w:pPr>
              <w:spacing w:line="280" w:lineRule="exact"/>
              <w:rPr>
                <w:rFonts w:hint="eastAsia" w:ascii="宋体" w:hAnsi="宋体"/>
                <w:bCs/>
                <w:color w:val="FF0000"/>
                <w:sz w:val="18"/>
              </w:rPr>
            </w:pPr>
            <w:r>
              <w:rPr>
                <w:rFonts w:hint="eastAsia" w:ascii="宋体" w:hAnsi="宋体"/>
                <w:sz w:val="18"/>
              </w:rPr>
              <w:t xml:space="preserve">  为火力发电提供适宜的基础设施：提供了电脑、打印/复印/扫描一体机、本次为近期实施项目，建设规模2×90t/h循环流化床锅炉、1×15MW抽背式汽轮发电机组。各规格空压机、输煤设施、除灰设施、脱硫脱硝设施、自来水处理系统、废水处理系统、火力发电辅助设备等；提供了办公室、车间、仓库、集中控制室等基础设施；提供了适宜的办公环境和火力发电作业环境。</w:t>
            </w:r>
          </w:p>
          <w:p>
            <w:pPr>
              <w:spacing w:line="280" w:lineRule="exact"/>
              <w:rPr>
                <w:rFonts w:hint="eastAsia" w:ascii="宋体" w:hAnsi="宋体"/>
                <w:sz w:val="18"/>
              </w:rPr>
            </w:pPr>
            <w:r>
              <w:rPr>
                <w:rFonts w:hint="eastAsia" w:ascii="宋体" w:hAnsi="宋体"/>
                <w:sz w:val="18"/>
              </w:rPr>
              <w:t xml:space="preserve">  配备具备能力的人员，包括所要求的资格：配备了管理人员、技术人员、管控人员；这些人员经过了上岗培训、技能提高培训，获得了相关资质证书，具备了岗位需求的能力（详见7.2条款审核内容）。</w:t>
            </w:r>
          </w:p>
          <w:p>
            <w:pPr>
              <w:spacing w:line="280" w:lineRule="exact"/>
              <w:rPr>
                <w:rFonts w:hint="eastAsia" w:ascii="宋体" w:hAnsi="宋体"/>
                <w:sz w:val="18"/>
              </w:rPr>
            </w:pPr>
            <w:r>
              <w:rPr>
                <w:rFonts w:hint="eastAsia" w:ascii="宋体" w:hAnsi="宋体"/>
                <w:sz w:val="18"/>
              </w:rPr>
              <w:t>采取措施防止人为错误：加强对人员的意识教育，提高工作（作业）的责任心；做好工艺执行纪律的检查，做好火力发电过程的自查检、互查和巡视，防止人为错误的发生。</w:t>
            </w:r>
          </w:p>
          <w:p>
            <w:pPr>
              <w:spacing w:line="280" w:lineRule="exact"/>
              <w:rPr>
                <w:rFonts w:hint="eastAsia" w:ascii="宋体" w:hAnsi="宋体"/>
                <w:sz w:val="18"/>
              </w:rPr>
            </w:pPr>
            <w:r>
              <w:rPr>
                <w:rFonts w:hint="eastAsia" w:ascii="宋体" w:hAnsi="宋体"/>
                <w:sz w:val="18"/>
              </w:rPr>
              <w:t>实施放行、交付和交付后活动：电力必须满足顾客要求后才能输入电网。</w:t>
            </w:r>
          </w:p>
          <w:p>
            <w:pPr>
              <w:spacing w:line="280" w:lineRule="exact"/>
              <w:rPr>
                <w:rFonts w:hint="eastAsia" w:ascii="宋体" w:hAnsi="宋体"/>
                <w:sz w:val="18"/>
              </w:rPr>
            </w:pPr>
            <w:r>
              <w:rPr>
                <w:rFonts w:hint="eastAsia" w:ascii="宋体" w:hAnsi="宋体"/>
                <w:sz w:val="18"/>
              </w:rPr>
              <w:t xml:space="preserve">  在适当阶段实施监视和测量活动，以验证是否符合过程或输出的控制准则以及产品和服务（火力发电）的接收准则。</w:t>
            </w:r>
          </w:p>
          <w:p>
            <w:pPr>
              <w:spacing w:line="280" w:lineRule="exact"/>
              <w:rPr>
                <w:rFonts w:hint="eastAsia" w:ascii="宋体" w:hAnsi="宋体"/>
                <w:sz w:val="18"/>
              </w:rPr>
            </w:pPr>
            <w:r>
              <w:rPr>
                <w:rFonts w:hint="eastAsia" w:ascii="宋体" w:hAnsi="宋体"/>
                <w:sz w:val="18"/>
              </w:rPr>
              <w:t xml:space="preserve"> 2）查对生产和服务（火力发电）提供活动过程的质量控制。</w:t>
            </w:r>
          </w:p>
          <w:p>
            <w:pPr>
              <w:spacing w:line="280" w:lineRule="exact"/>
              <w:rPr>
                <w:rFonts w:hint="eastAsia" w:ascii="宋体" w:hAnsi="宋体"/>
                <w:sz w:val="18"/>
              </w:rPr>
            </w:pPr>
            <w:r>
              <w:rPr>
                <w:rFonts w:hint="eastAsia" w:ascii="宋体" w:hAnsi="宋体"/>
                <w:sz w:val="18"/>
              </w:rPr>
              <w:t>经沟通,在火力发电的过程中，其质量控制结果由各岗位的作业人员负责进行自查，质量管控人员进行适宜地巡查，并保留适宜的巡查结果证据，符合要求就给予放行（转序），不符合要求就按8.7条款要求及时进行处理。</w:t>
            </w:r>
          </w:p>
          <w:p>
            <w:pPr>
              <w:spacing w:line="280" w:lineRule="exact"/>
              <w:rPr>
                <w:rFonts w:hint="eastAsia" w:ascii="宋体" w:hAnsi="宋体"/>
                <w:sz w:val="18"/>
              </w:rPr>
            </w:pPr>
            <w:r>
              <w:rPr>
                <w:rFonts w:hint="eastAsia" w:ascii="宋体" w:hAnsi="宋体"/>
                <w:sz w:val="18"/>
              </w:rPr>
              <w:t xml:space="preserve">  抽查2020年</w:t>
            </w:r>
            <w:r>
              <w:rPr>
                <w:rFonts w:hint="eastAsia" w:ascii="宋体" w:hAnsi="宋体"/>
                <w:sz w:val="18"/>
                <w:lang w:val="en-US" w:eastAsia="zh-CN"/>
              </w:rPr>
              <w:t>10</w:t>
            </w:r>
            <w:r>
              <w:rPr>
                <w:rFonts w:hint="eastAsia" w:ascii="宋体" w:hAnsi="宋体"/>
                <w:sz w:val="18"/>
              </w:rPr>
              <w:t>月份安排火力发电运行的质量管控状况。</w:t>
            </w:r>
          </w:p>
          <w:p>
            <w:pPr>
              <w:spacing w:line="280" w:lineRule="exact"/>
              <w:rPr>
                <w:rFonts w:hint="eastAsia" w:ascii="宋体" w:hAnsi="宋体"/>
                <w:sz w:val="18"/>
              </w:rPr>
            </w:pPr>
            <w:r>
              <w:rPr>
                <w:rFonts w:hint="eastAsia" w:ascii="宋体" w:hAnsi="宋体"/>
                <w:sz w:val="18"/>
              </w:rPr>
              <w:t xml:space="preserve">  燃料（煤、水）的准备：块煤粉碎至粒煤（约8mm细度），将自来水处理成除盐水。粉煤和除盐水由输煤系统、输水系统自动输入锅炉并实行自动控制，作业人员对相关工艺参数进行监控，并给予必要的记录。</w:t>
            </w:r>
          </w:p>
          <w:p>
            <w:pPr>
              <w:spacing w:line="280" w:lineRule="exact"/>
              <w:rPr>
                <w:rFonts w:hint="eastAsia" w:ascii="宋体" w:hAnsi="宋体"/>
                <w:sz w:val="18"/>
              </w:rPr>
            </w:pPr>
            <w:r>
              <w:rPr>
                <w:rFonts w:hint="eastAsia" w:ascii="宋体" w:hAnsi="宋体"/>
                <w:sz w:val="18"/>
              </w:rPr>
              <w:t>锅炉对燃料的燃烧：生产设备/锅炉；检测设备/锅炉设备自带的监控设施（安全阀、压力表及后台监控设施）；质量控制要求/发电煤耗281.69克/千瓦时，供电煤耗293.00克/千瓦时。</w:t>
            </w:r>
          </w:p>
          <w:p>
            <w:pPr>
              <w:spacing w:line="280" w:lineRule="exact"/>
              <w:rPr>
                <w:rFonts w:hint="eastAsia" w:ascii="宋体" w:hAnsi="宋体"/>
                <w:sz w:val="18"/>
              </w:rPr>
            </w:pPr>
            <w:r>
              <w:rPr>
                <w:rFonts w:hint="eastAsia" w:ascii="宋体" w:hAnsi="宋体"/>
                <w:sz w:val="18"/>
              </w:rPr>
              <w:t>产生高温蒸汽：生产设备/锅炉；检测设备/锅炉设备自带的监控设施（安全阀、压力表及后台监控设施）；质量控制要求额定蒸汽温度：                    540</w:t>
            </w:r>
            <w:r>
              <w:rPr>
                <w:rFonts w:ascii="宋体" w:hAnsi="宋体"/>
                <w:sz w:val="18"/>
              </w:rPr>
              <w:t>℃</w:t>
            </w:r>
          </w:p>
          <w:p>
            <w:pPr>
              <w:spacing w:line="280" w:lineRule="exact"/>
              <w:rPr>
                <w:rFonts w:hint="eastAsia" w:ascii="宋体" w:hAnsi="宋体"/>
                <w:sz w:val="18"/>
              </w:rPr>
            </w:pPr>
            <w:r>
              <w:rPr>
                <w:rFonts w:ascii="宋体" w:hAnsi="宋体"/>
                <w:sz w:val="18"/>
              </w:rPr>
              <w:t>额定蒸汽压力(表压)</w:t>
            </w:r>
            <w:r>
              <w:rPr>
                <w:rFonts w:hint="eastAsia" w:ascii="宋体" w:hAnsi="宋体"/>
                <w:sz w:val="18"/>
              </w:rPr>
              <w:t xml:space="preserve">：              </w:t>
            </w:r>
            <w:r>
              <w:rPr>
                <w:rFonts w:ascii="宋体" w:hAnsi="宋体"/>
                <w:sz w:val="18"/>
              </w:rPr>
              <w:t xml:space="preserve">9.8MPa   </w:t>
            </w:r>
            <w:r>
              <w:rPr>
                <w:rFonts w:hint="eastAsia" w:ascii="宋体" w:hAnsi="宋体"/>
                <w:sz w:val="18"/>
              </w:rPr>
              <w:t xml:space="preserve">    </w:t>
            </w:r>
          </w:p>
          <w:p>
            <w:pPr>
              <w:spacing w:line="280" w:lineRule="exact"/>
              <w:rPr>
                <w:rFonts w:ascii="宋体" w:hAnsi="宋体"/>
                <w:sz w:val="18"/>
              </w:rPr>
            </w:pPr>
            <w:r>
              <w:rPr>
                <w:rFonts w:ascii="宋体" w:hAnsi="宋体"/>
                <w:sz w:val="18"/>
              </w:rPr>
              <w:t>给水温度</w:t>
            </w:r>
            <w:r>
              <w:rPr>
                <w:rFonts w:hint="eastAsia" w:ascii="宋体" w:hAnsi="宋体"/>
                <w:sz w:val="18"/>
              </w:rPr>
              <w:t>：</w:t>
            </w:r>
            <w:r>
              <w:rPr>
                <w:rFonts w:ascii="宋体" w:hAnsi="宋体"/>
                <w:sz w:val="18"/>
              </w:rPr>
              <w:t xml:space="preserve">  </w:t>
            </w:r>
            <w:r>
              <w:rPr>
                <w:rFonts w:hint="eastAsia" w:ascii="宋体" w:hAnsi="宋体"/>
                <w:sz w:val="18"/>
              </w:rPr>
              <w:t xml:space="preserve">                      </w:t>
            </w:r>
            <w:r>
              <w:rPr>
                <w:rFonts w:ascii="宋体" w:hAnsi="宋体"/>
                <w:sz w:val="18"/>
              </w:rPr>
              <w:t>15</w:t>
            </w:r>
            <w:r>
              <w:rPr>
                <w:rFonts w:hint="eastAsia" w:ascii="宋体" w:hAnsi="宋体"/>
                <w:sz w:val="18"/>
              </w:rPr>
              <w:t>8</w:t>
            </w:r>
            <w:r>
              <w:rPr>
                <w:rFonts w:ascii="宋体" w:hAnsi="宋体"/>
                <w:sz w:val="18"/>
              </w:rPr>
              <w:t>℃</w:t>
            </w:r>
          </w:p>
          <w:p>
            <w:pPr>
              <w:spacing w:line="280" w:lineRule="exact"/>
              <w:rPr>
                <w:rFonts w:hint="eastAsia" w:ascii="宋体" w:hAnsi="宋体"/>
                <w:sz w:val="18"/>
              </w:rPr>
            </w:pPr>
            <w:r>
              <w:rPr>
                <w:rFonts w:ascii="宋体" w:hAnsi="宋体"/>
                <w:sz w:val="18"/>
              </w:rPr>
              <w:t>锅炉排烟温度</w:t>
            </w:r>
            <w:r>
              <w:rPr>
                <w:rFonts w:hint="eastAsia" w:ascii="宋体" w:hAnsi="宋体"/>
                <w:sz w:val="18"/>
              </w:rPr>
              <w:t>：</w:t>
            </w:r>
            <w:r>
              <w:rPr>
                <w:rFonts w:ascii="宋体" w:hAnsi="宋体"/>
                <w:sz w:val="18"/>
              </w:rPr>
              <w:t xml:space="preserve">   </w:t>
            </w:r>
            <w:r>
              <w:rPr>
                <w:rFonts w:hint="eastAsia" w:ascii="宋体" w:hAnsi="宋体"/>
                <w:sz w:val="18"/>
              </w:rPr>
              <w:t xml:space="preserve">                ～</w:t>
            </w:r>
            <w:r>
              <w:rPr>
                <w:rFonts w:ascii="宋体" w:hAnsi="宋体"/>
                <w:sz w:val="18"/>
              </w:rPr>
              <w:t>14</w:t>
            </w:r>
            <w:r>
              <w:rPr>
                <w:rFonts w:hint="eastAsia" w:ascii="宋体" w:hAnsi="宋体"/>
                <w:sz w:val="18"/>
              </w:rPr>
              <w:t xml:space="preserve">0℃        </w:t>
            </w:r>
          </w:p>
          <w:p>
            <w:pPr>
              <w:spacing w:line="280" w:lineRule="exact"/>
              <w:rPr>
                <w:rFonts w:hint="eastAsia" w:ascii="宋体" w:hAnsi="宋体"/>
                <w:sz w:val="18"/>
              </w:rPr>
            </w:pPr>
            <w:r>
              <w:rPr>
                <w:rFonts w:ascii="宋体" w:hAnsi="宋体"/>
                <w:sz w:val="18"/>
              </w:rPr>
              <w:t>排污率</w:t>
            </w:r>
            <w:r>
              <w:rPr>
                <w:rFonts w:hint="eastAsia" w:ascii="宋体" w:hAnsi="宋体"/>
                <w:sz w:val="18"/>
              </w:rPr>
              <w:t>：</w:t>
            </w:r>
            <w:r>
              <w:rPr>
                <w:rFonts w:ascii="宋体" w:hAnsi="宋体"/>
                <w:sz w:val="18"/>
              </w:rPr>
              <w:t xml:space="preserve"> </w:t>
            </w:r>
            <w:r>
              <w:rPr>
                <w:rFonts w:hint="eastAsia" w:ascii="宋体" w:hAnsi="宋体"/>
                <w:sz w:val="18"/>
              </w:rPr>
              <w:t xml:space="preserve">                         ≤2%</w:t>
            </w:r>
          </w:p>
          <w:p>
            <w:pPr>
              <w:spacing w:line="280" w:lineRule="exact"/>
              <w:rPr>
                <w:rFonts w:hint="eastAsia" w:ascii="宋体" w:hAnsi="宋体"/>
                <w:sz w:val="18"/>
              </w:rPr>
            </w:pPr>
            <w:r>
              <w:rPr>
                <w:rFonts w:ascii="宋体" w:hAnsi="宋体"/>
                <w:sz w:val="18"/>
              </w:rPr>
              <w:t>空气预热器进风温度</w:t>
            </w:r>
            <w:r>
              <w:rPr>
                <w:rFonts w:hint="eastAsia" w:ascii="宋体" w:hAnsi="宋体"/>
                <w:sz w:val="18"/>
              </w:rPr>
              <w:t>：              30</w:t>
            </w:r>
            <w:r>
              <w:rPr>
                <w:rFonts w:ascii="宋体" w:hAnsi="宋体"/>
                <w:sz w:val="18"/>
              </w:rPr>
              <w:t xml:space="preserve">℃    </w:t>
            </w:r>
            <w:r>
              <w:rPr>
                <w:rFonts w:hint="eastAsia" w:ascii="宋体" w:hAnsi="宋体"/>
                <w:sz w:val="18"/>
              </w:rPr>
              <w:t xml:space="preserve">     </w:t>
            </w:r>
          </w:p>
          <w:p>
            <w:pPr>
              <w:spacing w:line="280" w:lineRule="exact"/>
              <w:rPr>
                <w:rFonts w:hint="eastAsia" w:ascii="宋体" w:hAnsi="宋体"/>
                <w:sz w:val="18"/>
              </w:rPr>
            </w:pPr>
            <w:r>
              <w:rPr>
                <w:rFonts w:ascii="宋体" w:hAnsi="宋体"/>
                <w:sz w:val="18"/>
              </w:rPr>
              <w:t>锅炉设计热效率</w:t>
            </w:r>
            <w:r>
              <w:rPr>
                <w:rFonts w:hint="eastAsia" w:ascii="宋体" w:hAnsi="宋体"/>
                <w:sz w:val="18"/>
              </w:rPr>
              <w:t xml:space="preserve"> </w:t>
            </w:r>
            <w:r>
              <w:rPr>
                <w:rFonts w:ascii="宋体" w:hAnsi="宋体"/>
                <w:sz w:val="18"/>
              </w:rPr>
              <w:t>90. 8%</w:t>
            </w:r>
            <w:r>
              <w:rPr>
                <w:rFonts w:hint="eastAsia" w:ascii="宋体" w:hAnsi="宋体"/>
                <w:sz w:val="18"/>
              </w:rPr>
              <w:t>(设计煤种)   90.3%   （校核煤种）</w:t>
            </w:r>
          </w:p>
          <w:p>
            <w:pPr>
              <w:spacing w:line="280" w:lineRule="exact"/>
              <w:rPr>
                <w:rFonts w:hint="eastAsia" w:ascii="宋体" w:hAnsi="宋体"/>
                <w:sz w:val="18"/>
              </w:rPr>
            </w:pPr>
            <w:r>
              <w:rPr>
                <w:rFonts w:ascii="宋体" w:hAnsi="宋体"/>
                <w:sz w:val="18"/>
              </w:rPr>
              <w:t>燃料消耗量</w:t>
            </w:r>
            <w:r>
              <w:rPr>
                <w:rFonts w:hint="eastAsia" w:ascii="宋体" w:hAnsi="宋体"/>
                <w:sz w:val="18"/>
              </w:rPr>
              <w:t xml:space="preserve">：  </w:t>
            </w:r>
            <w:r>
              <w:rPr>
                <w:rFonts w:ascii="宋体" w:hAnsi="宋体"/>
                <w:sz w:val="18"/>
              </w:rPr>
              <w:t>1</w:t>
            </w:r>
            <w:r>
              <w:rPr>
                <w:rFonts w:hint="eastAsia" w:ascii="宋体" w:hAnsi="宋体"/>
                <w:sz w:val="18"/>
              </w:rPr>
              <w:t>2.6T</w:t>
            </w:r>
            <w:r>
              <w:rPr>
                <w:rFonts w:ascii="宋体" w:hAnsi="宋体"/>
                <w:sz w:val="18"/>
              </w:rPr>
              <w:t>/</w:t>
            </w:r>
            <w:r>
              <w:rPr>
                <w:rFonts w:hint="eastAsia" w:ascii="宋体" w:hAnsi="宋体"/>
                <w:sz w:val="18"/>
              </w:rPr>
              <w:t>h (设计煤种)  13.2T/h （校核煤种）</w:t>
            </w:r>
            <w:r>
              <w:rPr>
                <w:rFonts w:ascii="宋体" w:hAnsi="宋体"/>
                <w:sz w:val="18"/>
              </w:rPr>
              <w:t xml:space="preserve">  </w:t>
            </w:r>
            <w:r>
              <w:rPr>
                <w:rFonts w:hint="eastAsia" w:ascii="宋体" w:hAnsi="宋体"/>
                <w:sz w:val="18"/>
              </w:rPr>
              <w:t xml:space="preserve">  </w:t>
            </w:r>
          </w:p>
          <w:p>
            <w:pPr>
              <w:spacing w:line="280" w:lineRule="exact"/>
              <w:rPr>
                <w:rFonts w:ascii="宋体" w:hAnsi="宋体"/>
                <w:sz w:val="18"/>
              </w:rPr>
            </w:pPr>
            <w:r>
              <w:rPr>
                <w:rFonts w:ascii="宋体" w:hAnsi="宋体"/>
                <w:sz w:val="18"/>
              </w:rPr>
              <w:t>石灰石消耗量</w:t>
            </w:r>
            <w:r>
              <w:rPr>
                <w:rFonts w:hint="eastAsia" w:ascii="宋体" w:hAnsi="宋体"/>
                <w:sz w:val="18"/>
              </w:rPr>
              <w:t xml:space="preserve">  </w:t>
            </w:r>
            <w:r>
              <w:rPr>
                <w:rFonts w:ascii="宋体" w:hAnsi="宋体"/>
                <w:sz w:val="18"/>
              </w:rPr>
              <w:t>0.</w:t>
            </w:r>
            <w:r>
              <w:rPr>
                <w:rFonts w:hint="eastAsia" w:ascii="宋体" w:hAnsi="宋体"/>
                <w:sz w:val="18"/>
              </w:rPr>
              <w:t>7T</w:t>
            </w:r>
            <w:r>
              <w:rPr>
                <w:rFonts w:ascii="宋体" w:hAnsi="宋体"/>
                <w:sz w:val="18"/>
              </w:rPr>
              <w:t>/h</w:t>
            </w:r>
            <w:r>
              <w:rPr>
                <w:rFonts w:hint="eastAsia" w:ascii="宋体" w:hAnsi="宋体"/>
                <w:sz w:val="18"/>
              </w:rPr>
              <w:t xml:space="preserve"> (设计煤种)   0.6T/h  （校核煤种）</w:t>
            </w:r>
          </w:p>
          <w:p>
            <w:pPr>
              <w:spacing w:line="280" w:lineRule="exact"/>
              <w:rPr>
                <w:rFonts w:hint="eastAsia" w:ascii="宋体" w:hAnsi="宋体"/>
                <w:sz w:val="18"/>
              </w:rPr>
            </w:pPr>
            <w:r>
              <w:rPr>
                <w:rFonts w:ascii="宋体" w:hAnsi="宋体"/>
                <w:sz w:val="18"/>
              </w:rPr>
              <w:t>一次热风温度</w:t>
            </w:r>
            <w:r>
              <w:rPr>
                <w:rFonts w:hint="eastAsia" w:ascii="宋体" w:hAnsi="宋体"/>
                <w:sz w:val="18"/>
              </w:rPr>
              <w:t xml:space="preserve">：                    </w:t>
            </w:r>
            <w:r>
              <w:rPr>
                <w:rFonts w:ascii="宋体" w:hAnsi="宋体"/>
                <w:sz w:val="18"/>
              </w:rPr>
              <w:t>1</w:t>
            </w:r>
            <w:r>
              <w:rPr>
                <w:rFonts w:hint="eastAsia" w:ascii="宋体" w:hAnsi="宋体"/>
                <w:sz w:val="18"/>
              </w:rPr>
              <w:t>63</w:t>
            </w:r>
            <w:r>
              <w:rPr>
                <w:rFonts w:ascii="宋体" w:hAnsi="宋体"/>
                <w:sz w:val="18"/>
              </w:rPr>
              <w:t>℃</w:t>
            </w:r>
            <w:r>
              <w:rPr>
                <w:rFonts w:hint="eastAsia" w:ascii="宋体" w:hAnsi="宋体"/>
                <w:sz w:val="18"/>
              </w:rPr>
              <w:t xml:space="preserve">    </w:t>
            </w:r>
          </w:p>
          <w:p>
            <w:pPr>
              <w:spacing w:line="280" w:lineRule="exact"/>
              <w:rPr>
                <w:rFonts w:hint="eastAsia" w:ascii="宋体" w:hAnsi="宋体"/>
                <w:sz w:val="18"/>
              </w:rPr>
            </w:pPr>
            <w:r>
              <w:rPr>
                <w:rFonts w:hint="eastAsia" w:ascii="宋体" w:hAnsi="宋体"/>
                <w:sz w:val="18"/>
              </w:rPr>
              <w:t>二次热风温度：                    158℃</w:t>
            </w:r>
          </w:p>
          <w:p>
            <w:pPr>
              <w:spacing w:line="280" w:lineRule="exact"/>
              <w:rPr>
                <w:rFonts w:hint="eastAsia" w:ascii="宋体" w:hAnsi="宋体"/>
                <w:sz w:val="18"/>
              </w:rPr>
            </w:pPr>
            <w:r>
              <w:rPr>
                <w:rFonts w:hint="eastAsia" w:ascii="宋体" w:hAnsi="宋体"/>
                <w:sz w:val="18"/>
              </w:rPr>
              <w:t xml:space="preserve">一、二次风比例：                  55:45        </w:t>
            </w:r>
          </w:p>
          <w:p>
            <w:pPr>
              <w:spacing w:line="280" w:lineRule="exact"/>
              <w:rPr>
                <w:rFonts w:hint="eastAsia" w:ascii="宋体" w:hAnsi="宋体"/>
                <w:sz w:val="18"/>
              </w:rPr>
            </w:pPr>
            <w:r>
              <w:rPr>
                <w:rFonts w:hint="eastAsia" w:ascii="宋体" w:hAnsi="宋体"/>
                <w:sz w:val="18"/>
              </w:rPr>
              <w:t>循环倍率：                        25～30</w:t>
            </w:r>
          </w:p>
          <w:p>
            <w:pPr>
              <w:spacing w:line="280" w:lineRule="exact"/>
              <w:rPr>
                <w:rFonts w:hint="eastAsia" w:ascii="宋体" w:hAnsi="宋体"/>
                <w:sz w:val="18"/>
              </w:rPr>
            </w:pPr>
            <w:r>
              <w:rPr>
                <w:rFonts w:hint="eastAsia" w:ascii="宋体" w:hAnsi="宋体"/>
                <w:sz w:val="18"/>
              </w:rPr>
              <w:t xml:space="preserve">锅炉飞灰份额: ～75%  （设计煤种)  ～65%    (校核煤种)         </w:t>
            </w:r>
          </w:p>
          <w:p>
            <w:pPr>
              <w:spacing w:line="280" w:lineRule="exact"/>
              <w:rPr>
                <w:rFonts w:hint="eastAsia" w:ascii="宋体" w:hAnsi="宋体"/>
                <w:sz w:val="18"/>
              </w:rPr>
            </w:pPr>
            <w:r>
              <w:rPr>
                <w:rFonts w:hint="eastAsia" w:ascii="宋体" w:hAnsi="宋体"/>
                <w:sz w:val="18"/>
              </w:rPr>
              <w:t>脱硫效率（钙硫摩尔比为2.5时）：   ≥85%</w:t>
            </w:r>
          </w:p>
          <w:p>
            <w:pPr>
              <w:spacing w:line="280" w:lineRule="exact"/>
              <w:rPr>
                <w:rFonts w:hint="eastAsia" w:ascii="宋体" w:hAnsi="宋体"/>
                <w:sz w:val="18"/>
              </w:rPr>
            </w:pPr>
            <w:r>
              <w:rPr>
                <w:rFonts w:hint="eastAsia" w:ascii="宋体" w:hAnsi="宋体"/>
                <w:sz w:val="18"/>
              </w:rPr>
              <w:t>汽轮发电机组运转将动能转化成电能（发电量）：生产设备/汽轮发电机组、汽轮发电机组；检测设备/设备自带的监控设施（转速表、电压表、电流表、电量表及后台监控设施）；质量控制要求/上网电量（发电量-企业自身用电量）要满足电网的要求（此要求是动态的）。</w:t>
            </w:r>
          </w:p>
          <w:p>
            <w:pPr>
              <w:spacing w:line="280" w:lineRule="exact"/>
              <w:rPr>
                <w:rFonts w:hint="eastAsia" w:ascii="宋体" w:hAnsi="宋体"/>
                <w:sz w:val="18"/>
              </w:rPr>
            </w:pPr>
            <w:r>
              <w:rPr>
                <w:rFonts w:hint="eastAsia" w:ascii="宋体" w:hAnsi="宋体"/>
                <w:sz w:val="18"/>
              </w:rPr>
              <w:t>电能输入变压器（由低压电能转换成高压电能）：生产设备/变压器、；检测设备/设备自带的监控设施及后台监控设施；质量控制要求/变压器电能转换10/35KV，20000KWA变压器电能转换10/35KV。</w:t>
            </w:r>
          </w:p>
          <w:p>
            <w:pPr>
              <w:spacing w:line="280" w:lineRule="exact"/>
              <w:rPr>
                <w:rFonts w:hint="eastAsia" w:ascii="宋体" w:hAnsi="宋体"/>
                <w:sz w:val="18"/>
              </w:rPr>
            </w:pPr>
            <w:r>
              <w:rPr>
                <w:rFonts w:hint="eastAsia" w:ascii="宋体" w:hAnsi="宋体"/>
                <w:sz w:val="18"/>
              </w:rPr>
              <w:t>将高压电能输入电网：生产设备/变压器；检测设备/设备自带的监控设施及后台监控设施；质量控制要求/输送电能的频率为50Hz，20000KWA变压器输送电压为35KV，误差值不超过5%。</w:t>
            </w:r>
          </w:p>
          <w:p>
            <w:pPr>
              <w:spacing w:line="280" w:lineRule="exact"/>
              <w:rPr>
                <w:rFonts w:hint="eastAsia" w:ascii="宋体" w:hAnsi="宋体"/>
                <w:sz w:val="18"/>
              </w:rPr>
            </w:pPr>
            <w:r>
              <w:rPr>
                <w:rFonts w:hint="eastAsia" w:ascii="宋体" w:hAnsi="宋体"/>
                <w:sz w:val="18"/>
              </w:rPr>
              <w:t>辅助运行过程质量控制：</w:t>
            </w:r>
          </w:p>
          <w:p>
            <w:pPr>
              <w:spacing w:line="280" w:lineRule="exact"/>
              <w:rPr>
                <w:rFonts w:hint="eastAsia" w:ascii="宋体" w:hAnsi="宋体"/>
                <w:sz w:val="18"/>
              </w:rPr>
            </w:pPr>
            <w:r>
              <w:rPr>
                <w:rFonts w:hint="eastAsia" w:ascii="宋体" w:hAnsi="宋体"/>
                <w:sz w:val="18"/>
              </w:rPr>
              <w:t>块煤的磨粉处理：</w:t>
            </w:r>
          </w:p>
          <w:p>
            <w:pPr>
              <w:spacing w:line="280" w:lineRule="exact"/>
              <w:rPr>
                <w:rFonts w:hint="eastAsia" w:ascii="宋体" w:hAnsi="宋体"/>
                <w:sz w:val="18"/>
              </w:rPr>
            </w:pPr>
            <w:r>
              <w:rPr>
                <w:rFonts w:hint="eastAsia" w:ascii="宋体" w:hAnsi="宋体"/>
                <w:sz w:val="18"/>
              </w:rPr>
              <w:t>首先通过管道（带式输送机）将煤仓内的块煤输送到碎煤机进行破碎，然后粒煤进入锅炉进行燃烧。此过程全部自动控制，运控人员通过后台监控系统进行监控调整。</w:t>
            </w:r>
          </w:p>
          <w:p>
            <w:pPr>
              <w:spacing w:line="280" w:lineRule="exact"/>
              <w:rPr>
                <w:rFonts w:hint="eastAsia" w:ascii="宋体" w:hAnsi="宋体"/>
                <w:sz w:val="18"/>
              </w:rPr>
            </w:pPr>
            <w:r>
              <w:rPr>
                <w:rFonts w:hint="eastAsia" w:ascii="宋体" w:hAnsi="宋体"/>
                <w:sz w:val="18"/>
              </w:rPr>
              <w:t>自来水的除盐处理：</w:t>
            </w:r>
          </w:p>
          <w:p>
            <w:pPr>
              <w:spacing w:line="280" w:lineRule="exact"/>
              <w:rPr>
                <w:rFonts w:hint="eastAsia" w:ascii="宋体" w:hAnsi="宋体"/>
                <w:sz w:val="18"/>
              </w:rPr>
            </w:pPr>
            <w:r>
              <w:rPr>
                <w:rFonts w:hint="eastAsia" w:ascii="宋体" w:hAnsi="宋体"/>
                <w:sz w:val="18"/>
              </w:rPr>
              <w:t>首先将自来水输入生活消防水池，然后进行超细过滤、反渗透处理，去除水中的杂质，再通过一级/二级混床处理，去掉盐分，成为锅炉用水（除盐水）。</w:t>
            </w:r>
          </w:p>
          <w:p>
            <w:pPr>
              <w:spacing w:line="280" w:lineRule="exact"/>
              <w:rPr>
                <w:rFonts w:hint="eastAsia" w:ascii="宋体" w:hAnsi="宋体"/>
                <w:sz w:val="18"/>
              </w:rPr>
            </w:pPr>
            <w:r>
              <w:rPr>
                <w:rFonts w:hint="eastAsia" w:ascii="宋体" w:hAnsi="宋体"/>
                <w:sz w:val="18"/>
              </w:rPr>
              <w:t>经沟通/审核，自来水的除盐处理是半自动控制过程，在线监控PH值、钠离子浓度、二氧化硅含量、导电度指标，当各指标符合要求后供锅炉使用。</w:t>
            </w:r>
          </w:p>
          <w:p>
            <w:pPr>
              <w:spacing w:line="280" w:lineRule="exact"/>
              <w:rPr>
                <w:rFonts w:hint="eastAsia" w:ascii="宋体" w:hAnsi="宋体"/>
                <w:sz w:val="18"/>
              </w:rPr>
            </w:pPr>
          </w:p>
          <w:p>
            <w:pPr>
              <w:spacing w:line="280" w:lineRule="exact"/>
              <w:rPr>
                <w:rFonts w:hint="eastAsia" w:ascii="宋体" w:hAnsi="宋体"/>
                <w:sz w:val="18"/>
              </w:rPr>
            </w:pPr>
            <w:r>
              <w:rPr>
                <w:rFonts w:hint="eastAsia" w:ascii="宋体" w:hAnsi="宋体"/>
                <w:sz w:val="18"/>
              </w:rPr>
              <w:t>对输煤、卸煤、粉煤灰处理的控制：</w:t>
            </w:r>
          </w:p>
          <w:p>
            <w:pPr>
              <w:spacing w:line="280" w:lineRule="exact"/>
              <w:rPr>
                <w:rFonts w:hint="eastAsia" w:ascii="宋体" w:hAnsi="宋体"/>
                <w:sz w:val="18"/>
              </w:rPr>
            </w:pPr>
            <w:r>
              <w:rPr>
                <w:rFonts w:hint="eastAsia" w:ascii="宋体" w:hAnsi="宋体"/>
                <w:sz w:val="18"/>
              </w:rPr>
              <w:t>由于上述过程是外包过程，所以首先查验、确定外包方的资质。</w:t>
            </w:r>
          </w:p>
          <w:p>
            <w:pPr>
              <w:spacing w:line="280" w:lineRule="exact"/>
              <w:rPr>
                <w:rFonts w:hint="eastAsia" w:ascii="宋体" w:hAnsi="宋体"/>
                <w:sz w:val="18"/>
              </w:rPr>
            </w:pPr>
            <w:r>
              <w:rPr>
                <w:rFonts w:hint="eastAsia" w:ascii="宋体" w:hAnsi="宋体"/>
                <w:sz w:val="18"/>
              </w:rPr>
              <w:t>企业提供了输煤外包方的相关资料--外包单位营业执照及相关资质证书，承包单位安全资质审查表，工程安全协议书（201</w:t>
            </w:r>
            <w:r>
              <w:rPr>
                <w:rFonts w:hint="eastAsia" w:ascii="宋体" w:hAnsi="宋体"/>
                <w:sz w:val="18"/>
                <w:lang w:val="en-US" w:eastAsia="zh-CN"/>
              </w:rPr>
              <w:t>9</w:t>
            </w:r>
            <w:r>
              <w:rPr>
                <w:rFonts w:hint="eastAsia" w:ascii="宋体" w:hAnsi="宋体"/>
                <w:sz w:val="18"/>
              </w:rPr>
              <w:t>-01-01，有效期四年），现场负责人安全措施交底卡，现场负施工人员安全技术措施交底卡，发包工程施工安全组织措施、安全措施、技术参数、施工方案、应急预案，消防安全责任书等。</w:t>
            </w:r>
          </w:p>
          <w:p>
            <w:pPr>
              <w:spacing w:line="280" w:lineRule="exact"/>
              <w:rPr>
                <w:rFonts w:hint="eastAsia" w:ascii="宋体" w:hAnsi="宋体"/>
                <w:sz w:val="18"/>
              </w:rPr>
            </w:pPr>
            <w:r>
              <w:rPr>
                <w:rFonts w:hint="eastAsia" w:ascii="宋体" w:hAnsi="宋体"/>
                <w:sz w:val="18"/>
              </w:rPr>
              <w:t>企业提供了卸煤外包方（安徽陆源运输有限公司）的相关资料--外包单位营业执照及相关资质证书，承包单位安全资质审查表，工程安全协议书（2017-07-18），现场负责人安全措施交底卡，现场负施工人员安全技术措施交底卡，发包工程施工安全组织措施、安全措施、技术参数、施工方案、应急预案，消防安全责任书等。</w:t>
            </w:r>
          </w:p>
          <w:p>
            <w:pPr>
              <w:spacing w:line="280" w:lineRule="exact"/>
              <w:rPr>
                <w:rFonts w:hint="eastAsia" w:ascii="宋体" w:hAnsi="宋体"/>
                <w:sz w:val="18"/>
              </w:rPr>
            </w:pPr>
            <w:r>
              <w:rPr>
                <w:rFonts w:hint="eastAsia" w:ascii="宋体" w:hAnsi="宋体"/>
                <w:sz w:val="18"/>
              </w:rPr>
              <w:t>企业提供了粉煤灰处理外包方（安徽陆源运输有限公司）的相关资料--外包单位营业执照及相关资质证书，承包单位安全资质审查表，工程安全协议书（2017-12-01），现场负责人安全措施交底卡，现场负施工人员安全技术措施交底卡，发包工程施工安全组织措施、安全措施、技术参数、施工方案、应急预案，消防安全责任书等。</w:t>
            </w:r>
          </w:p>
          <w:p>
            <w:pPr>
              <w:spacing w:line="280" w:lineRule="exact"/>
              <w:rPr>
                <w:rFonts w:ascii="宋体" w:hAnsi="宋体"/>
                <w:sz w:val="18"/>
              </w:rPr>
            </w:pPr>
            <w:r>
              <w:rPr>
                <w:rFonts w:hint="eastAsia" w:ascii="宋体" w:hAnsi="宋体"/>
                <w:sz w:val="18"/>
              </w:rPr>
              <w:t>经沟通，企业（运行部）根据其职能范围每月对外包供方质量进行监控，并根据监控结果每月考核一次。企业（运行部）提供了2020年7月份对承包单位考核/奖励汇总表.</w:t>
            </w:r>
          </w:p>
          <w:p>
            <w:pPr>
              <w:spacing w:line="280" w:lineRule="exact"/>
              <w:rPr>
                <w:rFonts w:hint="eastAsia" w:ascii="宋体" w:hAnsi="宋体"/>
                <w:sz w:val="18"/>
              </w:rPr>
            </w:pPr>
            <w:r>
              <w:rPr>
                <w:rFonts w:hint="eastAsia" w:ascii="宋体" w:hAnsi="宋体"/>
                <w:sz w:val="18"/>
              </w:rPr>
              <w:t>抽查发电现场质量的控制情况，</w:t>
            </w:r>
          </w:p>
          <w:p>
            <w:pPr>
              <w:spacing w:line="280" w:lineRule="exact"/>
              <w:rPr>
                <w:rFonts w:hint="eastAsia" w:ascii="宋体" w:hAnsi="宋体"/>
                <w:sz w:val="18"/>
              </w:rPr>
            </w:pPr>
            <w:r>
              <w:rPr>
                <w:rFonts w:hint="eastAsia" w:ascii="宋体" w:hAnsi="宋体"/>
                <w:sz w:val="18"/>
              </w:rPr>
              <w:t xml:space="preserve">  现场（晚19:50）审核了控制室、锅炉（2×90t/h循环流化床锅炉、1×15MW抽背式汽轮发电机组）、输煤机、液压磨煤机及相关作业车间（属于运行部的车间）。</w:t>
            </w:r>
          </w:p>
          <w:p>
            <w:pPr>
              <w:spacing w:line="280" w:lineRule="exact"/>
              <w:rPr>
                <w:rFonts w:hint="eastAsia" w:ascii="宋体" w:hAnsi="宋体"/>
                <w:sz w:val="18"/>
              </w:rPr>
            </w:pPr>
            <w:r>
              <w:rPr>
                <w:rFonts w:hint="eastAsia" w:ascii="宋体" w:hAnsi="宋体"/>
                <w:sz w:val="18"/>
              </w:rPr>
              <w:t>控制室负责人：张荣奎；发电机组运行监控人员吴国庆。</w:t>
            </w:r>
          </w:p>
          <w:p>
            <w:pPr>
              <w:spacing w:line="280" w:lineRule="exact"/>
              <w:rPr>
                <w:rFonts w:hint="eastAsia" w:ascii="宋体" w:hAnsi="宋体"/>
                <w:sz w:val="18"/>
              </w:rPr>
            </w:pPr>
            <w:r>
              <w:rPr>
                <w:rFonts w:hint="eastAsia" w:ascii="宋体" w:hAnsi="宋体"/>
                <w:sz w:val="18"/>
              </w:rPr>
              <w:t>现场查看控制显示屏，导出相关控制参数，抽查：</w:t>
            </w:r>
          </w:p>
          <w:p>
            <w:pPr>
              <w:spacing w:line="280" w:lineRule="exact"/>
              <w:rPr>
                <w:rFonts w:hint="eastAsia" w:ascii="宋体" w:hAnsi="宋体"/>
                <w:sz w:val="18"/>
              </w:rPr>
            </w:pPr>
            <w:r>
              <w:rPr>
                <w:rFonts w:hint="eastAsia" w:ascii="宋体" w:hAnsi="宋体"/>
                <w:sz w:val="18"/>
              </w:rPr>
              <w:t>2号锅炉负荷18MW，锅炉内温度535℃，耗煤量14T/h，风量38000m3/h等。</w:t>
            </w:r>
          </w:p>
          <w:p>
            <w:pPr>
              <w:spacing w:line="280" w:lineRule="exact"/>
              <w:rPr>
                <w:rFonts w:hint="eastAsia" w:ascii="宋体" w:hAnsi="宋体"/>
                <w:sz w:val="18"/>
              </w:rPr>
            </w:pPr>
            <w:r>
              <w:rPr>
                <w:rFonts w:hint="eastAsia" w:ascii="宋体" w:hAnsi="宋体"/>
                <w:sz w:val="18"/>
              </w:rPr>
              <w:t>1号发电机组14.5MW，无功8.1MW，汽轮机转速6512r/min。</w:t>
            </w:r>
          </w:p>
          <w:p>
            <w:pPr>
              <w:spacing w:line="280" w:lineRule="exact"/>
              <w:rPr>
                <w:rFonts w:hint="eastAsia" w:ascii="宋体" w:hAnsi="宋体"/>
                <w:sz w:val="18"/>
              </w:rPr>
            </w:pPr>
            <w:r>
              <w:rPr>
                <w:rFonts w:hint="eastAsia" w:ascii="宋体" w:hAnsi="宋体"/>
                <w:sz w:val="18"/>
              </w:rPr>
              <w:t>经询问，锅炉/发电机组运行监控人员每小时对相关监控参数记录一次，</w:t>
            </w:r>
          </w:p>
          <w:p>
            <w:pPr>
              <w:spacing w:line="280" w:lineRule="exact"/>
              <w:rPr>
                <w:rFonts w:hint="eastAsia" w:ascii="宋体" w:hAnsi="宋体"/>
                <w:sz w:val="18"/>
              </w:rPr>
            </w:pPr>
            <w:r>
              <w:rPr>
                <w:rFonts w:hint="eastAsia" w:ascii="宋体" w:hAnsi="宋体"/>
                <w:sz w:val="18"/>
              </w:rPr>
              <w:t>抽查19点钟的监控记录--1号发电机组运行表单，记录有有功14.5MW，无功10MVar，频率50Hz，定子电压10.106KV，定子电流2013A等45项参数，记录人：陈宝新。</w:t>
            </w:r>
          </w:p>
          <w:p>
            <w:pPr>
              <w:spacing w:line="280" w:lineRule="exact"/>
              <w:rPr>
                <w:rFonts w:hint="eastAsia" w:ascii="宋体" w:hAnsi="宋体"/>
                <w:sz w:val="18"/>
              </w:rPr>
            </w:pPr>
            <w:r>
              <w:rPr>
                <w:rFonts w:hint="eastAsia" w:ascii="宋体" w:hAnsi="宋体"/>
                <w:sz w:val="18"/>
              </w:rPr>
              <w:t>抽查19点钟的监控记录--2号锅炉机组运行表单，记录有负荷17MW，锅炉内温度600℃，耗煤量16T/h，风量2776T/h等43项参数，</w:t>
            </w:r>
          </w:p>
          <w:p>
            <w:pPr>
              <w:spacing w:line="280" w:lineRule="exact"/>
              <w:rPr>
                <w:rFonts w:hint="eastAsia" w:ascii="宋体" w:hAnsi="宋体"/>
                <w:sz w:val="18"/>
              </w:rPr>
            </w:pPr>
            <w:r>
              <w:rPr>
                <w:rFonts w:hint="eastAsia" w:ascii="宋体" w:hAnsi="宋体"/>
                <w:sz w:val="18"/>
              </w:rPr>
              <w:t>现场查看控制显示屏，导出相关控制参数，</w:t>
            </w:r>
          </w:p>
          <w:p>
            <w:pPr>
              <w:spacing w:line="280" w:lineRule="exact"/>
              <w:rPr>
                <w:rFonts w:hint="eastAsia" w:ascii="宋体" w:hAnsi="宋体"/>
                <w:sz w:val="18"/>
              </w:rPr>
            </w:pPr>
            <w:r>
              <w:rPr>
                <w:rFonts w:hint="eastAsia" w:ascii="宋体" w:hAnsi="宋体"/>
                <w:sz w:val="18"/>
              </w:rPr>
              <w:t>1号锅炉精处理水量171m3/h，给水处水质指标：HP值9.04、二氧化硅1.75mg/L，含氧量72.8ppb等。</w:t>
            </w:r>
          </w:p>
          <w:p>
            <w:pPr>
              <w:spacing w:line="280" w:lineRule="exact"/>
              <w:rPr>
                <w:rFonts w:hint="eastAsia" w:ascii="宋体" w:hAnsi="宋体"/>
                <w:sz w:val="18"/>
              </w:rPr>
            </w:pPr>
            <w:r>
              <w:rPr>
                <w:rFonts w:hint="eastAsia" w:ascii="宋体" w:hAnsi="宋体"/>
                <w:sz w:val="18"/>
              </w:rPr>
              <w:t>上煤量（当场运行的2台锅炉，）543T/h。</w:t>
            </w:r>
          </w:p>
          <w:p>
            <w:pPr>
              <w:spacing w:line="280" w:lineRule="exact"/>
              <w:rPr>
                <w:rFonts w:hint="eastAsia" w:ascii="宋体" w:hAnsi="宋体"/>
                <w:sz w:val="18"/>
              </w:rPr>
            </w:pPr>
            <w:r>
              <w:rPr>
                <w:rFonts w:hint="eastAsia" w:ascii="宋体" w:hAnsi="宋体"/>
                <w:sz w:val="18"/>
              </w:rPr>
              <w:t>现场查见：集控运行巡回检验卡（电气侧设备）、集控运行巡回检验卡（锅炉侧设备）、集控运行巡回检验卡（汽机侧设备）、机组长定期巡回检查卡，证实企业各级监控人员对锅炉、发电机组、管线、电气设备的安全性、运行符合性进行了巡回检查，实施了过程控制。</w:t>
            </w:r>
          </w:p>
          <w:p>
            <w:pPr>
              <w:spacing w:line="280" w:lineRule="exact"/>
              <w:rPr>
                <w:rFonts w:hint="eastAsia" w:ascii="宋体" w:hAnsi="宋体"/>
                <w:sz w:val="18"/>
              </w:rPr>
            </w:pPr>
            <w:r>
              <w:rPr>
                <w:rFonts w:hint="eastAsia" w:ascii="宋体" w:hAnsi="宋体"/>
                <w:sz w:val="18"/>
              </w:rPr>
              <w:t xml:space="preserve">  4）查对特殊过程的识别和确认。</w:t>
            </w:r>
          </w:p>
          <w:p>
            <w:pPr>
              <w:spacing w:line="280" w:lineRule="exact"/>
              <w:rPr>
                <w:rFonts w:hint="eastAsia" w:ascii="宋体" w:hAnsi="宋体"/>
                <w:sz w:val="18"/>
              </w:rPr>
            </w:pPr>
            <w:r>
              <w:rPr>
                <w:rFonts w:hint="eastAsia" w:ascii="宋体" w:hAnsi="宋体"/>
                <w:sz w:val="18"/>
              </w:rPr>
              <w:t>经沟通/审核，在企业火力发电过程中，由于发电过程的输出结果（动态变化）都可以由后续的监视或测量加以验证（监控），所以企业在火力发电的过程中，经识别目前暂无需要进行能力确认和定期再确认的特殊过程。</w:t>
            </w:r>
          </w:p>
          <w:p>
            <w:pPr>
              <w:spacing w:line="280" w:lineRule="exact"/>
              <w:rPr>
                <w:rFonts w:hint="eastAsia" w:ascii="宋体" w:hAnsi="宋体"/>
                <w:sz w:val="18"/>
              </w:rPr>
            </w:pPr>
            <w:r>
              <w:rPr>
                <w:rFonts w:hint="eastAsia" w:ascii="宋体" w:hAnsi="宋体"/>
                <w:sz w:val="18"/>
              </w:rPr>
              <w:t>5）查对标识和可追溯性过程的控制（8.5.2）。</w:t>
            </w:r>
          </w:p>
          <w:p>
            <w:pPr>
              <w:spacing w:line="280" w:lineRule="exact"/>
              <w:rPr>
                <w:rFonts w:hint="eastAsia" w:ascii="宋体" w:hAnsi="宋体"/>
                <w:sz w:val="18"/>
              </w:rPr>
            </w:pPr>
            <w:r>
              <w:rPr>
                <w:rFonts w:hint="eastAsia" w:ascii="宋体" w:hAnsi="宋体"/>
                <w:sz w:val="18"/>
              </w:rPr>
              <w:t xml:space="preserve">  经沟通：企业根据火力发电的特性，采用了相应的标识方式实施控制。</w:t>
            </w:r>
          </w:p>
          <w:p>
            <w:pPr>
              <w:spacing w:line="280" w:lineRule="exact"/>
              <w:rPr>
                <w:rFonts w:hint="eastAsia" w:ascii="宋体" w:hAnsi="宋体"/>
                <w:sz w:val="18"/>
              </w:rPr>
            </w:pPr>
            <w:r>
              <w:rPr>
                <w:rFonts w:hint="eastAsia" w:ascii="宋体" w:hAnsi="宋体"/>
                <w:sz w:val="18"/>
              </w:rPr>
              <w:t xml:space="preserve">  目前的标识方式包括：标识牌，区域堆放，标记，数字，工装，吊牌。</w:t>
            </w:r>
          </w:p>
          <w:p>
            <w:pPr>
              <w:spacing w:line="280" w:lineRule="exact"/>
              <w:rPr>
                <w:rFonts w:hint="eastAsia" w:ascii="宋体" w:hAnsi="宋体"/>
                <w:sz w:val="18"/>
              </w:rPr>
            </w:pPr>
            <w:r>
              <w:rPr>
                <w:rFonts w:hint="eastAsia" w:ascii="宋体" w:hAnsi="宋体"/>
                <w:sz w:val="18"/>
              </w:rPr>
              <w:t>现场审核（包括车间）标识状况：</w:t>
            </w:r>
          </w:p>
          <w:p>
            <w:pPr>
              <w:spacing w:line="280" w:lineRule="exact"/>
              <w:rPr>
                <w:rFonts w:hint="eastAsia" w:ascii="宋体" w:hAnsi="宋体"/>
                <w:sz w:val="18"/>
              </w:rPr>
            </w:pPr>
            <w:r>
              <w:rPr>
                <w:rFonts w:hint="eastAsia" w:ascii="宋体" w:hAnsi="宋体"/>
                <w:sz w:val="18"/>
              </w:rPr>
              <w:t>原材料：块煤，标识采用：区域堆放+标识牌。</w:t>
            </w:r>
          </w:p>
          <w:p>
            <w:pPr>
              <w:spacing w:line="280" w:lineRule="exact"/>
              <w:rPr>
                <w:rFonts w:hint="eastAsia" w:ascii="宋体" w:hAnsi="宋体"/>
                <w:sz w:val="18"/>
              </w:rPr>
            </w:pPr>
            <w:r>
              <w:rPr>
                <w:rFonts w:hint="eastAsia" w:ascii="宋体" w:hAnsi="宋体"/>
                <w:sz w:val="18"/>
              </w:rPr>
              <w:t>安全帽：采用色标；如访客/白色；管理人员/红色；运行控制人员/黄色，机保及热控人员/蓝色。</w:t>
            </w:r>
          </w:p>
          <w:p>
            <w:pPr>
              <w:spacing w:line="280" w:lineRule="exact"/>
              <w:rPr>
                <w:rFonts w:hint="eastAsia" w:ascii="宋体" w:hAnsi="宋体"/>
                <w:sz w:val="18"/>
              </w:rPr>
            </w:pPr>
            <w:r>
              <w:rPr>
                <w:rFonts w:hint="eastAsia" w:ascii="宋体" w:hAnsi="宋体"/>
                <w:sz w:val="18"/>
              </w:rPr>
              <w:t>人员：采用工装+吊牌；如张建东，运行部二单元控制室单元长，工号0190。</w:t>
            </w:r>
          </w:p>
          <w:p>
            <w:pPr>
              <w:spacing w:line="280" w:lineRule="exact"/>
              <w:rPr>
                <w:rFonts w:hint="eastAsia" w:ascii="宋体" w:hAnsi="宋体"/>
                <w:sz w:val="18"/>
              </w:rPr>
            </w:pPr>
            <w:r>
              <w:rPr>
                <w:rFonts w:hint="eastAsia" w:ascii="宋体" w:hAnsi="宋体"/>
                <w:sz w:val="18"/>
              </w:rPr>
              <w:t>管道：采用色标；冷却水管/黑色，消防管/红色，蒸汽管/保温层+文字识别，输油管/黄色，压缩空气管/蓝色，氢气管/橙色等。</w:t>
            </w:r>
          </w:p>
          <w:p>
            <w:pPr>
              <w:spacing w:line="280" w:lineRule="exact"/>
              <w:rPr>
                <w:rFonts w:hint="eastAsia" w:ascii="宋体" w:hAnsi="宋体"/>
                <w:sz w:val="18"/>
              </w:rPr>
            </w:pPr>
            <w:r>
              <w:rPr>
                <w:rFonts w:hint="eastAsia" w:ascii="宋体" w:hAnsi="宋体"/>
                <w:sz w:val="18"/>
              </w:rPr>
              <w:t>阀门：采用色标：红色。</w:t>
            </w:r>
          </w:p>
          <w:p>
            <w:pPr>
              <w:spacing w:line="280" w:lineRule="exact"/>
              <w:rPr>
                <w:rFonts w:hint="eastAsia" w:ascii="宋体" w:hAnsi="宋体"/>
                <w:sz w:val="18"/>
              </w:rPr>
            </w:pPr>
            <w:r>
              <w:rPr>
                <w:rFonts w:hint="eastAsia" w:ascii="宋体" w:hAnsi="宋体"/>
                <w:sz w:val="18"/>
              </w:rPr>
              <w:t>经现场审核，企业对各标识的控制规范，符合标识控制要求。</w:t>
            </w:r>
          </w:p>
          <w:p>
            <w:pPr>
              <w:spacing w:line="280" w:lineRule="exact"/>
              <w:rPr>
                <w:rFonts w:hint="eastAsia" w:ascii="宋体" w:hAnsi="宋体"/>
                <w:sz w:val="18"/>
              </w:rPr>
            </w:pPr>
            <w:r>
              <w:rPr>
                <w:rFonts w:hint="eastAsia" w:ascii="宋体" w:hAnsi="宋体"/>
                <w:sz w:val="18"/>
              </w:rPr>
              <w:t xml:space="preserve">  经沟通/审核，企业在火力发电提供过程中，企业目前没有需要实施唯一性的可追溯性标识。</w:t>
            </w:r>
          </w:p>
          <w:p>
            <w:pPr>
              <w:spacing w:line="280" w:lineRule="exact"/>
              <w:rPr>
                <w:rFonts w:hint="eastAsia" w:ascii="宋体" w:hAnsi="宋体"/>
                <w:sz w:val="18"/>
              </w:rPr>
            </w:pPr>
            <w:r>
              <w:rPr>
                <w:rFonts w:hint="eastAsia" w:ascii="宋体" w:hAnsi="宋体"/>
                <w:sz w:val="18"/>
              </w:rPr>
              <w:t>查对产品防护过程的控制（8.5.4）。</w:t>
            </w:r>
          </w:p>
          <w:p>
            <w:pPr>
              <w:spacing w:line="280" w:lineRule="exact"/>
              <w:rPr>
                <w:rFonts w:hint="eastAsia" w:ascii="宋体" w:hAnsi="宋体"/>
                <w:sz w:val="18"/>
              </w:rPr>
            </w:pPr>
            <w:r>
              <w:rPr>
                <w:rFonts w:hint="eastAsia" w:ascii="宋体" w:hAnsi="宋体"/>
                <w:sz w:val="18"/>
              </w:rPr>
              <w:t xml:space="preserve">  经沟通，企业在火力发电过程中对相关输出结果进行了必要的防护（质量及安全检查），以满足火力发电的质量要求和安全要求。</w:t>
            </w:r>
          </w:p>
          <w:p>
            <w:pPr>
              <w:spacing w:line="280" w:lineRule="exact"/>
              <w:rPr>
                <w:rFonts w:hint="eastAsia" w:ascii="宋体" w:hAnsi="宋体"/>
                <w:sz w:val="18"/>
              </w:rPr>
            </w:pPr>
            <w:r>
              <w:rPr>
                <w:rFonts w:hint="eastAsia" w:ascii="宋体" w:hAnsi="宋体"/>
                <w:sz w:val="18"/>
              </w:rPr>
              <w:t xml:space="preserve">  经沟通/审核，企业针对火力发电的特点，对输出（过程结果）采取了以下防护措施：</w:t>
            </w:r>
          </w:p>
          <w:p>
            <w:pPr>
              <w:spacing w:line="280" w:lineRule="exact"/>
              <w:rPr>
                <w:rFonts w:hint="eastAsia" w:ascii="宋体" w:hAnsi="宋体"/>
                <w:sz w:val="18"/>
              </w:rPr>
            </w:pPr>
            <w:r>
              <w:rPr>
                <w:rFonts w:hint="eastAsia" w:ascii="宋体" w:hAnsi="宋体"/>
                <w:sz w:val="18"/>
              </w:rPr>
              <w:t xml:space="preserve">  对普通作业人员：要经过上岗培训和技能提高培训，使其满足岗位能力要求。</w:t>
            </w:r>
          </w:p>
          <w:p>
            <w:pPr>
              <w:spacing w:line="280" w:lineRule="exact"/>
              <w:rPr>
                <w:rFonts w:hint="eastAsia" w:ascii="宋体" w:hAnsi="宋体"/>
                <w:sz w:val="18"/>
              </w:rPr>
            </w:pPr>
            <w:r>
              <w:rPr>
                <w:rFonts w:hint="eastAsia" w:ascii="宋体" w:hAnsi="宋体"/>
                <w:sz w:val="18"/>
              </w:rPr>
              <w:t xml:space="preserve">  对持证上岗人员：要经过专业知识和技能的培训，获得相应岗位专业证书，做到持证上岗。</w:t>
            </w:r>
          </w:p>
          <w:p>
            <w:pPr>
              <w:spacing w:line="280" w:lineRule="exact"/>
              <w:rPr>
                <w:rFonts w:hint="eastAsia" w:ascii="宋体" w:hAnsi="宋体"/>
                <w:sz w:val="18"/>
              </w:rPr>
            </w:pPr>
            <w:r>
              <w:rPr>
                <w:rFonts w:hint="eastAsia" w:ascii="宋体" w:hAnsi="宋体"/>
                <w:sz w:val="18"/>
              </w:rPr>
              <w:t xml:space="preserve">  对运行监控人员：要经过运行监控知识和技能的培训，具备运行监控的能力。</w:t>
            </w:r>
          </w:p>
          <w:p>
            <w:pPr>
              <w:spacing w:line="280" w:lineRule="exact"/>
              <w:rPr>
                <w:rFonts w:hint="eastAsia" w:ascii="宋体" w:hAnsi="宋体"/>
                <w:sz w:val="18"/>
              </w:rPr>
            </w:pPr>
            <w:r>
              <w:rPr>
                <w:rFonts w:hint="eastAsia" w:ascii="宋体" w:hAnsi="宋体"/>
                <w:sz w:val="18"/>
              </w:rPr>
              <w:t xml:space="preserve">  对生产设备及工装：日常保养维护，确保设备能力满足火力发电运行的需要。</w:t>
            </w:r>
          </w:p>
          <w:p>
            <w:pPr>
              <w:spacing w:line="280" w:lineRule="exact"/>
              <w:rPr>
                <w:rFonts w:hint="eastAsia" w:ascii="宋体" w:hAnsi="宋体"/>
                <w:sz w:val="18"/>
              </w:rPr>
            </w:pPr>
            <w:r>
              <w:rPr>
                <w:rFonts w:hint="eastAsia" w:ascii="宋体" w:hAnsi="宋体"/>
                <w:sz w:val="18"/>
              </w:rPr>
              <w:t xml:space="preserve">  对火力发电运行过程：实施设备自动运行控制+人员巡查运行控制。</w:t>
            </w:r>
          </w:p>
          <w:p>
            <w:pPr>
              <w:spacing w:line="280" w:lineRule="exact"/>
              <w:rPr>
                <w:rFonts w:hint="eastAsia" w:ascii="宋体" w:hAnsi="宋体"/>
                <w:sz w:val="18"/>
              </w:rPr>
            </w:pPr>
            <w:r>
              <w:rPr>
                <w:rFonts w:hint="eastAsia" w:ascii="宋体" w:hAnsi="宋体"/>
                <w:sz w:val="18"/>
              </w:rPr>
              <w:t xml:space="preserve">  对火力发电质量控制：满足电网的需求。</w:t>
            </w:r>
          </w:p>
          <w:p>
            <w:pPr>
              <w:spacing w:line="280" w:lineRule="exact"/>
              <w:rPr>
                <w:rFonts w:hint="eastAsia" w:ascii="宋体" w:hAnsi="宋体"/>
                <w:sz w:val="18"/>
              </w:rPr>
            </w:pPr>
            <w:r>
              <w:rPr>
                <w:rFonts w:hint="eastAsia" w:ascii="宋体" w:hAnsi="宋体"/>
                <w:sz w:val="18"/>
              </w:rPr>
              <w:t xml:space="preserve">  经沟通/审核，火力发电的生命周期是从电能产生到输入电网，再到用户消耗掉电能，企业不可能再回收电能。</w:t>
            </w:r>
          </w:p>
          <w:p>
            <w:pPr>
              <w:spacing w:line="280" w:lineRule="exact"/>
              <w:rPr>
                <w:rFonts w:hint="eastAsia" w:ascii="宋体" w:hAnsi="宋体"/>
                <w:sz w:val="18"/>
              </w:rPr>
            </w:pPr>
            <w:r>
              <w:rPr>
                <w:rFonts w:hint="eastAsia" w:ascii="宋体" w:hAnsi="宋体"/>
                <w:sz w:val="18"/>
              </w:rPr>
              <w:t xml:space="preserve">  14）查对变更过程的控制（8.5.6）。</w:t>
            </w:r>
          </w:p>
          <w:p>
            <w:pPr>
              <w:spacing w:line="360" w:lineRule="auto"/>
              <w:rPr>
                <w:rFonts w:hint="eastAsia" w:ascii="宋体" w:hAnsi="宋体"/>
                <w:sz w:val="18"/>
              </w:rPr>
            </w:pPr>
            <w:r>
              <w:rPr>
                <w:rFonts w:hint="eastAsia" w:ascii="宋体" w:hAnsi="宋体"/>
                <w:sz w:val="18"/>
              </w:rPr>
              <w:t xml:space="preserve">  经沟通，企业的发电量/上网电量是严格按照顾客（电网）的明确要求实施，不能随意变更。顾客每个月会下达发电量/上网电量的指令，企业按指令进行火力发电。在火力发电过程中目前不存在相关在更改。</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ind w:left="0" w:leftChars="0" w:firstLine="0" w:firstLineChars="0"/>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Align w:val="top"/>
          </w:tcPr>
          <w:p>
            <w:pPr>
              <w:spacing w:line="280" w:lineRule="exact"/>
              <w:rPr>
                <w:rFonts w:hint="eastAsia" w:ascii="宋体" w:hAnsi="宋体"/>
                <w:sz w:val="18"/>
              </w:rPr>
            </w:pPr>
            <w:r>
              <w:rPr>
                <w:rFonts w:hint="eastAsia" w:ascii="宋体" w:hAnsi="宋体"/>
                <w:sz w:val="18"/>
              </w:rPr>
              <w:t>发电产品和服务放行</w:t>
            </w:r>
          </w:p>
          <w:p>
            <w:pPr>
              <w:jc w:val="both"/>
              <w:rPr>
                <w:rFonts w:hint="eastAsia" w:ascii="宋体" w:hAnsi="宋体"/>
                <w:sz w:val="18"/>
              </w:rPr>
            </w:pPr>
          </w:p>
        </w:tc>
        <w:tc>
          <w:tcPr>
            <w:tcW w:w="1019" w:type="dxa"/>
            <w:vAlign w:val="top"/>
          </w:tcPr>
          <w:p>
            <w:pPr>
              <w:pStyle w:val="2"/>
              <w:ind w:left="0" w:leftChars="0" w:firstLine="0" w:firstLineChars="0"/>
              <w:rPr>
                <w:rFonts w:hint="eastAsia" w:ascii="宋体" w:hAnsi="宋体"/>
                <w:sz w:val="18"/>
                <w:lang w:val="en-US" w:eastAsia="zh-CN"/>
              </w:rPr>
            </w:pPr>
            <w:r>
              <w:rPr>
                <w:rFonts w:hint="eastAsia" w:ascii="宋体" w:hAnsi="宋体"/>
                <w:sz w:val="18"/>
                <w:lang w:val="en-US" w:eastAsia="zh-CN"/>
              </w:rPr>
              <w:t>Q</w:t>
            </w:r>
            <w:r>
              <w:rPr>
                <w:rFonts w:hint="eastAsia" w:ascii="宋体" w:hAnsi="宋体"/>
                <w:sz w:val="18"/>
              </w:rPr>
              <w:t>8.6</w:t>
            </w:r>
          </w:p>
        </w:tc>
        <w:tc>
          <w:tcPr>
            <w:tcW w:w="11223" w:type="dxa"/>
            <w:vAlign w:val="center"/>
          </w:tcPr>
          <w:p>
            <w:pPr>
              <w:spacing w:line="280" w:lineRule="exact"/>
              <w:rPr>
                <w:rFonts w:hint="eastAsia" w:ascii="宋体" w:hAnsi="宋体"/>
                <w:sz w:val="18"/>
              </w:rPr>
            </w:pPr>
            <w:r>
              <w:rPr>
                <w:rFonts w:hint="eastAsia" w:ascii="宋体" w:hAnsi="宋体"/>
                <w:sz w:val="18"/>
              </w:rPr>
              <w:t>经沟通，企业策划的对产品和服务（火力发电）放行的验证安排为：外购产品质量检验，外包服务质量监控、火力发电过程质量监控，电力质量确认。</w:t>
            </w:r>
          </w:p>
          <w:p>
            <w:pPr>
              <w:spacing w:line="280" w:lineRule="exact"/>
              <w:rPr>
                <w:rFonts w:hint="eastAsia" w:ascii="宋体" w:hAnsi="宋体"/>
                <w:sz w:val="18"/>
              </w:rPr>
            </w:pPr>
            <w:r>
              <w:rPr>
                <w:rFonts w:hint="eastAsia" w:ascii="宋体" w:hAnsi="宋体"/>
                <w:sz w:val="18"/>
              </w:rPr>
              <w:t xml:space="preserve">  2) 查对采购产品质量放行的控制</w:t>
            </w:r>
          </w:p>
          <w:p>
            <w:pPr>
              <w:spacing w:line="280" w:lineRule="exact"/>
              <w:rPr>
                <w:rFonts w:hint="eastAsia" w:ascii="宋体" w:hAnsi="宋体"/>
                <w:sz w:val="18"/>
              </w:rPr>
            </w:pPr>
            <w:r>
              <w:rPr>
                <w:rFonts w:hint="eastAsia" w:ascii="宋体" w:hAnsi="宋体"/>
                <w:sz w:val="18"/>
              </w:rPr>
              <w:t xml:space="preserve">  经沟通/审核，企业火力发电的主要原材料是煤炭，有关煤炭的采购、质量检验由燃料供应部具体负责，运行部不具体负责。具体详见燃料供应部8.4条款的审核内容。</w:t>
            </w:r>
          </w:p>
          <w:p>
            <w:pPr>
              <w:spacing w:line="280" w:lineRule="exact"/>
              <w:rPr>
                <w:rFonts w:hint="eastAsia" w:ascii="宋体" w:hAnsi="宋体"/>
                <w:sz w:val="18"/>
              </w:rPr>
            </w:pPr>
            <w:r>
              <w:rPr>
                <w:rFonts w:hint="eastAsia" w:ascii="宋体" w:hAnsi="宋体"/>
                <w:sz w:val="18"/>
              </w:rPr>
              <w:t xml:space="preserve">  3）查对外协过程质量放行的控制</w:t>
            </w:r>
          </w:p>
          <w:p>
            <w:pPr>
              <w:spacing w:line="280" w:lineRule="exact"/>
              <w:rPr>
                <w:rFonts w:hint="eastAsia" w:ascii="宋体" w:hAnsi="宋体"/>
                <w:sz w:val="18"/>
              </w:rPr>
            </w:pPr>
            <w:r>
              <w:rPr>
                <w:rFonts w:hint="eastAsia" w:ascii="宋体" w:hAnsi="宋体"/>
                <w:sz w:val="18"/>
              </w:rPr>
              <w:t xml:space="preserve">  经沟通/审核，在火力发电过程中。存在着外协（外包）过程-输煤、卸煤、粉煤灰处理。对该外包供方及外包过程的控制详见8.5.1条款审核内容。  </w:t>
            </w:r>
          </w:p>
          <w:p>
            <w:pPr>
              <w:spacing w:line="280" w:lineRule="exact"/>
              <w:rPr>
                <w:rFonts w:hint="eastAsia" w:ascii="宋体" w:hAnsi="宋体"/>
                <w:sz w:val="18"/>
              </w:rPr>
            </w:pPr>
            <w:r>
              <w:rPr>
                <w:rFonts w:hint="eastAsia" w:ascii="宋体" w:hAnsi="宋体"/>
                <w:sz w:val="18"/>
              </w:rPr>
              <w:t xml:space="preserve">  4) 查对火力发电过程质量放行的控制</w:t>
            </w:r>
          </w:p>
          <w:p>
            <w:pPr>
              <w:spacing w:line="280" w:lineRule="exact"/>
              <w:rPr>
                <w:rFonts w:hint="eastAsia" w:ascii="宋体" w:hAnsi="宋体"/>
                <w:sz w:val="18"/>
              </w:rPr>
            </w:pPr>
            <w:r>
              <w:rPr>
                <w:rFonts w:hint="eastAsia" w:ascii="宋体" w:hAnsi="宋体"/>
                <w:sz w:val="18"/>
              </w:rPr>
              <w:t xml:space="preserve">  经沟通/审核，在火力发电过程中，均是发电设备（锅炉、发电机组、辅助设备或系统）自动化控制，在集控室进行监控运行参数的符合性，监控人员每小时对关键运行参数进行记录，发现异常及时处理，确保发电质量和发电的安全性。对于自动化监控数据保存在集控室的电脑硬盘里，对于监控人员对关键运行参数的记录保存期为3个月。</w:t>
            </w:r>
          </w:p>
          <w:p>
            <w:pPr>
              <w:spacing w:line="280" w:lineRule="exact"/>
              <w:rPr>
                <w:rFonts w:hint="eastAsia" w:ascii="宋体" w:hAnsi="宋体"/>
                <w:sz w:val="18"/>
              </w:rPr>
            </w:pPr>
            <w:r>
              <w:rPr>
                <w:rFonts w:hint="eastAsia" w:ascii="宋体" w:hAnsi="宋体"/>
                <w:sz w:val="18"/>
              </w:rPr>
              <w:t>企业提供了2020年10月～2020年12月份的集控运行巡回检验卡（电气侧设备）、集控运行巡回检验卡（锅炉侧设备）、集控运行巡回检验卡（汽机侧设备）、机组长定期巡回检查卡，证实运行部各级监控人员对锅炉、发电机组、管线、电气设备的安全性、运行符合性进行了巡回检查，实施了过程控制。</w:t>
            </w:r>
          </w:p>
          <w:p>
            <w:pPr>
              <w:spacing w:line="280" w:lineRule="exact"/>
              <w:rPr>
                <w:rFonts w:hint="eastAsia" w:ascii="宋体" w:hAnsi="宋体"/>
                <w:sz w:val="18"/>
              </w:rPr>
            </w:pPr>
            <w:r>
              <w:rPr>
                <w:rFonts w:hint="eastAsia" w:ascii="宋体" w:hAnsi="宋体"/>
                <w:sz w:val="18"/>
              </w:rPr>
              <w:t>企业提供了“机组运行参数记录表”，抽查：</w:t>
            </w:r>
          </w:p>
          <w:p>
            <w:pPr>
              <w:spacing w:line="280" w:lineRule="exact"/>
              <w:rPr>
                <w:rFonts w:hint="eastAsia" w:ascii="宋体" w:hAnsi="宋体"/>
                <w:sz w:val="18"/>
              </w:rPr>
            </w:pPr>
            <w:r>
              <w:rPr>
                <w:rFonts w:hint="eastAsia" w:ascii="宋体" w:hAnsi="宋体"/>
                <w:sz w:val="18"/>
              </w:rPr>
              <w:t>2020年9月1日9:00的机组运行参数，有功15MW，无功6.9MW，频率50Hz，定子电压10976V，主汽压力9.12MPa等44项。</w:t>
            </w:r>
          </w:p>
          <w:p>
            <w:pPr>
              <w:spacing w:line="280" w:lineRule="exact"/>
              <w:rPr>
                <w:rFonts w:hint="eastAsia" w:ascii="宋体" w:hAnsi="宋体"/>
                <w:sz w:val="18"/>
              </w:rPr>
            </w:pPr>
            <w:r>
              <w:rPr>
                <w:rFonts w:hint="eastAsia" w:ascii="宋体" w:hAnsi="宋体"/>
                <w:sz w:val="18"/>
              </w:rPr>
              <w:t>2020年11月9日15:00的1号机组运行参数，有功15MW，无功6.8MW，频率50Hz，定子电压10015V，主汽压力9.271MPa等44项。</w:t>
            </w:r>
          </w:p>
          <w:p>
            <w:pPr>
              <w:spacing w:line="280" w:lineRule="exact"/>
              <w:rPr>
                <w:rFonts w:hint="eastAsia" w:ascii="宋体" w:hAnsi="宋体"/>
                <w:sz w:val="18"/>
              </w:rPr>
            </w:pPr>
            <w:r>
              <w:rPr>
                <w:rFonts w:hint="eastAsia" w:ascii="宋体" w:hAnsi="宋体"/>
                <w:sz w:val="18"/>
              </w:rPr>
              <w:t>2020年12月18日22:00的1号机组运行参数，有功15MW，无功7MW，频率50Hz，定子电压10158V，主汽压力9.20MPa等44项。</w:t>
            </w:r>
          </w:p>
          <w:p>
            <w:pPr>
              <w:spacing w:line="280" w:lineRule="exact"/>
              <w:rPr>
                <w:rFonts w:hint="eastAsia" w:ascii="宋体" w:hAnsi="宋体"/>
                <w:sz w:val="18"/>
              </w:rPr>
            </w:pPr>
            <w:r>
              <w:rPr>
                <w:rFonts w:hint="eastAsia" w:ascii="宋体" w:hAnsi="宋体"/>
                <w:sz w:val="18"/>
              </w:rPr>
              <w:t xml:space="preserve">  5）查对最终成品（上网电能）放行的控制</w:t>
            </w:r>
          </w:p>
          <w:p>
            <w:pPr>
              <w:spacing w:line="280" w:lineRule="exact"/>
              <w:rPr>
                <w:rFonts w:hint="eastAsia" w:ascii="宋体" w:hAnsi="宋体"/>
                <w:sz w:val="18"/>
              </w:rPr>
            </w:pPr>
            <w:r>
              <w:rPr>
                <w:rFonts w:hint="eastAsia" w:ascii="宋体" w:hAnsi="宋体"/>
                <w:sz w:val="18"/>
              </w:rPr>
              <w:t xml:space="preserve">  产品（上网电能）的检验依据：满足电网的上网规范要求。</w:t>
            </w:r>
          </w:p>
          <w:p>
            <w:pPr>
              <w:spacing w:line="280" w:lineRule="exact"/>
              <w:rPr>
                <w:rFonts w:hint="eastAsia" w:ascii="宋体" w:hAnsi="宋体"/>
                <w:sz w:val="18"/>
              </w:rPr>
            </w:pPr>
            <w:r>
              <w:rPr>
                <w:rFonts w:hint="eastAsia" w:ascii="宋体" w:hAnsi="宋体"/>
                <w:sz w:val="18"/>
              </w:rPr>
              <w:t>经沟通/审核，需要上网的电能必须满足以下条件：</w:t>
            </w:r>
          </w:p>
          <w:p>
            <w:pPr>
              <w:spacing w:line="280" w:lineRule="exact"/>
              <w:rPr>
                <w:rFonts w:hint="eastAsia" w:ascii="宋体" w:hAnsi="宋体"/>
                <w:sz w:val="18"/>
              </w:rPr>
            </w:pPr>
            <w:r>
              <w:rPr>
                <w:rFonts w:hint="eastAsia" w:ascii="宋体" w:hAnsi="宋体"/>
                <w:sz w:val="18"/>
              </w:rPr>
              <w:t>输送电能的频率为50Hz，20000KWA变压器输送电压为35KV，误差值不超过5%。</w:t>
            </w:r>
          </w:p>
          <w:p>
            <w:pPr>
              <w:spacing w:line="280" w:lineRule="exact"/>
              <w:rPr>
                <w:rFonts w:hint="eastAsia" w:ascii="宋体" w:hAnsi="宋体"/>
                <w:sz w:val="18"/>
              </w:rPr>
            </w:pPr>
            <w:r>
              <w:rPr>
                <w:rFonts w:hint="eastAsia" w:ascii="宋体" w:hAnsi="宋体"/>
                <w:sz w:val="18"/>
              </w:rPr>
              <w:t>企业提供了上网电量的统计数据</w:t>
            </w:r>
            <w:r>
              <w:rPr>
                <w:rFonts w:ascii="宋体" w:hAnsi="宋体"/>
                <w:sz w:val="18"/>
              </w:rPr>
              <w:t>—</w:t>
            </w:r>
            <w:r>
              <w:rPr>
                <w:rFonts w:hint="eastAsia" w:ascii="宋体" w:hAnsi="宋体"/>
                <w:sz w:val="18"/>
              </w:rPr>
              <w:t>2018滁州滁能热电公司主要生产指标统计表。抽查：</w:t>
            </w:r>
          </w:p>
          <w:p>
            <w:pPr>
              <w:spacing w:line="280" w:lineRule="exact"/>
              <w:rPr>
                <w:rFonts w:hint="eastAsia" w:ascii="宋体" w:hAnsi="宋体"/>
                <w:sz w:val="18"/>
              </w:rPr>
            </w:pPr>
            <w:r>
              <w:rPr>
                <w:rFonts w:hint="eastAsia" w:ascii="宋体" w:hAnsi="宋体"/>
                <w:sz w:val="18"/>
              </w:rPr>
              <w:t xml:space="preserve">  7）查对检验场所（集控室）的控制。</w:t>
            </w:r>
          </w:p>
          <w:p>
            <w:pPr>
              <w:spacing w:line="360" w:lineRule="auto"/>
              <w:rPr>
                <w:rFonts w:hint="eastAsia" w:ascii="宋体" w:hAnsi="宋体"/>
                <w:sz w:val="18"/>
              </w:rPr>
            </w:pPr>
            <w:r>
              <w:rPr>
                <w:rFonts w:hint="eastAsia" w:ascii="宋体" w:hAnsi="宋体"/>
                <w:sz w:val="18"/>
              </w:rPr>
              <w:t xml:space="preserve">  检验（监控）场所设置在集控室，运行部目前有1个集控室--一单元集控室，负责对#1号机；#1、2号炉进行监控，集控室的温度、湿度、光亮度、清洁度必须满足相关法规和规范的要求。</w:t>
            </w:r>
          </w:p>
        </w:tc>
        <w:tc>
          <w:tcPr>
            <w:tcW w:w="760" w:type="dxa"/>
          </w:tcPr>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default" w:ascii="宋体" w:hAnsi="宋体" w:cs="宋体"/>
                <w:sz w:val="21"/>
                <w:szCs w:val="21"/>
                <w:lang w:val="en-US" w:eastAsia="zh-CN"/>
              </w:rPr>
            </w:pPr>
            <w:r>
              <w:rPr>
                <w:rFonts w:hint="eastAsia" w:ascii="宋体" w:hAnsi="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jc w:val="both"/>
              <w:rPr>
                <w:rFonts w:hint="eastAsia" w:ascii="宋体" w:hAnsi="宋体"/>
                <w:sz w:val="18"/>
              </w:rPr>
            </w:pPr>
            <w:r>
              <w:rPr>
                <w:rFonts w:hint="eastAsia" w:ascii="宋体" w:hAnsi="宋体"/>
                <w:sz w:val="18"/>
              </w:rPr>
              <w:t>发电检验过程中不合格品输出、采取的纠正措施和持续改进机会的识别和实施</w:t>
            </w:r>
          </w:p>
        </w:tc>
        <w:tc>
          <w:tcPr>
            <w:tcW w:w="1019" w:type="dxa"/>
            <w:vAlign w:val="top"/>
          </w:tcPr>
          <w:p>
            <w:pPr>
              <w:pStyle w:val="2"/>
              <w:ind w:left="0" w:leftChars="0" w:firstLine="0" w:firstLineChars="0"/>
              <w:rPr>
                <w:rFonts w:hint="eastAsia" w:ascii="宋体" w:hAnsi="宋体"/>
                <w:sz w:val="18"/>
                <w:lang w:val="en-US" w:eastAsia="zh-CN"/>
              </w:rPr>
            </w:pPr>
            <w:r>
              <w:rPr>
                <w:rFonts w:hint="eastAsia" w:ascii="宋体" w:hAnsi="宋体"/>
                <w:sz w:val="18"/>
              </w:rPr>
              <w:t>8.7/10.2</w:t>
            </w:r>
          </w:p>
        </w:tc>
        <w:tc>
          <w:tcPr>
            <w:tcW w:w="11223" w:type="dxa"/>
            <w:vAlign w:val="center"/>
          </w:tcPr>
          <w:p>
            <w:pPr>
              <w:spacing w:line="280" w:lineRule="exact"/>
              <w:rPr>
                <w:rFonts w:hint="eastAsia" w:ascii="宋体" w:hAnsi="宋体"/>
                <w:sz w:val="18"/>
              </w:rPr>
            </w:pPr>
            <w:r>
              <w:rPr>
                <w:rFonts w:hint="eastAsia" w:ascii="宋体" w:hAnsi="宋体"/>
                <w:sz w:val="18"/>
              </w:rPr>
              <w:t>经与相关人员沟通及查阅相关管理体系文件（记录）：</w:t>
            </w:r>
          </w:p>
          <w:p>
            <w:pPr>
              <w:spacing w:line="280" w:lineRule="exact"/>
              <w:rPr>
                <w:rFonts w:hint="eastAsia" w:ascii="宋体" w:hAnsi="宋体"/>
                <w:sz w:val="18"/>
              </w:rPr>
            </w:pPr>
            <w:r>
              <w:rPr>
                <w:rFonts w:hint="eastAsia" w:ascii="宋体" w:hAnsi="宋体"/>
                <w:sz w:val="18"/>
              </w:rPr>
              <w:t>企业提供了“集控运行规程”、“辅控运行规程”文件，明确了对质量异常（在火力发电过程中出现的质量波动）进行控制的要求和方法，以防止波动超出规定范围而产生电网解列（电网跳闸）。</w:t>
            </w:r>
          </w:p>
          <w:p>
            <w:pPr>
              <w:spacing w:line="280" w:lineRule="exact"/>
              <w:rPr>
                <w:rFonts w:hint="eastAsia" w:ascii="宋体" w:hAnsi="宋体"/>
                <w:sz w:val="18"/>
              </w:rPr>
            </w:pPr>
            <w:r>
              <w:rPr>
                <w:rFonts w:hint="eastAsia" w:ascii="宋体" w:hAnsi="宋体"/>
                <w:sz w:val="18"/>
              </w:rPr>
              <w:t xml:space="preserve">  经沟通/审核，在火力发电监控过程中，对于一般性异常波动，由监控人员及时进行现场调整；对于不能在监控现场进行调整的严重异常波动（电网解列，即电网跳闸），由集控室立即反馈到运行部和总工程师，同时反馈给安全监察部。根据异常波动的严重程度及原因，涉及安全的由安全监察部负责组织处理，涉及设备的由设备部负责组织处理，涉及质量的由运行部负责组织处理。</w:t>
            </w:r>
          </w:p>
          <w:p>
            <w:pPr>
              <w:spacing w:line="360" w:lineRule="auto"/>
              <w:rPr>
                <w:rFonts w:hint="eastAsia" w:ascii="宋体" w:hAnsi="宋体"/>
                <w:sz w:val="18"/>
              </w:rPr>
            </w:pPr>
            <w:r>
              <w:rPr>
                <w:rFonts w:hint="eastAsia" w:ascii="宋体" w:hAnsi="宋体"/>
                <w:sz w:val="18"/>
              </w:rPr>
              <w:t xml:space="preserve">  在火力发电过程中发生过一般性异常波动，均由集控室的运行监控人员及时进行了现场调整（调整结果由监控设备自动记录并保存），但没有发生过严重的质量异常波动--电网解列（电网跳闸）。</w:t>
            </w:r>
          </w:p>
        </w:tc>
        <w:tc>
          <w:tcPr>
            <w:tcW w:w="760" w:type="dxa"/>
          </w:tcPr>
          <w:p>
            <w:pPr>
              <w:pStyle w:val="2"/>
              <w:ind w:left="0" w:leftChars="0" w:firstLine="0" w:firstLineChars="0"/>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spacing w:line="280" w:lineRule="exact"/>
              <w:rPr>
                <w:rFonts w:ascii="宋体" w:hAnsi="宋体"/>
                <w:sz w:val="18"/>
              </w:rPr>
            </w:pPr>
            <w:r>
              <w:rPr>
                <w:rFonts w:hint="eastAsia" w:ascii="宋体" w:hAnsi="宋体"/>
                <w:sz w:val="18"/>
              </w:rPr>
              <w:t>环境因素的识别和评价</w:t>
            </w:r>
          </w:p>
          <w:p>
            <w:pPr>
              <w:spacing w:line="280" w:lineRule="exact"/>
              <w:rPr>
                <w:rFonts w:hint="eastAsia" w:ascii="宋体" w:hAnsi="宋体"/>
                <w:sz w:val="18"/>
              </w:rPr>
            </w:pPr>
            <w:r>
              <w:rPr>
                <w:rFonts w:hint="eastAsia" w:ascii="宋体" w:hAnsi="宋体"/>
                <w:sz w:val="18"/>
              </w:rPr>
              <w:t>危险源识别与评价</w:t>
            </w:r>
          </w:p>
          <w:p>
            <w:pPr>
              <w:jc w:val="both"/>
              <w:rPr>
                <w:rFonts w:hint="eastAsia" w:ascii="宋体" w:hAnsi="宋体"/>
                <w:sz w:val="18"/>
              </w:rPr>
            </w:pPr>
          </w:p>
        </w:tc>
        <w:tc>
          <w:tcPr>
            <w:tcW w:w="1019" w:type="dxa"/>
            <w:vAlign w:val="top"/>
          </w:tcPr>
          <w:p>
            <w:pPr>
              <w:pStyle w:val="2"/>
              <w:ind w:left="0" w:leftChars="0" w:firstLine="0" w:firstLineChars="0"/>
              <w:rPr>
                <w:rFonts w:hint="eastAsia" w:ascii="宋体" w:hAnsi="宋体"/>
                <w:sz w:val="18"/>
              </w:rPr>
            </w:pPr>
            <w:r>
              <w:rPr>
                <w:rFonts w:hint="eastAsia" w:ascii="宋体" w:hAnsi="宋体"/>
                <w:sz w:val="18"/>
                <w:lang w:val="en-US" w:eastAsia="zh-CN"/>
              </w:rPr>
              <w:t>ES：</w:t>
            </w:r>
            <w:r>
              <w:rPr>
                <w:rFonts w:hint="eastAsia" w:ascii="宋体" w:hAnsi="宋体"/>
                <w:sz w:val="18"/>
              </w:rPr>
              <w:t>6.1.2</w:t>
            </w:r>
          </w:p>
        </w:tc>
        <w:tc>
          <w:tcPr>
            <w:tcW w:w="11223" w:type="dxa"/>
            <w:vAlign w:val="center"/>
          </w:tcPr>
          <w:p>
            <w:pPr>
              <w:spacing w:line="280" w:lineRule="exact"/>
              <w:rPr>
                <w:rFonts w:hint="eastAsia" w:ascii="宋体" w:hAnsi="宋体"/>
                <w:sz w:val="18"/>
              </w:rPr>
            </w:pPr>
            <w:r>
              <w:rPr>
                <w:rFonts w:hint="eastAsia" w:ascii="宋体" w:hAnsi="宋体"/>
                <w:sz w:val="18"/>
              </w:rPr>
              <w:t>1．提供：《污染源识别和评价管理程序》，《环境因素评价表》，《重要环境因素清单》制定的控制程序《固体废弃物管理程序》,《危险化学品管理程序》，《应急准备及响应程序》等 ，提供了环境因素识别表，识别的重要环境因素包括，生活废水的排放，噪音的排放，危废排放，工业废气排放/水电的消耗，火灾等。</w:t>
            </w:r>
          </w:p>
          <w:p>
            <w:pPr>
              <w:spacing w:line="280" w:lineRule="exact"/>
              <w:rPr>
                <w:rFonts w:hint="eastAsia" w:ascii="宋体" w:hAnsi="宋体"/>
                <w:sz w:val="18"/>
              </w:rPr>
            </w:pPr>
            <w:r>
              <w:rPr>
                <w:rFonts w:hint="eastAsia" w:ascii="宋体" w:hAnsi="宋体"/>
                <w:sz w:val="18"/>
              </w:rPr>
              <w:t>运行部等环境因素的识别基本全面，符合要求，评价基本准确。</w:t>
            </w:r>
          </w:p>
          <w:p>
            <w:pPr>
              <w:spacing w:line="280" w:lineRule="exact"/>
              <w:rPr>
                <w:rFonts w:hint="eastAsia" w:ascii="宋体" w:hAnsi="宋体"/>
                <w:sz w:val="18"/>
              </w:rPr>
            </w:pPr>
            <w:r>
              <w:rPr>
                <w:rFonts w:hint="eastAsia" w:ascii="宋体" w:hAnsi="宋体"/>
                <w:sz w:val="18"/>
              </w:rPr>
              <w:t>经与相关人员沟通及查阅相关管理体系文件（记录）：</w:t>
            </w:r>
          </w:p>
          <w:p>
            <w:pPr>
              <w:spacing w:line="280" w:lineRule="exact"/>
              <w:rPr>
                <w:rFonts w:hint="eastAsia" w:ascii="宋体" w:hAnsi="宋体"/>
                <w:sz w:val="18"/>
              </w:rPr>
            </w:pPr>
            <w:r>
              <w:rPr>
                <w:rFonts w:hint="eastAsia" w:ascii="宋体" w:hAnsi="宋体"/>
                <w:sz w:val="18"/>
              </w:rPr>
              <w:t>经沟通，在火力发电过程中，产生危险源的岗位主要有煤的输送系统、</w:t>
            </w:r>
          </w:p>
          <w:p>
            <w:pPr>
              <w:spacing w:line="280" w:lineRule="exact"/>
              <w:rPr>
                <w:rFonts w:hint="eastAsia" w:ascii="宋体" w:hAnsi="宋体"/>
                <w:sz w:val="18"/>
              </w:rPr>
            </w:pPr>
            <w:r>
              <w:rPr>
                <w:rFonts w:hint="eastAsia" w:ascii="宋体" w:hAnsi="宋体"/>
                <w:sz w:val="18"/>
              </w:rPr>
              <w:t>煤制作系统、水除盐处理系统、锅炉燃烧系统、煤灰处理系统、汽轮机发电系统、电能变压系统、电能输送（上网）系统；其中锅炉燃烧系统、汽轮机发电系统、电能变压系统、电能输送（上网）系统为主控系统，煤的输送系统、粒煤制作系统、水除盐处理系统、粒煤灰处理系统为辅控系统。</w:t>
            </w:r>
          </w:p>
          <w:p>
            <w:pPr>
              <w:spacing w:line="280" w:lineRule="exact"/>
              <w:rPr>
                <w:rFonts w:hint="eastAsia" w:ascii="宋体" w:hAnsi="宋体"/>
                <w:sz w:val="18"/>
              </w:rPr>
            </w:pPr>
            <w:r>
              <w:rPr>
                <w:rFonts w:hint="eastAsia" w:ascii="宋体" w:hAnsi="宋体"/>
                <w:sz w:val="18"/>
              </w:rPr>
              <w:t>企业提供了“危险源辨别、风险评价表”，涉及运行部的危险源包括：</w:t>
            </w:r>
          </w:p>
          <w:p>
            <w:pPr>
              <w:spacing w:line="280" w:lineRule="exact"/>
              <w:rPr>
                <w:rFonts w:hint="eastAsia" w:ascii="宋体" w:hAnsi="宋体"/>
                <w:sz w:val="18"/>
              </w:rPr>
            </w:pPr>
            <w:r>
              <w:rPr>
                <w:rFonts w:hint="eastAsia" w:ascii="宋体" w:hAnsi="宋体"/>
                <w:sz w:val="18"/>
              </w:rPr>
              <w:t>人体坠落、高空落物、人员触电、机械伤害、噪声伤害、粉尘伤害、高温灼伤、化学品泄漏灼伤、雷击伤害、职业病（职业病危害因素包括噪声、高温、一氧化碳、一氧化氮、二氧化氮、二氧化硫）伤害、潜在火灾爆炸等。</w:t>
            </w:r>
          </w:p>
          <w:p>
            <w:pPr>
              <w:spacing w:line="360" w:lineRule="auto"/>
              <w:rPr>
                <w:rFonts w:hint="eastAsia" w:ascii="宋体" w:hAnsi="宋体"/>
                <w:sz w:val="18"/>
              </w:rPr>
            </w:pPr>
            <w:r>
              <w:rPr>
                <w:rFonts w:hint="eastAsia" w:ascii="宋体" w:hAnsi="宋体"/>
                <w:sz w:val="18"/>
              </w:rPr>
              <w:t>3）企业提供了“不可接收风险清单”，涉及运行部的不可接收风险包括：人体坠落、人员触电、噪声伤害、高温灼伤、化学品泄漏灼伤、高空落物伤害、雷击伤害、职业病（职业病危害因素包括噪声、高温、一氧化碳、一氧化氮、二氧化氮、二氧化硫）伤害、潜在火灾爆炸等。</w:t>
            </w:r>
          </w:p>
        </w:tc>
        <w:tc>
          <w:tcPr>
            <w:tcW w:w="760" w:type="dxa"/>
          </w:tcPr>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default" w:ascii="宋体" w:hAnsi="宋体" w:cs="宋体"/>
                <w:sz w:val="21"/>
                <w:szCs w:val="21"/>
                <w:lang w:val="en-US" w:eastAsia="zh-CN"/>
              </w:rPr>
            </w:pPr>
            <w:r>
              <w:rPr>
                <w:rFonts w:hint="eastAsia" w:ascii="宋体" w:hAnsi="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jc w:val="both"/>
              <w:rPr>
                <w:rFonts w:hint="eastAsia" w:ascii="宋体" w:hAnsi="宋体"/>
                <w:sz w:val="18"/>
              </w:rPr>
            </w:pPr>
            <w:r>
              <w:rPr>
                <w:rFonts w:hint="eastAsia" w:ascii="宋体" w:hAnsi="宋体"/>
                <w:sz w:val="18"/>
              </w:rPr>
              <w:t>运行策划和控制</w:t>
            </w:r>
          </w:p>
        </w:tc>
        <w:tc>
          <w:tcPr>
            <w:tcW w:w="1019" w:type="dxa"/>
            <w:vAlign w:val="top"/>
          </w:tcPr>
          <w:p>
            <w:pPr>
              <w:pStyle w:val="2"/>
              <w:ind w:left="0" w:leftChars="0" w:firstLine="0" w:firstLineChars="0"/>
              <w:rPr>
                <w:rFonts w:hint="eastAsia" w:ascii="宋体" w:hAnsi="宋体"/>
                <w:sz w:val="18"/>
                <w:lang w:val="en-US" w:eastAsia="zh-CN"/>
              </w:rPr>
            </w:pPr>
            <w:r>
              <w:rPr>
                <w:rFonts w:hint="eastAsia" w:ascii="宋体" w:hAnsi="宋体"/>
                <w:sz w:val="18"/>
              </w:rPr>
              <w:t>ES8.1</w:t>
            </w:r>
          </w:p>
        </w:tc>
        <w:tc>
          <w:tcPr>
            <w:tcW w:w="11223" w:type="dxa"/>
            <w:vAlign w:val="center"/>
          </w:tcPr>
          <w:p>
            <w:pPr>
              <w:spacing w:line="280" w:lineRule="exact"/>
              <w:rPr>
                <w:rFonts w:hint="eastAsia" w:ascii="宋体" w:hAnsi="宋体"/>
                <w:sz w:val="18"/>
              </w:rPr>
            </w:pPr>
            <w:r>
              <w:rPr>
                <w:rFonts w:hint="eastAsia" w:ascii="宋体" w:hAnsi="宋体"/>
                <w:sz w:val="18"/>
              </w:rPr>
              <w:t>2. 作业部门的环境活动除办公活动外还有生产活动过程：</w:t>
            </w:r>
          </w:p>
          <w:p>
            <w:pPr>
              <w:spacing w:line="280" w:lineRule="exact"/>
              <w:rPr>
                <w:rFonts w:hint="eastAsia" w:ascii="宋体" w:hAnsi="宋体"/>
                <w:sz w:val="18"/>
              </w:rPr>
            </w:pPr>
            <w:r>
              <w:rPr>
                <w:rFonts w:hint="eastAsia" w:ascii="宋体" w:hAnsi="宋体"/>
                <w:sz w:val="18"/>
              </w:rPr>
              <w:t>1） 能源资源的消耗管理，用电管理：有电表，按消耗数量每半年到工业区管理处交电费，做到人走灯灭，合理安排生产。</w:t>
            </w:r>
          </w:p>
          <w:p>
            <w:pPr>
              <w:spacing w:line="280" w:lineRule="exact"/>
              <w:rPr>
                <w:rFonts w:hint="eastAsia" w:ascii="宋体" w:hAnsi="宋体"/>
                <w:sz w:val="18"/>
              </w:rPr>
            </w:pPr>
            <w:r>
              <w:rPr>
                <w:rFonts w:hint="eastAsia" w:ascii="宋体" w:hAnsi="宋体"/>
                <w:sz w:val="18"/>
              </w:rPr>
              <w:t>用水管理：安装水表，按照实际消耗量每半年到工业区管理处缴费，做到没有长流水、杜绝跑、冒、滴漏现象。水管线闸门每季检查一遍，发现问题及时维修。</w:t>
            </w:r>
          </w:p>
          <w:p>
            <w:pPr>
              <w:spacing w:line="280" w:lineRule="exact"/>
              <w:rPr>
                <w:rFonts w:hint="eastAsia" w:ascii="宋体" w:hAnsi="宋体"/>
                <w:sz w:val="18"/>
              </w:rPr>
            </w:pPr>
            <w:r>
              <w:rPr>
                <w:rFonts w:hint="eastAsia" w:ascii="宋体" w:hAnsi="宋体"/>
                <w:sz w:val="18"/>
              </w:rPr>
              <w:t>平时对在用办公用品，尤其是纸张的消耗，采用双面使用的办法，尽最大可能节约。</w:t>
            </w:r>
          </w:p>
          <w:p>
            <w:pPr>
              <w:spacing w:line="280" w:lineRule="exact"/>
              <w:rPr>
                <w:rFonts w:hint="eastAsia" w:ascii="宋体" w:hAnsi="宋体"/>
                <w:sz w:val="18"/>
              </w:rPr>
            </w:pPr>
            <w:r>
              <w:rPr>
                <w:rFonts w:hint="eastAsia" w:ascii="宋体" w:hAnsi="宋体"/>
                <w:sz w:val="18"/>
              </w:rPr>
              <w:t>生产活动产生的固态废弃物为：废煤渣、废水处理的危废及部分化学品桶，负责人表示，企业生产过程中所产生的废煤渣/废水处理的危废级化学品桶统一交管理部，由管理部交有资质的企业进行回收处理，企业提供了危废转移联单。未发生过丢弃情况。</w:t>
            </w:r>
          </w:p>
          <w:p>
            <w:pPr>
              <w:spacing w:line="280" w:lineRule="exact"/>
              <w:rPr>
                <w:rFonts w:hint="eastAsia" w:ascii="宋体" w:hAnsi="宋体"/>
                <w:sz w:val="18"/>
              </w:rPr>
            </w:pPr>
            <w:r>
              <w:rPr>
                <w:rFonts w:hint="eastAsia" w:ascii="宋体" w:hAnsi="宋体"/>
                <w:sz w:val="18"/>
              </w:rPr>
              <w:t>在车间现场发现使用后的废弃物进行分类放置（含固体废弃物/危险废弃物/可回收废弃物/不可回收废弃物），并做好标识，提供了</w:t>
            </w:r>
            <w:r>
              <w:rPr>
                <w:rFonts w:hint="eastAsia" w:ascii="宋体" w:hAnsi="宋体"/>
                <w:sz w:val="18"/>
                <w:lang w:val="en-US" w:eastAsia="zh-CN"/>
              </w:rPr>
              <w:t>9</w:t>
            </w:r>
            <w:r>
              <w:rPr>
                <w:rFonts w:hint="eastAsia" w:ascii="宋体" w:hAnsi="宋体"/>
                <w:sz w:val="18"/>
              </w:rPr>
              <w:t>-</w:t>
            </w:r>
            <w:r>
              <w:rPr>
                <w:rFonts w:hint="eastAsia" w:ascii="宋体" w:hAnsi="宋体"/>
                <w:sz w:val="18"/>
                <w:lang w:val="en-US" w:eastAsia="zh-CN"/>
              </w:rPr>
              <w:t>12</w:t>
            </w:r>
            <w:r>
              <w:rPr>
                <w:rFonts w:hint="eastAsia" w:ascii="宋体" w:hAnsi="宋体"/>
                <w:sz w:val="18"/>
              </w:rPr>
              <w:t>月每月份所产生量，有数量/日期/类别等，符合要求。</w:t>
            </w:r>
          </w:p>
          <w:p>
            <w:pPr>
              <w:spacing w:line="280" w:lineRule="exact"/>
              <w:rPr>
                <w:rFonts w:hint="eastAsia" w:ascii="宋体" w:hAnsi="宋体"/>
                <w:sz w:val="18"/>
              </w:rPr>
            </w:pPr>
            <w:r>
              <w:rPr>
                <w:rFonts w:hint="eastAsia" w:ascii="宋体" w:hAnsi="宋体"/>
                <w:sz w:val="18"/>
              </w:rPr>
              <w:t>化学品为废水处理过程中用到的化学品，化学品桶由供应商回收，生产过程中用到的化学品，未发生过丢弃情况。</w:t>
            </w:r>
          </w:p>
          <w:p>
            <w:pPr>
              <w:spacing w:line="280" w:lineRule="exact"/>
              <w:rPr>
                <w:rFonts w:hint="eastAsia" w:ascii="宋体" w:hAnsi="宋体"/>
                <w:sz w:val="18"/>
              </w:rPr>
            </w:pPr>
            <w:r>
              <w:rPr>
                <w:rFonts w:hint="eastAsia" w:ascii="宋体" w:hAnsi="宋体"/>
                <w:sz w:val="18"/>
              </w:rPr>
              <w:t>3）当地环保监测部门会不定时进行监测，提供了20</w:t>
            </w:r>
            <w:r>
              <w:rPr>
                <w:rFonts w:hint="eastAsia" w:ascii="宋体" w:hAnsi="宋体"/>
                <w:sz w:val="18"/>
                <w:lang w:val="en-US" w:eastAsia="zh-CN"/>
              </w:rPr>
              <w:t>20</w:t>
            </w:r>
            <w:r>
              <w:rPr>
                <w:rFonts w:hint="eastAsia" w:ascii="宋体" w:hAnsi="宋体"/>
                <w:sz w:val="18"/>
              </w:rPr>
              <w:t>年</w:t>
            </w:r>
            <w:r>
              <w:rPr>
                <w:rFonts w:hint="eastAsia" w:ascii="宋体" w:hAnsi="宋体"/>
                <w:sz w:val="18"/>
                <w:lang w:val="en-US" w:eastAsia="zh-CN"/>
              </w:rPr>
              <w:t>1</w:t>
            </w:r>
            <w:r>
              <w:rPr>
                <w:rFonts w:hint="eastAsia" w:ascii="宋体" w:hAnsi="宋体"/>
                <w:sz w:val="18"/>
              </w:rPr>
              <w:t>2月5日/6月7日《安徽省污染源日常巡（核）查纪录表，检查内容：运行情况/新扩改建项目情况/生产用水/监测情况/污染情况，检测结果均为符合。检验单位：滁州市环保局</w:t>
            </w:r>
          </w:p>
          <w:p>
            <w:pPr>
              <w:spacing w:line="280" w:lineRule="exact"/>
              <w:rPr>
                <w:rFonts w:hint="eastAsia" w:ascii="宋体" w:hAnsi="宋体"/>
                <w:sz w:val="18"/>
              </w:rPr>
            </w:pPr>
            <w:r>
              <w:rPr>
                <w:rFonts w:hint="eastAsia" w:ascii="宋体" w:hAnsi="宋体"/>
                <w:sz w:val="18"/>
              </w:rPr>
              <w:t>4）企业运行部（车间）每周进行例行检查，提供了20</w:t>
            </w:r>
            <w:r>
              <w:rPr>
                <w:rFonts w:hint="eastAsia" w:ascii="宋体" w:hAnsi="宋体"/>
                <w:sz w:val="18"/>
                <w:lang w:val="en-US" w:eastAsia="zh-CN"/>
              </w:rPr>
              <w:t>20</w:t>
            </w:r>
            <w:r>
              <w:rPr>
                <w:rFonts w:hint="eastAsia" w:ascii="宋体" w:hAnsi="宋体"/>
                <w:sz w:val="18"/>
              </w:rPr>
              <w:t>月</w:t>
            </w:r>
            <w:r>
              <w:rPr>
                <w:rFonts w:hint="eastAsia" w:ascii="宋体" w:hAnsi="宋体"/>
                <w:sz w:val="18"/>
                <w:lang w:val="en-US" w:eastAsia="zh-CN"/>
              </w:rPr>
              <w:t>9</w:t>
            </w:r>
            <w:r>
              <w:rPr>
                <w:rFonts w:hint="eastAsia" w:ascii="宋体" w:hAnsi="宋体"/>
                <w:sz w:val="18"/>
              </w:rPr>
              <w:t>月28日/8月7日《污染源自动监控设施例行检查表》，检查内容：排污口/废水/废气/运行情况资质检查/数据异常检查/自动监控设备状态等，检查结果：合格，无异常。</w:t>
            </w:r>
          </w:p>
          <w:p>
            <w:pPr>
              <w:spacing w:line="280" w:lineRule="exact"/>
              <w:rPr>
                <w:rFonts w:hint="eastAsia" w:ascii="宋体" w:hAnsi="宋体"/>
                <w:sz w:val="18"/>
              </w:rPr>
            </w:pPr>
            <w:r>
              <w:rPr>
                <w:rFonts w:hint="eastAsia" w:ascii="宋体" w:hAnsi="宋体"/>
                <w:sz w:val="18"/>
              </w:rPr>
              <w:t>3） 能源控制及安全方措施止火灾：</w:t>
            </w:r>
          </w:p>
          <w:p>
            <w:pPr>
              <w:spacing w:line="280" w:lineRule="exact"/>
              <w:rPr>
                <w:rFonts w:hint="eastAsia" w:ascii="宋体" w:hAnsi="宋体"/>
                <w:sz w:val="18"/>
              </w:rPr>
            </w:pPr>
            <w:r>
              <w:rPr>
                <w:rFonts w:hint="eastAsia" w:ascii="宋体" w:hAnsi="宋体"/>
                <w:sz w:val="18"/>
              </w:rPr>
              <w:t>日常用电安全，经常检查，防止损坏和漏电，人走或下班必须关灯。</w:t>
            </w:r>
          </w:p>
          <w:p>
            <w:pPr>
              <w:spacing w:line="280" w:lineRule="exact"/>
              <w:rPr>
                <w:rFonts w:hint="eastAsia" w:ascii="宋体" w:hAnsi="宋体"/>
                <w:sz w:val="18"/>
              </w:rPr>
            </w:pPr>
            <w:r>
              <w:rPr>
                <w:rFonts w:hint="eastAsia" w:ascii="宋体" w:hAnsi="宋体"/>
                <w:sz w:val="18"/>
              </w:rPr>
              <w:t>4) 生产车间放置了有20余个灭火器，过道8个消火栓，经确认均在有效期内，日常保养点检记录完整。</w:t>
            </w:r>
          </w:p>
          <w:p>
            <w:pPr>
              <w:spacing w:line="280" w:lineRule="exact"/>
              <w:rPr>
                <w:rFonts w:hint="eastAsia" w:ascii="宋体" w:hAnsi="宋体"/>
                <w:sz w:val="18"/>
              </w:rPr>
            </w:pPr>
            <w:r>
              <w:rPr>
                <w:rFonts w:hint="eastAsia" w:ascii="宋体" w:hAnsi="宋体"/>
                <w:sz w:val="18"/>
              </w:rPr>
              <w:t>5）企业使用水表和电表进行水量及电量使用的控制，进行用量分析，经查看</w:t>
            </w:r>
            <w:r>
              <w:rPr>
                <w:rFonts w:hint="eastAsia" w:ascii="宋体" w:hAnsi="宋体"/>
                <w:sz w:val="18"/>
                <w:lang w:val="en-US" w:eastAsia="zh-CN"/>
              </w:rPr>
              <w:t>9</w:t>
            </w:r>
            <w:r>
              <w:rPr>
                <w:rFonts w:hint="eastAsia" w:ascii="宋体" w:hAnsi="宋体"/>
                <w:sz w:val="18"/>
              </w:rPr>
              <w:t>-</w:t>
            </w:r>
            <w:r>
              <w:rPr>
                <w:rFonts w:hint="eastAsia" w:ascii="宋体" w:hAnsi="宋体"/>
                <w:sz w:val="18"/>
                <w:lang w:val="en-US" w:eastAsia="zh-CN"/>
              </w:rPr>
              <w:t>12</w:t>
            </w:r>
            <w:r>
              <w:rPr>
                <w:rFonts w:hint="eastAsia" w:ascii="宋体" w:hAnsi="宋体"/>
                <w:sz w:val="18"/>
              </w:rPr>
              <w:t>月份用量符合目标要求</w:t>
            </w:r>
          </w:p>
          <w:p>
            <w:pPr>
              <w:spacing w:line="280" w:lineRule="exact"/>
              <w:rPr>
                <w:rFonts w:hint="eastAsia" w:ascii="宋体" w:hAnsi="宋体"/>
                <w:sz w:val="18"/>
              </w:rPr>
            </w:pPr>
            <w:r>
              <w:rPr>
                <w:rFonts w:hint="eastAsia" w:ascii="宋体" w:hAnsi="宋体"/>
                <w:sz w:val="18"/>
              </w:rPr>
              <w:t>5）生产过程中无工业废水排放，产生的主要噪声源为空压机噪声，距离人群较远，对作业人员听力危害较小，厂界检测合格。</w:t>
            </w:r>
          </w:p>
          <w:p>
            <w:pPr>
              <w:spacing w:line="280" w:lineRule="exact"/>
              <w:rPr>
                <w:rFonts w:hint="eastAsia" w:ascii="宋体" w:hAnsi="宋体"/>
                <w:sz w:val="18"/>
              </w:rPr>
            </w:pPr>
            <w:r>
              <w:rPr>
                <w:rFonts w:hint="eastAsia" w:ascii="宋体" w:hAnsi="宋体"/>
                <w:sz w:val="18"/>
              </w:rPr>
              <w:t>以上运行控制符合要求。</w:t>
            </w:r>
          </w:p>
          <w:p>
            <w:pPr>
              <w:spacing w:line="280" w:lineRule="exact"/>
              <w:rPr>
                <w:rFonts w:hint="eastAsia" w:ascii="宋体" w:hAnsi="宋体"/>
                <w:sz w:val="18"/>
              </w:rPr>
            </w:pPr>
            <w:r>
              <w:rPr>
                <w:rFonts w:hint="eastAsia" w:ascii="宋体" w:hAnsi="宋体"/>
                <w:sz w:val="18"/>
              </w:rPr>
              <w:t>经与相关人员沟通及查阅相关管理体系文件（记录）：</w:t>
            </w:r>
          </w:p>
          <w:p>
            <w:pPr>
              <w:spacing w:line="280" w:lineRule="exact"/>
              <w:rPr>
                <w:rFonts w:hint="eastAsia" w:ascii="宋体" w:hAnsi="宋体"/>
                <w:sz w:val="18"/>
              </w:rPr>
            </w:pPr>
            <w:r>
              <w:rPr>
                <w:rFonts w:hint="eastAsia" w:ascii="宋体" w:hAnsi="宋体"/>
                <w:sz w:val="18"/>
              </w:rPr>
              <w:t>企业提供了“职业健康安全运行控制程序”文件，规定了对火力发电过程中的职业健康安全运行过程进行管控的要求和方法。</w:t>
            </w:r>
          </w:p>
          <w:p>
            <w:pPr>
              <w:spacing w:line="280" w:lineRule="exact"/>
              <w:rPr>
                <w:rFonts w:hint="eastAsia" w:ascii="宋体" w:hAnsi="宋体"/>
                <w:sz w:val="18"/>
              </w:rPr>
            </w:pPr>
            <w:r>
              <w:rPr>
                <w:rFonts w:hint="eastAsia" w:ascii="宋体" w:hAnsi="宋体"/>
                <w:sz w:val="18"/>
              </w:rPr>
              <w:t>企业提供了安全生产制度清单，建立了安全管理文件，包括：机组电气运行规程、机组辅机运行规程、机组集控运行规程、辅控运行规程、机组设备规范、锅炉系统图、汽轮机系统图、运行部化学品管理标准、防止人员误操作管理标准、防止电气误操作管理标准、防止热机误操作管理标准、液氨接卸管理制度、运行部运行管理标准、氢气站使用和管理标准、氨站运行管理标准等。</w:t>
            </w:r>
          </w:p>
          <w:p>
            <w:pPr>
              <w:spacing w:line="280" w:lineRule="exact"/>
              <w:rPr>
                <w:rFonts w:hint="eastAsia" w:ascii="宋体" w:hAnsi="宋体"/>
                <w:sz w:val="18"/>
              </w:rPr>
            </w:pPr>
            <w:r>
              <w:rPr>
                <w:rFonts w:hint="eastAsia" w:ascii="宋体" w:hAnsi="宋体"/>
                <w:sz w:val="18"/>
              </w:rPr>
              <w:t>企业提供了“危险化学品清单”，企业现有危险化学品4种，其中用于辅助生产的危险化学品有8种；化验室使用的少量危险化学品有16种；包括：31%工业盐酸、32%高纯氢氧化钠、25%～28%氨水、氧气、氢气、氮气、次氯酸钠、氢氧化钾、苯、苯胺等。</w:t>
            </w:r>
          </w:p>
          <w:p>
            <w:pPr>
              <w:spacing w:line="280" w:lineRule="exact"/>
              <w:rPr>
                <w:rFonts w:hint="eastAsia" w:ascii="宋体" w:hAnsi="宋体"/>
                <w:sz w:val="18"/>
              </w:rPr>
            </w:pPr>
            <w:r>
              <w:rPr>
                <w:rFonts w:hint="eastAsia" w:ascii="宋体" w:hAnsi="宋体"/>
                <w:sz w:val="18"/>
              </w:rPr>
              <w:t xml:space="preserve">  企业提供了上述危化品的MSDS报告。</w:t>
            </w:r>
          </w:p>
          <w:p>
            <w:pPr>
              <w:spacing w:line="280" w:lineRule="exact"/>
              <w:rPr>
                <w:rFonts w:hint="eastAsia" w:ascii="宋体" w:hAnsi="宋体"/>
                <w:sz w:val="18"/>
              </w:rPr>
            </w:pPr>
            <w:r>
              <w:rPr>
                <w:rFonts w:hint="eastAsia" w:ascii="宋体" w:hAnsi="宋体"/>
                <w:sz w:val="18"/>
              </w:rPr>
              <w:t>危化品管理控制：</w:t>
            </w:r>
          </w:p>
          <w:p>
            <w:pPr>
              <w:spacing w:line="280" w:lineRule="exact"/>
              <w:rPr>
                <w:rFonts w:hint="eastAsia" w:ascii="宋体" w:hAnsi="宋体"/>
                <w:sz w:val="18"/>
              </w:rPr>
            </w:pPr>
            <w:r>
              <w:rPr>
                <w:rFonts w:hint="eastAsia" w:ascii="宋体" w:hAnsi="宋体"/>
                <w:sz w:val="18"/>
              </w:rPr>
              <w:t>（运行部）提供了2020年9～12月份的“危险化学品月度动态信息表”，每月一次对危化品的使用情况进行统计登记，抽查2020年12月份的“危险化学品月度动态信息表”，</w:t>
            </w:r>
          </w:p>
          <w:p>
            <w:pPr>
              <w:spacing w:line="280" w:lineRule="exact"/>
              <w:rPr>
                <w:rFonts w:hint="eastAsia" w:ascii="宋体" w:hAnsi="宋体"/>
                <w:sz w:val="18"/>
              </w:rPr>
            </w:pPr>
            <w:r>
              <w:rPr>
                <w:rFonts w:hint="eastAsia" w:ascii="宋体" w:hAnsi="宋体"/>
                <w:sz w:val="18"/>
              </w:rPr>
              <w:t>危化品名称：31%工业盐酸；上月结余：25.72T；当月采购：77.08T；当月消耗：74.52T；当月结余：28.28T。</w:t>
            </w:r>
          </w:p>
          <w:p>
            <w:pPr>
              <w:spacing w:line="280" w:lineRule="exact"/>
              <w:rPr>
                <w:rFonts w:hint="eastAsia" w:ascii="宋体" w:hAnsi="宋体"/>
                <w:sz w:val="18"/>
              </w:rPr>
            </w:pPr>
            <w:r>
              <w:rPr>
                <w:rFonts w:hint="eastAsia" w:ascii="宋体" w:hAnsi="宋体"/>
                <w:sz w:val="18"/>
              </w:rPr>
              <w:t xml:space="preserve">  危化品名称：32%高纯氢氧化钠；上月结余：28.09T；当月采购：83.00T；当月消耗：64.30T；当月结余：46.79T。</w:t>
            </w:r>
          </w:p>
          <w:p>
            <w:pPr>
              <w:spacing w:line="280" w:lineRule="exact"/>
              <w:rPr>
                <w:rFonts w:hint="eastAsia" w:ascii="宋体" w:hAnsi="宋体"/>
                <w:sz w:val="18"/>
              </w:rPr>
            </w:pPr>
            <w:r>
              <w:rPr>
                <w:rFonts w:hint="eastAsia" w:ascii="宋体" w:hAnsi="宋体"/>
                <w:sz w:val="18"/>
              </w:rPr>
              <w:t xml:space="preserve">  危化品名称：25%～28%氨水；上月结余：7.66T；当月采购：无；当月消耗：2.26T；当月结余：5.4T。</w:t>
            </w:r>
          </w:p>
          <w:p>
            <w:pPr>
              <w:spacing w:line="280" w:lineRule="exact"/>
              <w:rPr>
                <w:rFonts w:hint="eastAsia" w:ascii="宋体" w:hAnsi="宋体"/>
                <w:sz w:val="18"/>
              </w:rPr>
            </w:pPr>
            <w:r>
              <w:rPr>
                <w:rFonts w:hint="eastAsia" w:ascii="宋体" w:hAnsi="宋体"/>
                <w:sz w:val="18"/>
              </w:rPr>
              <w:t xml:space="preserve">  危化品名称：氢氧化钾；上月结余：0.22T；当月采购：0.3T；当月消耗：0.35T；当月结余：0.17T。</w:t>
            </w:r>
          </w:p>
          <w:p>
            <w:pPr>
              <w:spacing w:line="280" w:lineRule="exact"/>
              <w:rPr>
                <w:rFonts w:hint="eastAsia" w:ascii="宋体" w:hAnsi="宋体"/>
                <w:sz w:val="18"/>
              </w:rPr>
            </w:pPr>
            <w:r>
              <w:rPr>
                <w:rFonts w:hint="eastAsia" w:ascii="宋体" w:hAnsi="宋体"/>
                <w:sz w:val="18"/>
              </w:rPr>
              <w:t>企业提供了“氨站巡检卡”，巡检区域：氨站院外（开关间、消防间、风向标、卸氨臂、氮气汇流排）、制备和供应区（氨站废水坑、氨气稀释槽、氨气缓冲罐、液氨蒸发槽、卸料压缩机）、储罐区（蒸发槽入口液氨管道、液氨罐下部管道阀门、消费炮、院内卸氨管道、液氨罐下部、液氨罐顶部）。</w:t>
            </w:r>
          </w:p>
          <w:p>
            <w:pPr>
              <w:spacing w:line="280" w:lineRule="exact"/>
              <w:rPr>
                <w:rFonts w:hint="eastAsia" w:ascii="宋体" w:hAnsi="宋体"/>
                <w:sz w:val="18"/>
              </w:rPr>
            </w:pPr>
            <w:r>
              <w:rPr>
                <w:rFonts w:hint="eastAsia" w:ascii="宋体" w:hAnsi="宋体"/>
                <w:sz w:val="18"/>
              </w:rPr>
              <w:t>巡检检测设备：固定式氨气检漏仪、手持式氨气检漏仪。</w:t>
            </w:r>
          </w:p>
          <w:p>
            <w:pPr>
              <w:spacing w:line="280" w:lineRule="exact"/>
              <w:rPr>
                <w:rFonts w:hint="eastAsia" w:ascii="宋体" w:hAnsi="宋体"/>
                <w:sz w:val="18"/>
              </w:rPr>
            </w:pPr>
            <w:r>
              <w:rPr>
                <w:rFonts w:hint="eastAsia" w:ascii="宋体" w:hAnsi="宋体"/>
                <w:sz w:val="18"/>
              </w:rPr>
              <w:t>巡检目的：防止危化品意外泄漏。</w:t>
            </w:r>
          </w:p>
          <w:p>
            <w:pPr>
              <w:spacing w:line="280" w:lineRule="exact"/>
              <w:rPr>
                <w:rFonts w:hint="eastAsia" w:ascii="宋体" w:hAnsi="宋体"/>
                <w:sz w:val="18"/>
              </w:rPr>
            </w:pPr>
            <w:r>
              <w:rPr>
                <w:rFonts w:hint="eastAsia" w:ascii="宋体" w:hAnsi="宋体"/>
                <w:sz w:val="18"/>
              </w:rPr>
              <w:t>检测频次：每天相隔6小时检测一次。</w:t>
            </w:r>
          </w:p>
          <w:p>
            <w:pPr>
              <w:spacing w:line="280" w:lineRule="exact"/>
              <w:rPr>
                <w:rFonts w:hint="eastAsia" w:ascii="宋体" w:hAnsi="宋体"/>
                <w:sz w:val="18"/>
              </w:rPr>
            </w:pPr>
            <w:r>
              <w:rPr>
                <w:rFonts w:hint="eastAsia" w:ascii="宋体" w:hAnsi="宋体"/>
                <w:sz w:val="18"/>
              </w:rPr>
              <w:t>检测结果：抽查：</w:t>
            </w:r>
          </w:p>
          <w:p>
            <w:pPr>
              <w:spacing w:line="280" w:lineRule="exact"/>
              <w:rPr>
                <w:rFonts w:hint="eastAsia" w:ascii="宋体" w:hAnsi="宋体"/>
                <w:sz w:val="18"/>
              </w:rPr>
            </w:pPr>
            <w:r>
              <w:rPr>
                <w:rFonts w:hint="eastAsia" w:ascii="宋体" w:hAnsi="宋体"/>
                <w:sz w:val="18"/>
              </w:rPr>
              <w:t>2020年9月1日6:40开始检测，6:58检测结束；检测结果：无泄漏；检测人员：倪俊。</w:t>
            </w:r>
          </w:p>
          <w:p>
            <w:pPr>
              <w:spacing w:line="280" w:lineRule="exact"/>
              <w:rPr>
                <w:rFonts w:hint="eastAsia" w:ascii="宋体" w:hAnsi="宋体"/>
                <w:sz w:val="18"/>
              </w:rPr>
            </w:pPr>
            <w:r>
              <w:rPr>
                <w:rFonts w:hint="eastAsia" w:ascii="宋体" w:hAnsi="宋体"/>
                <w:sz w:val="18"/>
              </w:rPr>
              <w:t>2020年10月20日0:40开始检测，0:53检测结束；检测结果：无泄漏；检测人员：鲍学兵</w:t>
            </w:r>
          </w:p>
          <w:p>
            <w:pPr>
              <w:spacing w:line="280" w:lineRule="exact"/>
              <w:rPr>
                <w:rFonts w:hint="eastAsia" w:ascii="宋体" w:hAnsi="宋体"/>
                <w:sz w:val="18"/>
              </w:rPr>
            </w:pPr>
            <w:r>
              <w:rPr>
                <w:rFonts w:hint="eastAsia" w:ascii="宋体" w:hAnsi="宋体"/>
                <w:sz w:val="18"/>
              </w:rPr>
              <w:t>2020年11月4日18:10开始检测，18:20检测结束；检测结果：无泄漏；检测人员：倪俊。</w:t>
            </w:r>
          </w:p>
          <w:p>
            <w:pPr>
              <w:spacing w:line="280" w:lineRule="exact"/>
              <w:rPr>
                <w:rFonts w:hint="eastAsia" w:ascii="宋体" w:hAnsi="宋体"/>
                <w:sz w:val="18"/>
              </w:rPr>
            </w:pPr>
            <w:r>
              <w:rPr>
                <w:rFonts w:hint="eastAsia" w:ascii="宋体" w:hAnsi="宋体"/>
                <w:sz w:val="18"/>
              </w:rPr>
              <w:t>2020年12月12日22:30开始检测，22:40检测结束；检测结果：无泄漏；检测人员：倪俊。</w:t>
            </w:r>
          </w:p>
          <w:p>
            <w:pPr>
              <w:spacing w:line="280" w:lineRule="exact"/>
              <w:rPr>
                <w:rFonts w:hint="eastAsia" w:ascii="宋体" w:hAnsi="宋体"/>
                <w:sz w:val="18"/>
              </w:rPr>
            </w:pPr>
            <w:r>
              <w:rPr>
                <w:rFonts w:hint="eastAsia" w:ascii="宋体" w:hAnsi="宋体"/>
                <w:sz w:val="18"/>
              </w:rPr>
              <w:t>企业提供了“制氢系统氢气查漏记录”，检查项目包括氢气储罐法兰、氢气储罐安全门、氢气储罐压力表锁母等295项；抽查：</w:t>
            </w:r>
          </w:p>
          <w:p>
            <w:pPr>
              <w:spacing w:line="280" w:lineRule="exact"/>
              <w:rPr>
                <w:rFonts w:hint="eastAsia" w:ascii="宋体" w:hAnsi="宋体"/>
                <w:sz w:val="18"/>
              </w:rPr>
            </w:pPr>
            <w:r>
              <w:rPr>
                <w:rFonts w:hint="eastAsia" w:ascii="宋体" w:hAnsi="宋体"/>
                <w:sz w:val="18"/>
              </w:rPr>
              <w:t>查漏日期：2020年9月6日19时至19时35分；查漏结果：无泄漏；查漏人：倪俊。</w:t>
            </w:r>
          </w:p>
          <w:p>
            <w:pPr>
              <w:spacing w:line="280" w:lineRule="exact"/>
              <w:rPr>
                <w:rFonts w:hint="eastAsia" w:ascii="宋体" w:hAnsi="宋体"/>
                <w:sz w:val="18"/>
              </w:rPr>
            </w:pPr>
            <w:r>
              <w:rPr>
                <w:rFonts w:hint="eastAsia" w:ascii="宋体" w:hAnsi="宋体"/>
                <w:sz w:val="18"/>
              </w:rPr>
              <w:t>查漏日期：2020年10月31日18时15分至18时40分；查漏结果：无泄漏；查漏人：倪俊。</w:t>
            </w:r>
          </w:p>
          <w:p>
            <w:pPr>
              <w:spacing w:line="280" w:lineRule="exact"/>
              <w:rPr>
                <w:rFonts w:hint="eastAsia" w:ascii="宋体" w:hAnsi="宋体"/>
                <w:sz w:val="18"/>
              </w:rPr>
            </w:pPr>
            <w:r>
              <w:rPr>
                <w:rFonts w:hint="eastAsia" w:ascii="宋体" w:hAnsi="宋体"/>
                <w:sz w:val="18"/>
              </w:rPr>
              <w:t>查漏日期：2020年11月19日19时19分至19时20分；查漏结果：无泄漏；查漏人：鲍学兵。</w:t>
            </w:r>
          </w:p>
          <w:p>
            <w:pPr>
              <w:spacing w:line="280" w:lineRule="exact"/>
              <w:rPr>
                <w:rFonts w:hint="eastAsia" w:ascii="宋体" w:hAnsi="宋体"/>
                <w:sz w:val="18"/>
              </w:rPr>
            </w:pPr>
            <w:r>
              <w:rPr>
                <w:rFonts w:hint="eastAsia" w:ascii="宋体" w:hAnsi="宋体"/>
                <w:sz w:val="18"/>
              </w:rPr>
              <w:t>查漏日期：2020年12月28日18时40分至19时20分；查漏结果：无泄漏；查漏人：鲍学兵。</w:t>
            </w:r>
          </w:p>
          <w:p>
            <w:pPr>
              <w:spacing w:line="280" w:lineRule="exact"/>
              <w:rPr>
                <w:rFonts w:hint="eastAsia" w:ascii="宋体" w:hAnsi="宋体"/>
                <w:sz w:val="18"/>
              </w:rPr>
            </w:pPr>
            <w:r>
              <w:rPr>
                <w:rFonts w:hint="eastAsia" w:ascii="宋体" w:hAnsi="宋体"/>
                <w:sz w:val="18"/>
              </w:rPr>
              <w:t xml:space="preserve">  企业（运行部）还提供了20</w:t>
            </w:r>
            <w:r>
              <w:rPr>
                <w:rFonts w:hint="eastAsia" w:ascii="宋体" w:hAnsi="宋体"/>
                <w:sz w:val="18"/>
                <w:lang w:val="en-US" w:eastAsia="zh-CN"/>
              </w:rPr>
              <w:t>20</w:t>
            </w:r>
            <w:r>
              <w:rPr>
                <w:rFonts w:hint="eastAsia" w:ascii="宋体" w:hAnsi="宋体"/>
                <w:sz w:val="18"/>
              </w:rPr>
              <w:t>年</w:t>
            </w:r>
            <w:r>
              <w:rPr>
                <w:rFonts w:hint="eastAsia" w:ascii="宋体" w:hAnsi="宋体"/>
                <w:sz w:val="18"/>
                <w:lang w:val="en-US" w:eastAsia="zh-CN"/>
              </w:rPr>
              <w:t>9</w:t>
            </w:r>
            <w:r>
              <w:rPr>
                <w:rFonts w:hint="eastAsia" w:ascii="宋体" w:hAnsi="宋体"/>
                <w:sz w:val="18"/>
              </w:rPr>
              <w:t>月～</w:t>
            </w:r>
            <w:r>
              <w:rPr>
                <w:rFonts w:hint="eastAsia" w:ascii="宋体" w:hAnsi="宋体"/>
                <w:sz w:val="18"/>
                <w:lang w:val="en-US" w:eastAsia="zh-CN"/>
              </w:rPr>
              <w:t>12</w:t>
            </w:r>
            <w:r>
              <w:rPr>
                <w:rFonts w:hint="eastAsia" w:ascii="宋体" w:hAnsi="宋体"/>
                <w:sz w:val="18"/>
              </w:rPr>
              <w:t>月份的“化学补给水处理运行日志”。</w:t>
            </w:r>
          </w:p>
          <w:p>
            <w:pPr>
              <w:spacing w:line="280" w:lineRule="exact"/>
              <w:rPr>
                <w:rFonts w:hint="eastAsia" w:ascii="宋体" w:hAnsi="宋体"/>
                <w:sz w:val="18"/>
              </w:rPr>
            </w:pPr>
            <w:r>
              <w:rPr>
                <w:rFonts w:hint="eastAsia" w:ascii="宋体" w:hAnsi="宋体"/>
                <w:sz w:val="18"/>
              </w:rPr>
              <w:t>经现场审核，企业（运行部）对危险化学品（包括化验室用少量危化品，如苯、苯胺、等）的管理符合了相关法规（如危险品安全管理条例）、企业文件（如运行部化学品管理标准）的规定要求。</w:t>
            </w:r>
          </w:p>
          <w:p>
            <w:pPr>
              <w:spacing w:line="280" w:lineRule="exact"/>
              <w:rPr>
                <w:rFonts w:hint="eastAsia" w:ascii="宋体" w:hAnsi="宋体"/>
                <w:sz w:val="18"/>
              </w:rPr>
            </w:pPr>
            <w:r>
              <w:rPr>
                <w:rFonts w:hint="eastAsia" w:ascii="宋体" w:hAnsi="宋体"/>
                <w:sz w:val="18"/>
              </w:rPr>
              <w:t>职业病管理控制：</w:t>
            </w:r>
          </w:p>
          <w:p>
            <w:pPr>
              <w:spacing w:line="280" w:lineRule="exact"/>
              <w:rPr>
                <w:rFonts w:hint="eastAsia" w:ascii="宋体" w:hAnsi="宋体"/>
                <w:sz w:val="18"/>
              </w:rPr>
            </w:pPr>
            <w:r>
              <w:rPr>
                <w:rFonts w:hint="eastAsia" w:ascii="宋体" w:hAnsi="宋体"/>
                <w:sz w:val="18"/>
              </w:rPr>
              <w:t>经沟通，为了有效防止员工职业病的发生，对涉及噪声、高温、一氧化碳、一氧化氮、二氧化氮、二氧化硫等职业病危害因素岗位的作业人员每年进行一次职业病健康检查，健康检查单位为</w:t>
            </w:r>
            <w:r>
              <w:rPr>
                <w:rFonts w:hint="eastAsia" w:ascii="宋体" w:hAnsi="宋体"/>
                <w:sz w:val="18"/>
                <w:lang w:eastAsia="zh-CN"/>
              </w:rPr>
              <w:t>滁州</w:t>
            </w:r>
            <w:r>
              <w:rPr>
                <w:rFonts w:hint="eastAsia" w:ascii="宋体" w:hAnsi="宋体"/>
                <w:sz w:val="18"/>
              </w:rPr>
              <w:t>市疾病预防控制中心。</w:t>
            </w:r>
          </w:p>
          <w:p>
            <w:pPr>
              <w:spacing w:line="280" w:lineRule="exact"/>
              <w:rPr>
                <w:rFonts w:hint="eastAsia" w:ascii="宋体" w:hAnsi="宋体"/>
                <w:sz w:val="18"/>
              </w:rPr>
            </w:pPr>
            <w:r>
              <w:rPr>
                <w:rFonts w:hint="eastAsia" w:ascii="宋体" w:hAnsi="宋体"/>
                <w:sz w:val="18"/>
              </w:rPr>
              <w:t xml:space="preserve">  企业提供了职业病健康体检人员名单，共有118人。</w:t>
            </w:r>
          </w:p>
          <w:p>
            <w:pPr>
              <w:spacing w:line="280" w:lineRule="exact"/>
              <w:rPr>
                <w:rFonts w:hint="eastAsia" w:ascii="宋体" w:hAnsi="宋体"/>
                <w:sz w:val="18"/>
              </w:rPr>
            </w:pPr>
            <w:r>
              <w:rPr>
                <w:rFonts w:hint="eastAsia" w:ascii="宋体" w:hAnsi="宋体"/>
                <w:sz w:val="18"/>
              </w:rPr>
              <w:t xml:space="preserve">  职业病健康体检项目：内科常规、血常规、尿常规、心电图、肝功能、肺功能、纯音听力、血糖、DR等。</w:t>
            </w:r>
          </w:p>
          <w:p>
            <w:pPr>
              <w:spacing w:line="280" w:lineRule="exact"/>
              <w:rPr>
                <w:rFonts w:hint="eastAsia" w:ascii="宋体" w:hAnsi="宋体"/>
                <w:sz w:val="18"/>
              </w:rPr>
            </w:pPr>
            <w:r>
              <w:rPr>
                <w:rFonts w:hint="eastAsia" w:ascii="宋体" w:hAnsi="宋体"/>
                <w:sz w:val="18"/>
              </w:rPr>
              <w:t xml:space="preserve">  企业提供了“职业健康检查报告”，2020年11月18日组织接触有毒有害物质岗位人员进行了职业病健康检查，检查结果：无疑似职业病；</w:t>
            </w:r>
          </w:p>
          <w:p>
            <w:pPr>
              <w:spacing w:line="280" w:lineRule="exact"/>
              <w:rPr>
                <w:rFonts w:hint="eastAsia" w:ascii="宋体" w:hAnsi="宋体"/>
                <w:sz w:val="18"/>
              </w:rPr>
            </w:pPr>
          </w:p>
          <w:p>
            <w:pPr>
              <w:spacing w:line="280" w:lineRule="exact"/>
              <w:rPr>
                <w:rFonts w:hint="eastAsia" w:ascii="宋体" w:hAnsi="宋体"/>
                <w:sz w:val="18"/>
              </w:rPr>
            </w:pPr>
            <w:r>
              <w:rPr>
                <w:rFonts w:hint="eastAsia" w:ascii="宋体" w:hAnsi="宋体"/>
                <w:sz w:val="18"/>
              </w:rPr>
              <w:t>作业岗位现场安全管理控制：</w:t>
            </w:r>
          </w:p>
          <w:p>
            <w:pPr>
              <w:spacing w:line="280" w:lineRule="exact"/>
              <w:rPr>
                <w:rFonts w:hint="eastAsia" w:ascii="宋体" w:hAnsi="宋体"/>
                <w:sz w:val="18"/>
              </w:rPr>
            </w:pPr>
            <w:r>
              <w:rPr>
                <w:rFonts w:hint="eastAsia" w:ascii="宋体" w:hAnsi="宋体"/>
                <w:sz w:val="18"/>
              </w:rPr>
              <w:t>集控室：运行监控人员按规范要求正确穿戴工作服，配备安全帽，集控室</w:t>
            </w:r>
          </w:p>
          <w:p>
            <w:pPr>
              <w:spacing w:line="280" w:lineRule="exact"/>
              <w:rPr>
                <w:rFonts w:hint="eastAsia" w:ascii="宋体" w:hAnsi="宋体"/>
                <w:sz w:val="18"/>
              </w:rPr>
            </w:pPr>
            <w:r>
              <w:rPr>
                <w:rFonts w:hint="eastAsia" w:ascii="宋体" w:hAnsi="宋体"/>
                <w:sz w:val="18"/>
              </w:rPr>
              <w:t>内整洁、安全，配备有手提式干粉灭火器（按规范配置），同时还配备有防毒面具4个。</w:t>
            </w:r>
          </w:p>
          <w:p>
            <w:pPr>
              <w:spacing w:line="280" w:lineRule="exact"/>
              <w:rPr>
                <w:rFonts w:hint="eastAsia" w:ascii="宋体" w:hAnsi="宋体"/>
                <w:sz w:val="18"/>
              </w:rPr>
            </w:pPr>
            <w:r>
              <w:rPr>
                <w:rFonts w:hint="eastAsia" w:ascii="宋体" w:hAnsi="宋体"/>
                <w:sz w:val="18"/>
              </w:rPr>
              <w:t>车间：对楼梯等处设置有黄黑标识的围栏，防止人员坠落，在楼梯的首级</w:t>
            </w:r>
          </w:p>
          <w:p>
            <w:pPr>
              <w:spacing w:line="280" w:lineRule="exact"/>
              <w:rPr>
                <w:rFonts w:hint="eastAsia" w:ascii="宋体" w:hAnsi="宋体"/>
                <w:sz w:val="18"/>
              </w:rPr>
            </w:pPr>
            <w:r>
              <w:rPr>
                <w:rFonts w:hint="eastAsia" w:ascii="宋体" w:hAnsi="宋体"/>
                <w:sz w:val="18"/>
              </w:rPr>
              <w:t>与末级边沿贴有醒目的黄色标贴，在车间设置有色标的安全通道。在车间各处设置有安全警示标识（如紧急出口、必须戴安全帽、禁止穿钉鞋、严禁烟火、当心坠落、注意安全、当心高温表面、未经许可不准入内、禁止使用无线通讯、噪声排放源、必须戴防护耳塞、噪声有害、注意防尘、消防警示、消防能力“四能力”“三提示”等）。墙上挂有标牌（如中央企业安全生产禁令、大唐集团安全管理“七不准”规定、主控室管理规定、企业安全生产责任体系五落实五到位规定等）。在车间管线上用色标或文字形式给予标识（如右侧主蒸汽、左侧主蒸汽等）。在车间按消防规范要求配备了各规格的消防器材（包括灭火器、消防栓、消防带、消防泵、消防管线等消防系统）。</w:t>
            </w:r>
          </w:p>
          <w:p>
            <w:pPr>
              <w:spacing w:line="280" w:lineRule="exact"/>
              <w:rPr>
                <w:rFonts w:hint="eastAsia" w:ascii="宋体" w:hAnsi="宋体"/>
                <w:sz w:val="18"/>
              </w:rPr>
            </w:pPr>
            <w:r>
              <w:rPr>
                <w:rFonts w:hint="eastAsia" w:ascii="宋体" w:hAnsi="宋体"/>
                <w:sz w:val="18"/>
              </w:rPr>
              <w:t>安全防护用品的发放控制：</w:t>
            </w:r>
          </w:p>
          <w:p>
            <w:pPr>
              <w:spacing w:line="280" w:lineRule="exact"/>
              <w:rPr>
                <w:rFonts w:hint="eastAsia" w:ascii="宋体" w:hAnsi="宋体"/>
                <w:sz w:val="18"/>
              </w:rPr>
            </w:pPr>
            <w:r>
              <w:rPr>
                <w:rFonts w:hint="eastAsia" w:ascii="宋体" w:hAnsi="宋体"/>
                <w:sz w:val="18"/>
              </w:rPr>
              <w:t>经沟通，运行部各岗位需要的安全防护用品包括：安全帽、工作服、耳塞、绝缘手套、绝缘鞋、防护眼镜等。</w:t>
            </w:r>
          </w:p>
          <w:p>
            <w:pPr>
              <w:spacing w:line="280" w:lineRule="exact"/>
              <w:rPr>
                <w:rFonts w:hint="eastAsia" w:ascii="宋体" w:hAnsi="宋体"/>
                <w:sz w:val="18"/>
              </w:rPr>
            </w:pPr>
            <w:r>
              <w:rPr>
                <w:rFonts w:hint="eastAsia" w:ascii="宋体" w:hAnsi="宋体"/>
                <w:sz w:val="18"/>
              </w:rPr>
              <w:t>经沟通，各类安全防护用品均有安全监察部进行发放控制，运行部给予配合。</w:t>
            </w:r>
          </w:p>
          <w:p>
            <w:pPr>
              <w:spacing w:line="280" w:lineRule="exact"/>
              <w:rPr>
                <w:rFonts w:hint="eastAsia" w:ascii="宋体" w:hAnsi="宋体"/>
                <w:sz w:val="18"/>
              </w:rPr>
            </w:pPr>
            <w:r>
              <w:rPr>
                <w:rFonts w:hint="eastAsia" w:ascii="宋体" w:hAnsi="宋体"/>
                <w:sz w:val="18"/>
              </w:rPr>
              <w:t>锅炉及汽机设备的运行安全管理：</w:t>
            </w:r>
          </w:p>
          <w:p>
            <w:pPr>
              <w:spacing w:line="280" w:lineRule="exact"/>
              <w:rPr>
                <w:rFonts w:hint="eastAsia" w:ascii="宋体" w:hAnsi="宋体"/>
                <w:sz w:val="18"/>
              </w:rPr>
            </w:pPr>
            <w:r>
              <w:rPr>
                <w:rFonts w:hint="eastAsia" w:ascii="宋体" w:hAnsi="宋体"/>
                <w:sz w:val="18"/>
              </w:rPr>
              <w:t>经沟通，对锅炉及汽机设备的安全管理由设备部负责主控管理，运行部负责给予配合。对于锅炉及汽机设备的运行安全，由于企业的锅炉及汽机设备是无人值守自动化运行，由后台（集控室）运行人员进行监控各运行参数的符合性，如发现异常情况，按企业相关控制文件（如机组电气运行规程、机组辅机运行规程、机组集控运行规程、辅控运行规程、机组设备规范、锅炉系统图、汽轮机系统图等）执行。</w:t>
            </w:r>
          </w:p>
          <w:p>
            <w:pPr>
              <w:spacing w:line="280" w:lineRule="exact"/>
              <w:rPr>
                <w:rFonts w:hint="eastAsia" w:ascii="宋体" w:hAnsi="宋体"/>
                <w:sz w:val="18"/>
              </w:rPr>
            </w:pPr>
            <w:r>
              <w:rPr>
                <w:rFonts w:hint="eastAsia" w:ascii="宋体" w:hAnsi="宋体"/>
                <w:sz w:val="18"/>
              </w:rPr>
              <w:t>变电所的运行安全管理：</w:t>
            </w:r>
          </w:p>
          <w:p>
            <w:pPr>
              <w:spacing w:line="280" w:lineRule="exact"/>
              <w:rPr>
                <w:rFonts w:hint="eastAsia" w:ascii="宋体" w:hAnsi="宋体"/>
                <w:sz w:val="18"/>
              </w:rPr>
            </w:pPr>
            <w:r>
              <w:rPr>
                <w:rFonts w:hint="eastAsia" w:ascii="宋体" w:hAnsi="宋体"/>
                <w:sz w:val="18"/>
              </w:rPr>
              <w:t>经沟通，对变电所的运行安全管理责任部门是运行部。由于企业的变电所设备（变压器）是无人值守自动化运行，由后台（集控室）运行人员进行监控各运行参数的符合性，如发现异常情况，按企业相关控制文件（如机组电气运行规程、值长调度规程等）执行。</w:t>
            </w:r>
          </w:p>
          <w:p>
            <w:pPr>
              <w:spacing w:line="280" w:lineRule="exact"/>
              <w:rPr>
                <w:rFonts w:hint="eastAsia" w:ascii="宋体" w:hAnsi="宋体"/>
                <w:sz w:val="18"/>
              </w:rPr>
            </w:pPr>
            <w:r>
              <w:rPr>
                <w:rFonts w:hint="eastAsia" w:ascii="宋体" w:hAnsi="宋体"/>
                <w:sz w:val="18"/>
              </w:rPr>
              <w:t>潜在火灾爆炸的预防</w:t>
            </w:r>
          </w:p>
          <w:p>
            <w:pPr>
              <w:spacing w:line="280" w:lineRule="exact"/>
              <w:rPr>
                <w:rFonts w:hint="eastAsia" w:ascii="宋体" w:hAnsi="宋体"/>
                <w:sz w:val="18"/>
              </w:rPr>
            </w:pPr>
            <w:r>
              <w:rPr>
                <w:rFonts w:hint="eastAsia" w:ascii="宋体" w:hAnsi="宋体"/>
                <w:sz w:val="18"/>
              </w:rPr>
              <w:t>经沟通/审核，根据火力发电企业的行业特点，按照中华人民共和国消防法的</w:t>
            </w:r>
          </w:p>
          <w:p>
            <w:pPr>
              <w:spacing w:line="280" w:lineRule="exact"/>
              <w:rPr>
                <w:rFonts w:hint="eastAsia" w:ascii="宋体" w:hAnsi="宋体"/>
                <w:sz w:val="18"/>
              </w:rPr>
            </w:pPr>
            <w:r>
              <w:rPr>
                <w:rFonts w:hint="eastAsia" w:ascii="宋体" w:hAnsi="宋体"/>
                <w:sz w:val="18"/>
              </w:rPr>
              <w:t>要求和企业消防系统运行规程文件规定，在运行部管理范畴内配备了消防系统（包括灭火器、消防栓、消防带、消防泵、消防管线等）并保持充分、有效。</w:t>
            </w:r>
          </w:p>
          <w:p>
            <w:pPr>
              <w:spacing w:line="280" w:lineRule="exact"/>
              <w:rPr>
                <w:rFonts w:hint="eastAsia" w:ascii="宋体" w:hAnsi="宋体"/>
                <w:sz w:val="18"/>
              </w:rPr>
            </w:pPr>
            <w:r>
              <w:rPr>
                <w:rFonts w:hint="eastAsia" w:ascii="宋体" w:hAnsi="宋体"/>
                <w:sz w:val="18"/>
              </w:rPr>
              <w:t>经沟通/审核，对锅炉等压力容器按中华人民共和国特种设备安全法及企业建立的安全管理文件进行管理。</w:t>
            </w:r>
          </w:p>
          <w:p>
            <w:pPr>
              <w:spacing w:line="280" w:lineRule="exact"/>
              <w:rPr>
                <w:rFonts w:hint="eastAsia" w:ascii="宋体" w:hAnsi="宋体"/>
                <w:sz w:val="18"/>
              </w:rPr>
            </w:pPr>
            <w:r>
              <w:rPr>
                <w:rFonts w:hint="eastAsia" w:ascii="宋体" w:hAnsi="宋体"/>
                <w:sz w:val="18"/>
              </w:rPr>
              <w:t>经沟通/审核，对氨站、氢气站等场所按中华人民共和国安全生产法及企业建立的安全管理文件（氢气站使用和管理标准、氨站运行管理标准）进行管理。</w:t>
            </w:r>
          </w:p>
          <w:p>
            <w:pPr>
              <w:spacing w:line="280" w:lineRule="exact"/>
              <w:rPr>
                <w:rFonts w:hint="eastAsia" w:ascii="宋体" w:hAnsi="宋体"/>
                <w:sz w:val="18"/>
              </w:rPr>
            </w:pPr>
            <w:r>
              <w:rPr>
                <w:rFonts w:hint="eastAsia" w:ascii="宋体" w:hAnsi="宋体"/>
                <w:sz w:val="18"/>
              </w:rPr>
              <w:t>经沟通/审核，企业潜在火灾爆炸预防的主控部门是安全监察部，运行部负责给予积极配合，采用日常巡检和重点抽查的方式，消除潜在火灾爆炸的隐患，杜绝火灾或爆炸事故的发生。</w:t>
            </w:r>
          </w:p>
          <w:p>
            <w:pPr>
              <w:spacing w:line="280" w:lineRule="exact"/>
              <w:rPr>
                <w:rFonts w:hint="eastAsia" w:ascii="宋体" w:hAnsi="宋体"/>
                <w:sz w:val="18"/>
              </w:rPr>
            </w:pPr>
            <w:r>
              <w:rPr>
                <w:rFonts w:hint="eastAsia" w:ascii="宋体" w:hAnsi="宋体"/>
                <w:sz w:val="18"/>
              </w:rPr>
              <w:t>对外包方的安全管理控制</w:t>
            </w:r>
          </w:p>
          <w:p>
            <w:pPr>
              <w:spacing w:line="280" w:lineRule="exact"/>
              <w:rPr>
                <w:rFonts w:hint="eastAsia" w:ascii="宋体" w:hAnsi="宋体"/>
                <w:sz w:val="18"/>
              </w:rPr>
            </w:pPr>
            <w:r>
              <w:rPr>
                <w:rFonts w:hint="eastAsia" w:ascii="宋体" w:hAnsi="宋体"/>
                <w:sz w:val="18"/>
              </w:rPr>
              <w:t>经沟通/审核，在运行部的管理职能内，有3家外包方--提供输煤服务，江苏盛泓有限责任有限公司，江苏昌朋股份有限公司；提供粉煤灰处理的安徽陆源运输有限责任公司。</w:t>
            </w:r>
          </w:p>
          <w:p>
            <w:pPr>
              <w:spacing w:line="280" w:lineRule="exact"/>
              <w:rPr>
                <w:rFonts w:hint="eastAsia" w:ascii="宋体" w:hAnsi="宋体"/>
                <w:sz w:val="18"/>
              </w:rPr>
            </w:pPr>
            <w:r>
              <w:rPr>
                <w:rFonts w:hint="eastAsia" w:ascii="宋体" w:hAnsi="宋体"/>
                <w:sz w:val="18"/>
              </w:rPr>
              <w:t xml:space="preserve">  经沟通，企业相关职能部门对外包方的资质进行确认，对外包方的能力进行评价，确定其为合格外部供方。然后与外包方签订工程安全协议书，明确企业与外包方的安全管理责任。运行部负责每月不定期对外包方的运行状况（包括质量/环境/安全）进行重点抽查和日常巡查，每月一次对外包方日常运行的质量绩效、环境绩效、安全绩效进行考评，并与经济挂钩（奖励或处罚）。</w:t>
            </w:r>
          </w:p>
          <w:p>
            <w:pPr>
              <w:spacing w:line="280" w:lineRule="exact"/>
              <w:rPr>
                <w:rFonts w:hint="eastAsia" w:ascii="宋体" w:hAnsi="宋体"/>
                <w:sz w:val="18"/>
              </w:rPr>
            </w:pPr>
            <w:r>
              <w:rPr>
                <w:rFonts w:hint="eastAsia" w:ascii="宋体" w:hAnsi="宋体"/>
                <w:sz w:val="18"/>
              </w:rPr>
              <w:t xml:space="preserve">  </w:t>
            </w:r>
          </w:p>
          <w:p>
            <w:pPr>
              <w:spacing w:line="360" w:lineRule="auto"/>
              <w:rPr>
                <w:rFonts w:hint="eastAsia" w:ascii="宋体" w:hAnsi="宋体"/>
                <w:sz w:val="18"/>
              </w:rPr>
            </w:pPr>
            <w:r>
              <w:rPr>
                <w:rFonts w:hint="eastAsia" w:ascii="宋体" w:hAnsi="宋体"/>
                <w:sz w:val="18"/>
              </w:rPr>
              <w:t xml:space="preserve">  经现场审核，企业（运行部）对职业健康安全过程运行的控制基本符合管理体系标准要求。</w:t>
            </w:r>
          </w:p>
        </w:tc>
        <w:tc>
          <w:tcPr>
            <w:tcW w:w="760" w:type="dxa"/>
          </w:tcPr>
          <w:p>
            <w:pPr>
              <w:pStyle w:val="2"/>
              <w:ind w:left="0" w:leftChars="0" w:firstLine="0" w:firstLineChars="0"/>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jc w:val="both"/>
              <w:rPr>
                <w:rFonts w:hint="eastAsia" w:ascii="宋体" w:hAnsi="宋体"/>
                <w:sz w:val="18"/>
              </w:rPr>
            </w:pPr>
            <w:r>
              <w:rPr>
                <w:rFonts w:hint="eastAsia"/>
                <w:spacing w:val="-7"/>
                <w:sz w:val="18"/>
                <w:u w:val="none"/>
                <w:lang w:val="en-US" w:eastAsia="zh-CN"/>
              </w:rPr>
              <w:t>应急准备和相应</w:t>
            </w:r>
          </w:p>
        </w:tc>
        <w:tc>
          <w:tcPr>
            <w:tcW w:w="1019" w:type="dxa"/>
            <w:vAlign w:val="top"/>
          </w:tcPr>
          <w:p>
            <w:pPr>
              <w:pStyle w:val="2"/>
              <w:ind w:left="0" w:leftChars="0" w:firstLine="0" w:firstLineChars="0"/>
              <w:rPr>
                <w:rFonts w:hint="eastAsia" w:ascii="宋体" w:hAnsi="宋体"/>
                <w:sz w:val="18"/>
              </w:rPr>
            </w:pPr>
            <w:r>
              <w:rPr>
                <w:rFonts w:hint="eastAsia"/>
                <w:spacing w:val="-7"/>
                <w:sz w:val="18"/>
                <w:u w:val="none"/>
                <w:lang w:val="en-US" w:eastAsia="zh-CN"/>
              </w:rPr>
              <w:t>ES8.2</w:t>
            </w:r>
          </w:p>
        </w:tc>
        <w:tc>
          <w:tcPr>
            <w:tcW w:w="11223" w:type="dxa"/>
            <w:vAlign w:val="center"/>
          </w:tcPr>
          <w:p>
            <w:pPr>
              <w:rPr>
                <w:rFonts w:hint="default" w:ascii="宋体" w:hAnsi="宋体"/>
                <w:sz w:val="18"/>
                <w:lang w:val="en-US" w:eastAsia="zh-CN"/>
              </w:rPr>
            </w:pPr>
            <w:r>
              <w:rPr>
                <w:rFonts w:hint="eastAsia" w:ascii="宋体" w:hAnsi="宋体"/>
                <w:sz w:val="18"/>
                <w:lang w:val="en-US" w:eastAsia="zh-CN"/>
              </w:rPr>
              <w:t>一份《滁州滁能热电有限公司事故应急处理预案》2020年10月15日起实施；共15个应急预案。</w:t>
            </w:r>
          </w:p>
          <w:p>
            <w:pPr>
              <w:rPr>
                <w:rFonts w:hint="eastAsia" w:ascii="宋体" w:hAnsi="宋体"/>
                <w:sz w:val="18"/>
                <w:lang w:val="en-US" w:eastAsia="zh-CN"/>
              </w:rPr>
            </w:pPr>
            <w:r>
              <w:rPr>
                <w:rFonts w:hint="eastAsia" w:ascii="宋体" w:hAnsi="宋体"/>
                <w:sz w:val="18"/>
                <w:lang w:val="en-US" w:eastAsia="zh-CN"/>
              </w:rPr>
              <w:t>出示了《全厂停电应》《滁州滁能热电有限公司孤网运行预案》《系统电压波动导致设备异常操作预案》《关于应对煤潮的预案》，安环部归口管理。突发事件综合应急预案，包括自然灾害应急预案、1-2号机组维护工程专项应急预案、氨泄漏突发事故应急预案、火灾应急准备和响应预案、中毒传染病事故应急预案、高空坠落事故应急准备和响应预案、倾覆事故应急准备和响应预案、机械伤害应急准备和响应预案、触电事故应急准备和响应预案、危险化学品危害事故应急准备和响应预案等预案内容。预案明确对应急事件的预防要求，根据重要环境因素和重大危险源策划了专项应急预案。</w:t>
            </w:r>
          </w:p>
          <w:p>
            <w:pPr>
              <w:rPr>
                <w:rFonts w:hint="eastAsia" w:ascii="宋体" w:hAnsi="宋体"/>
                <w:sz w:val="18"/>
                <w:lang w:val="en-US" w:eastAsia="zh-CN"/>
              </w:rPr>
            </w:pPr>
            <w:r>
              <w:rPr>
                <w:rFonts w:hint="eastAsia" w:ascii="宋体" w:hAnsi="宋体"/>
                <w:sz w:val="18"/>
                <w:lang w:val="en-US" w:eastAsia="zh-CN"/>
              </w:rPr>
              <w:t>另查见氨站泄漏事故、重污染天气、防台防汛等应急演练记录，评价显示，均基本达到演练预期目标，提出改进和强化需求，并对预案进行了评审。</w:t>
            </w:r>
          </w:p>
          <w:p>
            <w:pPr>
              <w:rPr>
                <w:rFonts w:hint="eastAsia" w:ascii="宋体" w:hAnsi="宋体"/>
                <w:sz w:val="18"/>
                <w:lang w:val="en-US" w:eastAsia="zh-CN"/>
              </w:rPr>
            </w:pPr>
            <w:r>
              <w:rPr>
                <w:rFonts w:hint="eastAsia" w:ascii="宋体" w:hAnsi="宋体"/>
                <w:sz w:val="18"/>
                <w:lang w:val="en-US" w:eastAsia="zh-CN"/>
              </w:rPr>
              <w:t>告知，本审核周期未发生重大环境和职业健康安全方面的事故和紧急情况。</w:t>
            </w:r>
          </w:p>
          <w:p>
            <w:pPr>
              <w:spacing w:line="360" w:lineRule="auto"/>
              <w:rPr>
                <w:rFonts w:hint="eastAsia" w:ascii="宋体" w:hAnsi="宋体"/>
                <w:sz w:val="18"/>
              </w:rPr>
            </w:pPr>
            <w:r>
              <w:rPr>
                <w:rFonts w:hint="eastAsia" w:ascii="宋体" w:hAnsi="宋体"/>
                <w:sz w:val="18"/>
                <w:lang w:val="en-US" w:eastAsia="zh-CN"/>
              </w:rPr>
              <w:t>评价：应急准备及响应、预案等符合公司相关需求。</w:t>
            </w:r>
          </w:p>
        </w:tc>
        <w:tc>
          <w:tcPr>
            <w:tcW w:w="760" w:type="dxa"/>
          </w:tcPr>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default" w:ascii="宋体" w:hAnsi="宋体" w:cs="宋体"/>
                <w:sz w:val="21"/>
                <w:szCs w:val="21"/>
                <w:lang w:val="en-US" w:eastAsia="zh-CN"/>
              </w:rPr>
            </w:pPr>
            <w:r>
              <w:rPr>
                <w:rFonts w:hint="eastAsia" w:ascii="宋体" w:hAnsi="宋体" w:cs="宋体"/>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spacing w:line="280" w:lineRule="exact"/>
              <w:rPr>
                <w:rFonts w:hint="eastAsia" w:ascii="宋体" w:hAnsi="宋体"/>
                <w:sz w:val="18"/>
              </w:rPr>
            </w:pPr>
            <w:r>
              <w:rPr>
                <w:rFonts w:hint="eastAsia" w:ascii="宋体" w:hAnsi="宋体"/>
                <w:sz w:val="18"/>
              </w:rPr>
              <w:t>合规义务</w:t>
            </w:r>
          </w:p>
          <w:p>
            <w:pPr>
              <w:jc w:val="both"/>
              <w:rPr>
                <w:rFonts w:hint="eastAsia" w:ascii="宋体" w:hAnsi="宋体"/>
                <w:sz w:val="18"/>
              </w:rPr>
            </w:pPr>
            <w:r>
              <w:rPr>
                <w:rFonts w:hint="eastAsia" w:ascii="宋体" w:hAnsi="宋体"/>
                <w:sz w:val="18"/>
              </w:rPr>
              <w:t>合规性评价</w:t>
            </w:r>
          </w:p>
        </w:tc>
        <w:tc>
          <w:tcPr>
            <w:tcW w:w="1019" w:type="dxa"/>
            <w:vAlign w:val="top"/>
          </w:tcPr>
          <w:p>
            <w:pPr>
              <w:pStyle w:val="2"/>
              <w:ind w:left="0" w:leftChars="0" w:firstLine="0" w:firstLineChars="0"/>
              <w:rPr>
                <w:rFonts w:hint="eastAsia" w:ascii="宋体" w:hAnsi="宋体"/>
                <w:sz w:val="18"/>
              </w:rPr>
            </w:pPr>
            <w:r>
              <w:rPr>
                <w:rFonts w:hint="eastAsia" w:ascii="宋体" w:hAnsi="宋体"/>
                <w:sz w:val="18"/>
                <w:lang w:val="en-US" w:eastAsia="zh-CN"/>
              </w:rPr>
              <w:t>ES</w:t>
            </w:r>
            <w:r>
              <w:rPr>
                <w:rFonts w:hint="eastAsia" w:ascii="宋体" w:hAnsi="宋体"/>
                <w:sz w:val="18"/>
              </w:rPr>
              <w:t xml:space="preserve">6.1.3 </w:t>
            </w:r>
          </w:p>
          <w:p>
            <w:pPr>
              <w:pStyle w:val="2"/>
              <w:ind w:left="0" w:leftChars="0" w:firstLine="0" w:firstLineChars="0"/>
              <w:rPr>
                <w:rFonts w:hint="default" w:ascii="宋体" w:hAnsi="宋体"/>
                <w:sz w:val="18"/>
                <w:lang w:val="en-US" w:eastAsia="zh-CN"/>
              </w:rPr>
            </w:pPr>
            <w:r>
              <w:rPr>
                <w:rFonts w:hint="eastAsia" w:ascii="宋体" w:hAnsi="宋体"/>
                <w:sz w:val="18"/>
                <w:lang w:val="en-US" w:eastAsia="zh-CN"/>
              </w:rPr>
              <w:t>ES</w:t>
            </w:r>
            <w:r>
              <w:rPr>
                <w:rFonts w:hint="eastAsia" w:ascii="宋体" w:hAnsi="宋体"/>
                <w:sz w:val="18"/>
              </w:rPr>
              <w:t xml:space="preserve">9.1.2 </w:t>
            </w:r>
          </w:p>
        </w:tc>
        <w:tc>
          <w:tcPr>
            <w:tcW w:w="11223" w:type="dxa"/>
            <w:vAlign w:val="center"/>
          </w:tcPr>
          <w:p>
            <w:pPr>
              <w:spacing w:line="280" w:lineRule="exact"/>
              <w:rPr>
                <w:rFonts w:ascii="宋体" w:hAnsi="宋体"/>
                <w:sz w:val="18"/>
              </w:rPr>
            </w:pPr>
            <w:r>
              <w:rPr>
                <w:rFonts w:hint="eastAsia" w:ascii="宋体" w:hAnsi="宋体"/>
                <w:sz w:val="18"/>
              </w:rPr>
              <w:t>环境的法律法规及其他要求的识别和评价有设备部负责，见</w:t>
            </w:r>
            <w:r>
              <w:rPr>
                <w:rFonts w:hint="eastAsia" w:ascii="宋体" w:hAnsi="宋体"/>
                <w:sz w:val="18"/>
                <w:lang w:val="en-US" w:eastAsia="zh-CN"/>
              </w:rPr>
              <w:t>检修部</w:t>
            </w:r>
            <w:r>
              <w:rPr>
                <w:rFonts w:hint="eastAsia" w:ascii="宋体" w:hAnsi="宋体"/>
                <w:sz w:val="18"/>
              </w:rPr>
              <w:t>检查表</w:t>
            </w:r>
          </w:p>
          <w:p>
            <w:pPr>
              <w:spacing w:line="360" w:lineRule="auto"/>
              <w:rPr>
                <w:rFonts w:hint="eastAsia" w:ascii="宋体" w:hAnsi="宋体"/>
                <w:sz w:val="18"/>
              </w:rPr>
            </w:pPr>
            <w:r>
              <w:rPr>
                <w:rFonts w:hint="eastAsia" w:ascii="宋体" w:hAnsi="宋体"/>
                <w:sz w:val="18"/>
              </w:rPr>
              <w:t>职业健康安全的法律法规及其他要求的识别和评价有安全监察部负责，见</w:t>
            </w:r>
            <w:r>
              <w:rPr>
                <w:rFonts w:hint="eastAsia" w:ascii="宋体" w:hAnsi="宋体"/>
                <w:sz w:val="18"/>
                <w:lang w:val="en-US" w:eastAsia="zh-CN"/>
              </w:rPr>
              <w:t>安环</w:t>
            </w:r>
            <w:r>
              <w:rPr>
                <w:rFonts w:hint="eastAsia" w:ascii="宋体" w:hAnsi="宋体"/>
                <w:sz w:val="18"/>
              </w:rPr>
              <w:t>检查表。</w:t>
            </w:r>
          </w:p>
        </w:tc>
        <w:tc>
          <w:tcPr>
            <w:tcW w:w="760" w:type="dxa"/>
          </w:tcPr>
          <w:p>
            <w:pPr>
              <w:pStyle w:val="2"/>
              <w:ind w:left="0" w:leftChars="0" w:firstLine="0" w:firstLineChars="0"/>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jc w:val="both"/>
              <w:rPr>
                <w:rFonts w:hint="eastAsia" w:ascii="宋体" w:hAnsi="宋体"/>
                <w:sz w:val="18"/>
              </w:rPr>
            </w:pPr>
            <w:r>
              <w:rPr>
                <w:rFonts w:hint="eastAsia" w:ascii="宋体" w:hAnsi="宋体"/>
                <w:sz w:val="18"/>
              </w:rPr>
              <w:t>产品和服务符合性的分析与评价</w:t>
            </w:r>
          </w:p>
        </w:tc>
        <w:tc>
          <w:tcPr>
            <w:tcW w:w="1019" w:type="dxa"/>
            <w:vAlign w:val="top"/>
          </w:tcPr>
          <w:p>
            <w:pPr>
              <w:pStyle w:val="2"/>
              <w:ind w:left="0" w:leftChars="0" w:firstLine="0" w:firstLineChars="0"/>
              <w:rPr>
                <w:rFonts w:hint="eastAsia" w:ascii="宋体" w:hAnsi="宋体"/>
                <w:sz w:val="18"/>
                <w:lang w:val="en-US" w:eastAsia="zh-CN"/>
              </w:rPr>
            </w:pPr>
            <w:r>
              <w:rPr>
                <w:rFonts w:hint="eastAsia" w:ascii="宋体" w:hAnsi="宋体"/>
                <w:sz w:val="18"/>
              </w:rPr>
              <w:t>Q：9.1.3</w:t>
            </w:r>
          </w:p>
        </w:tc>
        <w:tc>
          <w:tcPr>
            <w:tcW w:w="11223" w:type="dxa"/>
            <w:vAlign w:val="center"/>
          </w:tcPr>
          <w:p>
            <w:pPr>
              <w:spacing w:line="280" w:lineRule="exact"/>
              <w:rPr>
                <w:rFonts w:hint="eastAsia" w:ascii="宋体" w:hAnsi="宋体"/>
                <w:sz w:val="18"/>
              </w:rPr>
            </w:pPr>
            <w:r>
              <w:rPr>
                <w:rFonts w:hint="eastAsia" w:ascii="宋体" w:hAnsi="宋体"/>
                <w:sz w:val="18"/>
              </w:rPr>
              <w:t>企业根据生产计划进行生产，过程中依照规范进行管理控制；</w:t>
            </w:r>
          </w:p>
          <w:p>
            <w:pPr>
              <w:spacing w:line="280" w:lineRule="exact"/>
              <w:rPr>
                <w:rFonts w:hint="eastAsia" w:ascii="宋体" w:hAnsi="宋体"/>
                <w:sz w:val="18"/>
              </w:rPr>
            </w:pPr>
            <w:r>
              <w:rPr>
                <w:rFonts w:hint="eastAsia" w:ascii="宋体" w:hAnsi="宋体"/>
                <w:sz w:val="18"/>
              </w:rPr>
              <w:t>所生产的结果通过每天发电输送量进行确认，过程中通过记录控制；</w:t>
            </w:r>
          </w:p>
          <w:p>
            <w:pPr>
              <w:spacing w:line="280" w:lineRule="exact"/>
              <w:rPr>
                <w:rFonts w:hint="eastAsia" w:ascii="宋体" w:hAnsi="宋体"/>
                <w:sz w:val="18"/>
              </w:rPr>
            </w:pPr>
            <w:r>
              <w:rPr>
                <w:rFonts w:hint="eastAsia" w:ascii="宋体" w:hAnsi="宋体"/>
                <w:sz w:val="18"/>
              </w:rPr>
              <w:t xml:space="preserve">提供每月发电量输出数据及质量目标业绩评定的相关信息，对运行的绩效进行评价，全部合格， </w:t>
            </w:r>
          </w:p>
          <w:p>
            <w:pPr>
              <w:spacing w:line="360" w:lineRule="auto"/>
              <w:rPr>
                <w:rFonts w:hint="eastAsia" w:ascii="宋体" w:hAnsi="宋体"/>
                <w:sz w:val="18"/>
              </w:rPr>
            </w:pPr>
            <w:r>
              <w:rPr>
                <w:rFonts w:hint="eastAsia" w:ascii="宋体" w:hAnsi="宋体"/>
                <w:sz w:val="18"/>
              </w:rPr>
              <w:t>在选定过程中考虑了运行控制因素，通过控制系统平台对所生产过程参数进行定期进监控，现场提供了反馈信息，并有反馈信息的处理结果，符合要求</w:t>
            </w:r>
          </w:p>
        </w:tc>
        <w:tc>
          <w:tcPr>
            <w:tcW w:w="760" w:type="dxa"/>
          </w:tcPr>
          <w:p>
            <w:pPr>
              <w:pStyle w:val="2"/>
              <w:ind w:left="0" w:leftChars="0" w:firstLine="0" w:firstLineChars="0"/>
              <w:rPr>
                <w:rFonts w:hint="eastAsia" w:ascii="宋体" w:hAnsi="宋体" w:cs="宋体"/>
                <w:sz w:val="21"/>
                <w:szCs w:val="21"/>
                <w:lang w:val="en-US" w:eastAsia="zh-CN"/>
              </w:rPr>
            </w:pPr>
            <w:r>
              <w:rPr>
                <w:rFonts w:hint="eastAsia" w:ascii="宋体" w:hAnsi="宋体"/>
                <w:sz w:val="1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jc w:val="both"/>
              <w:rPr>
                <w:rFonts w:hint="eastAsia" w:ascii="宋体" w:hAnsi="宋体"/>
                <w:sz w:val="18"/>
              </w:rPr>
            </w:pPr>
            <w:r>
              <w:rPr>
                <w:rFonts w:hint="eastAsia" w:ascii="宋体" w:hAnsi="宋体"/>
                <w:sz w:val="18"/>
              </w:rPr>
              <w:t>改进机会</w:t>
            </w:r>
          </w:p>
        </w:tc>
        <w:tc>
          <w:tcPr>
            <w:tcW w:w="1019" w:type="dxa"/>
            <w:vAlign w:val="top"/>
          </w:tcPr>
          <w:p>
            <w:pPr>
              <w:pStyle w:val="2"/>
              <w:ind w:left="0" w:leftChars="0" w:firstLine="0" w:firstLineChars="0"/>
              <w:rPr>
                <w:rFonts w:hint="eastAsia" w:ascii="宋体" w:hAnsi="宋体"/>
                <w:sz w:val="18"/>
              </w:rPr>
            </w:pPr>
            <w:r>
              <w:rPr>
                <w:rFonts w:hint="eastAsia" w:ascii="宋体" w:hAnsi="宋体"/>
                <w:sz w:val="18"/>
                <w:lang w:val="en-US" w:eastAsia="zh-CN"/>
              </w:rPr>
              <w:t>QES</w:t>
            </w:r>
            <w:r>
              <w:rPr>
                <w:rFonts w:hint="eastAsia" w:ascii="宋体" w:hAnsi="宋体"/>
                <w:sz w:val="18"/>
              </w:rPr>
              <w:t>10.3</w:t>
            </w:r>
          </w:p>
        </w:tc>
        <w:tc>
          <w:tcPr>
            <w:tcW w:w="11223" w:type="dxa"/>
            <w:vAlign w:val="center"/>
          </w:tcPr>
          <w:p>
            <w:pPr>
              <w:spacing w:line="360" w:lineRule="auto"/>
              <w:rPr>
                <w:rFonts w:hint="eastAsia" w:ascii="宋体" w:hAnsi="宋体"/>
                <w:sz w:val="18"/>
              </w:rPr>
            </w:pPr>
            <w:r>
              <w:rPr>
                <w:rFonts w:hint="eastAsia" w:ascii="宋体" w:hAnsi="宋体"/>
                <w:sz w:val="18"/>
              </w:rPr>
              <w:t>生产过程及质量控制过程的绩效主要通过质量目标进行控制评价，以及部门日常运行记录要求，每月进行生产管理会议总结，对</w:t>
            </w:r>
            <w:r>
              <w:rPr>
                <w:rFonts w:hint="eastAsia" w:ascii="宋体" w:hAnsi="宋体"/>
                <w:sz w:val="18"/>
                <w:lang w:val="en-US" w:eastAsia="zh-CN"/>
              </w:rPr>
              <w:t>发电</w:t>
            </w:r>
            <w:r>
              <w:rPr>
                <w:rFonts w:hint="eastAsia" w:ascii="宋体" w:hAnsi="宋体"/>
                <w:sz w:val="18"/>
              </w:rPr>
              <w:t>过程进行确认分析，同时在日常部门绩效统计及管理评审中进行了绩效评价，目前符合要求。</w:t>
            </w:r>
          </w:p>
        </w:tc>
        <w:tc>
          <w:tcPr>
            <w:tcW w:w="760" w:type="dxa"/>
          </w:tcPr>
          <w:p>
            <w:pPr>
              <w:pStyle w:val="2"/>
              <w:ind w:left="0" w:leftChars="0" w:firstLine="0" w:firstLineChars="0"/>
              <w:rPr>
                <w:rFonts w:hint="eastAsia" w:ascii="宋体" w:hAnsi="宋体"/>
                <w:sz w:val="18"/>
              </w:rPr>
            </w:pPr>
            <w:r>
              <w:rPr>
                <w:rFonts w:hint="eastAsia" w:ascii="宋体" w:hAnsi="宋体"/>
                <w:sz w:val="18"/>
              </w:rPr>
              <w:t>Y</w:t>
            </w:r>
          </w:p>
        </w:tc>
      </w:tr>
    </w:tbl>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cs="宋体"/>
                <w:b/>
                <w:bCs/>
                <w:sz w:val="24"/>
                <w:szCs w:val="24"/>
                <w:lang w:val="en-US" w:eastAsia="zh-CN"/>
              </w:rPr>
              <w:t>办公室</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陪同人员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余学好</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cs="宋体"/>
                <w:sz w:val="24"/>
                <w:szCs w:val="24"/>
                <w:lang w:val="en-US" w:eastAsia="zh-CN"/>
              </w:rPr>
              <w:t>张磊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31</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napToGrid w:val="0"/>
              <w:spacing w:line="260" w:lineRule="exact"/>
              <w:rPr>
                <w:rFonts w:hint="eastAsia" w:ascii="宋体" w:hAnsi="宋体" w:eastAsia="宋体" w:cs="宋体"/>
                <w:sz w:val="24"/>
                <w:szCs w:val="24"/>
              </w:rPr>
            </w:pPr>
            <w:r>
              <w:rPr>
                <w:rFonts w:hint="eastAsia" w:ascii="宋体" w:hAnsi="宋体" w:cs="宋体"/>
                <w:sz w:val="21"/>
                <w:szCs w:val="21"/>
              </w:rPr>
              <w:t>涉及标准条款：</w:t>
            </w:r>
            <w:r>
              <w:rPr>
                <w:rFonts w:ascii="宋体" w:hAnsi="宋体" w:cs="宋体"/>
                <w:sz w:val="21"/>
                <w:szCs w:val="21"/>
              </w:rPr>
              <w:t>Q</w:t>
            </w:r>
            <w:r>
              <w:rPr>
                <w:rFonts w:hint="eastAsia" w:ascii="宋体" w:hAnsi="宋体" w:cs="宋体"/>
                <w:sz w:val="21"/>
                <w:szCs w:val="21"/>
              </w:rPr>
              <w:t>:</w:t>
            </w:r>
            <w:r>
              <w:rPr>
                <w:rFonts w:ascii="宋体" w:hAnsi="宋体" w:cs="宋体"/>
                <w:sz w:val="21"/>
                <w:szCs w:val="21"/>
              </w:rPr>
              <w:t>5.3</w:t>
            </w:r>
            <w:r>
              <w:rPr>
                <w:rFonts w:hint="eastAsia" w:ascii="宋体" w:hAnsi="宋体" w:cs="宋体"/>
                <w:sz w:val="21"/>
                <w:szCs w:val="21"/>
              </w:rPr>
              <w:t>/</w:t>
            </w:r>
            <w:r>
              <w:rPr>
                <w:rFonts w:ascii="宋体" w:hAnsi="宋体" w:cs="宋体"/>
                <w:sz w:val="21"/>
                <w:szCs w:val="21"/>
              </w:rPr>
              <w:t>6.2</w:t>
            </w:r>
            <w:r>
              <w:rPr>
                <w:rFonts w:hint="eastAsia" w:ascii="宋体" w:hAnsi="宋体" w:cs="宋体"/>
                <w:sz w:val="21"/>
                <w:szCs w:val="21"/>
              </w:rPr>
              <w:t>/</w:t>
            </w:r>
            <w:r>
              <w:rPr>
                <w:rFonts w:ascii="宋体" w:hAnsi="宋体" w:cs="宋体"/>
                <w:sz w:val="21"/>
                <w:szCs w:val="21"/>
              </w:rPr>
              <w:t>7.2</w:t>
            </w:r>
            <w:r>
              <w:rPr>
                <w:rFonts w:hint="eastAsia" w:ascii="宋体" w:hAnsi="宋体" w:cs="宋体"/>
                <w:sz w:val="21"/>
                <w:szCs w:val="21"/>
              </w:rPr>
              <w:t>/</w:t>
            </w:r>
            <w:r>
              <w:rPr>
                <w:rFonts w:ascii="宋体" w:hAnsi="宋体" w:cs="宋体"/>
                <w:sz w:val="21"/>
                <w:szCs w:val="21"/>
              </w:rPr>
              <w:t>7.3</w:t>
            </w:r>
            <w:r>
              <w:rPr>
                <w:rFonts w:hint="eastAsia" w:ascii="宋体" w:hAnsi="宋体" w:cs="宋体"/>
                <w:sz w:val="21"/>
                <w:szCs w:val="21"/>
              </w:rPr>
              <w:t>/</w:t>
            </w:r>
            <w:r>
              <w:rPr>
                <w:rFonts w:ascii="宋体" w:hAnsi="宋体" w:cs="宋体"/>
                <w:sz w:val="21"/>
                <w:szCs w:val="21"/>
              </w:rPr>
              <w:t>7.5</w:t>
            </w:r>
            <w:r>
              <w:rPr>
                <w:rFonts w:hint="eastAsia" w:ascii="宋体" w:hAnsi="宋体" w:cs="宋体"/>
                <w:sz w:val="21"/>
                <w:szCs w:val="21"/>
              </w:rPr>
              <w:t>/</w:t>
            </w:r>
            <w:r>
              <w:rPr>
                <w:rFonts w:ascii="宋体" w:hAnsi="宋体" w:cs="宋体"/>
                <w:sz w:val="21"/>
                <w:szCs w:val="21"/>
              </w:rPr>
              <w:t>9.1.</w:t>
            </w:r>
            <w:r>
              <w:rPr>
                <w:rFonts w:hint="eastAsia" w:ascii="宋体" w:hAnsi="宋体" w:cs="宋体"/>
                <w:sz w:val="21"/>
                <w:szCs w:val="21"/>
                <w:lang w:val="en-US" w:eastAsia="zh-CN"/>
              </w:rPr>
              <w:t>2</w:t>
            </w:r>
            <w:r>
              <w:rPr>
                <w:rFonts w:hint="eastAsia" w:ascii="宋体" w:hAnsi="宋体" w:cs="宋体"/>
                <w:sz w:val="21"/>
                <w:szCs w:val="21"/>
              </w:rPr>
              <w:t>/</w:t>
            </w:r>
            <w:r>
              <w:rPr>
                <w:rFonts w:ascii="宋体" w:hAnsi="宋体" w:cs="宋体"/>
                <w:sz w:val="21"/>
                <w:szCs w:val="21"/>
              </w:rPr>
              <w:t>9.2</w:t>
            </w:r>
            <w:r>
              <w:rPr>
                <w:rFonts w:hint="eastAsia" w:ascii="宋体" w:hAnsi="宋体" w:cs="宋体"/>
                <w:sz w:val="21"/>
                <w:szCs w:val="21"/>
              </w:rPr>
              <w:t>/10.2</w:t>
            </w:r>
            <w:r>
              <w:rPr>
                <w:rFonts w:ascii="宋体" w:hAnsi="宋体" w:cs="宋体"/>
                <w:sz w:val="21"/>
                <w:szCs w:val="21"/>
              </w:rPr>
              <w:br w:type="textWrapping"/>
            </w:r>
            <w:r>
              <w:rPr>
                <w:rFonts w:ascii="宋体" w:hAnsi="宋体" w:cs="宋体"/>
                <w:sz w:val="21"/>
                <w:szCs w:val="21"/>
              </w:rPr>
              <w:t>E</w:t>
            </w:r>
            <w:r>
              <w:rPr>
                <w:rFonts w:hint="eastAsia" w:ascii="宋体" w:hAnsi="宋体" w:cs="宋体"/>
                <w:sz w:val="21"/>
                <w:szCs w:val="21"/>
                <w:lang w:val="en-US" w:eastAsia="zh-CN"/>
              </w:rPr>
              <w:t>O</w:t>
            </w:r>
            <w:r>
              <w:rPr>
                <w:rFonts w:hint="eastAsia" w:ascii="宋体" w:hAnsi="宋体" w:cs="宋体"/>
                <w:sz w:val="21"/>
                <w:szCs w:val="21"/>
              </w:rPr>
              <w:t>:</w:t>
            </w:r>
            <w:r>
              <w:rPr>
                <w:rFonts w:ascii="宋体" w:hAnsi="宋体" w:cs="宋体"/>
                <w:sz w:val="21"/>
                <w:szCs w:val="21"/>
              </w:rPr>
              <w:t>5.3</w:t>
            </w:r>
            <w:r>
              <w:rPr>
                <w:rFonts w:hint="eastAsia" w:ascii="宋体" w:hAnsi="宋体" w:cs="宋体"/>
                <w:sz w:val="21"/>
                <w:szCs w:val="21"/>
              </w:rPr>
              <w:t>/</w:t>
            </w:r>
            <w:r>
              <w:rPr>
                <w:rFonts w:ascii="宋体" w:hAnsi="宋体" w:cs="宋体"/>
                <w:sz w:val="21"/>
                <w:szCs w:val="21"/>
              </w:rPr>
              <w:t>6.1.2</w:t>
            </w:r>
            <w:r>
              <w:rPr>
                <w:rFonts w:hint="eastAsia" w:ascii="宋体" w:hAnsi="宋体" w:cs="宋体"/>
                <w:sz w:val="21"/>
                <w:szCs w:val="21"/>
              </w:rPr>
              <w:t>/</w:t>
            </w:r>
            <w:r>
              <w:rPr>
                <w:rFonts w:hint="eastAsia" w:asciiTheme="minorEastAsia" w:hAnsiTheme="minorEastAsia" w:eastAsiaTheme="minorEastAsia" w:cstheme="minorEastAsia"/>
                <w:sz w:val="21"/>
                <w:szCs w:val="21"/>
              </w:rPr>
              <w:t>6.1.3</w:t>
            </w:r>
            <w:r>
              <w:rPr>
                <w:rFonts w:hint="eastAsia" w:asciiTheme="minorEastAsia" w:hAnsiTheme="minorEastAsia" w:eastAsiaTheme="minorEastAsia" w:cstheme="minorEastAsia"/>
                <w:sz w:val="21"/>
                <w:szCs w:val="21"/>
                <w:lang w:val="en-US" w:eastAsia="zh-CN"/>
              </w:rPr>
              <w:t>/</w:t>
            </w:r>
            <w:r>
              <w:rPr>
                <w:rFonts w:ascii="宋体" w:hAnsi="宋体" w:cs="宋体"/>
                <w:sz w:val="21"/>
                <w:szCs w:val="21"/>
              </w:rPr>
              <w:t>6.2</w:t>
            </w:r>
            <w:r>
              <w:rPr>
                <w:rFonts w:hint="eastAsia" w:ascii="宋体" w:hAnsi="宋体" w:cs="宋体"/>
                <w:sz w:val="21"/>
                <w:szCs w:val="21"/>
              </w:rPr>
              <w:t>/</w:t>
            </w:r>
            <w:r>
              <w:rPr>
                <w:rFonts w:ascii="宋体" w:hAnsi="宋体" w:cs="宋体"/>
                <w:sz w:val="21"/>
                <w:szCs w:val="21"/>
              </w:rPr>
              <w:t>7.2</w:t>
            </w:r>
            <w:r>
              <w:rPr>
                <w:rFonts w:hint="eastAsia" w:ascii="宋体" w:hAnsi="宋体" w:cs="宋体"/>
                <w:sz w:val="21"/>
                <w:szCs w:val="21"/>
              </w:rPr>
              <w:t>/</w:t>
            </w:r>
            <w:r>
              <w:rPr>
                <w:rFonts w:ascii="宋体" w:hAnsi="宋体" w:cs="宋体"/>
                <w:sz w:val="21"/>
                <w:szCs w:val="21"/>
              </w:rPr>
              <w:t>7.3</w:t>
            </w:r>
            <w:r>
              <w:rPr>
                <w:rFonts w:hint="eastAsia" w:ascii="宋体" w:hAnsi="宋体" w:cs="宋体"/>
                <w:sz w:val="21"/>
                <w:szCs w:val="21"/>
              </w:rPr>
              <w:t>/</w:t>
            </w:r>
            <w:r>
              <w:rPr>
                <w:rFonts w:ascii="宋体" w:hAnsi="宋体" w:cs="宋体"/>
                <w:sz w:val="21"/>
                <w:szCs w:val="21"/>
              </w:rPr>
              <w:t>7.5</w:t>
            </w:r>
            <w:r>
              <w:rPr>
                <w:rFonts w:hint="eastAsia" w:ascii="宋体" w:hAnsi="宋体" w:cs="宋体"/>
                <w:sz w:val="21"/>
                <w:szCs w:val="21"/>
              </w:rPr>
              <w:t>/</w:t>
            </w:r>
            <w:r>
              <w:rPr>
                <w:rFonts w:ascii="宋体" w:hAnsi="宋体" w:cs="宋体"/>
                <w:sz w:val="21"/>
                <w:szCs w:val="21"/>
              </w:rPr>
              <w:t>8.1</w:t>
            </w:r>
            <w:r>
              <w:rPr>
                <w:rFonts w:hint="eastAsia" w:ascii="宋体" w:hAnsi="宋体" w:cs="宋体"/>
                <w:sz w:val="21"/>
                <w:szCs w:val="21"/>
              </w:rPr>
              <w:t>/8.2/</w:t>
            </w:r>
            <w:r>
              <w:rPr>
                <w:rFonts w:ascii="宋体" w:hAnsi="宋体" w:cs="宋体"/>
                <w:sz w:val="21"/>
                <w:szCs w:val="21"/>
              </w:rPr>
              <w:t>9.2</w:t>
            </w:r>
            <w:r>
              <w:rPr>
                <w:rFonts w:hint="eastAsia" w:ascii="宋体" w:hAnsi="宋体" w:cs="宋体"/>
                <w:sz w:val="21"/>
                <w:szCs w:val="21"/>
              </w:rPr>
              <w:t>/10.2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9.1.1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9.1.2</w:t>
            </w:r>
            <w:r>
              <w:rPr>
                <w:rFonts w:hint="eastAsia" w:ascii="宋体" w:hAnsi="宋体" w:cs="宋体"/>
                <w:sz w:val="21"/>
                <w:szCs w:val="21"/>
              </w:rPr>
              <w:t>/10.2</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组织的岗位、职责、和权限</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：5.3  </w:t>
            </w:r>
          </w:p>
        </w:tc>
        <w:tc>
          <w:tcPr>
            <w:tcW w:w="11223" w:type="dxa"/>
            <w:vAlign w:val="center"/>
          </w:tcPr>
          <w:p>
            <w:pPr>
              <w:spacing w:before="224" w:beforeLines="69"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公司编制的管理手册中确定了组织机构图，职能分配表，并在相关章节中明确了</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所涉及各项工作的作用、职责和权限等要求。现场审核了解到，本部门主要负责：公司</w:t>
            </w:r>
            <w:r>
              <w:rPr>
                <w:rFonts w:hint="eastAsia" w:asciiTheme="minorEastAsia" w:hAnsiTheme="minorEastAsia" w:eastAsiaTheme="minorEastAsia" w:cstheme="minorEastAsia"/>
                <w:sz w:val="21"/>
                <w:szCs w:val="21"/>
                <w:lang w:eastAsia="zh-CN"/>
              </w:rPr>
              <w:t>质量、环境、职业健康安全</w:t>
            </w:r>
            <w:r>
              <w:rPr>
                <w:rFonts w:hint="eastAsia" w:asciiTheme="minorEastAsia" w:hAnsiTheme="minorEastAsia" w:eastAsiaTheme="minorEastAsia" w:cstheme="minorEastAsia"/>
                <w:sz w:val="21"/>
                <w:szCs w:val="21"/>
              </w:rPr>
              <w:t>目标方案的制定实施，人力资源配备，员工招聘、绩效考核管理；办公用品的管理，信息交流与沟通，劳动合同保险管理及员工职业健康体检；后勤事务管理；负责组织知识的识别更新传递；负责文件、记录的管理、控制；负责对环境因素和危险源进行识别控制；负责体系运行检查、内审、合规性评价，应急准备和相应控制，不符合纠正与预防，事故事件调查处理等。</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     部门负责人对体系要求的职责基本理解,并能按照职责要求去做，本部门的职责权限均得到了有效的落实。未发现因职责不清责任不明而造成体系运行失效的情况</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目标和方案</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：6.2</w:t>
            </w:r>
          </w:p>
        </w:tc>
        <w:tc>
          <w:tcPr>
            <w:tcW w:w="11223" w:type="dxa"/>
            <w:vAlign w:val="center"/>
          </w:tcPr>
          <w:p>
            <w:pPr>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每月</w:t>
            </w:r>
            <w:r>
              <w:rPr>
                <w:rFonts w:hint="eastAsia" w:asciiTheme="minorEastAsia" w:hAnsiTheme="minorEastAsia" w:eastAsiaTheme="minorEastAsia" w:cstheme="minorEastAsia"/>
                <w:sz w:val="21"/>
                <w:szCs w:val="21"/>
              </w:rPr>
              <w:t>编制了《</w:t>
            </w:r>
            <w:r>
              <w:rPr>
                <w:rFonts w:hint="eastAsia" w:asciiTheme="minorEastAsia" w:hAnsiTheme="minorEastAsia" w:eastAsiaTheme="minorEastAsia" w:cstheme="minorEastAsia"/>
                <w:sz w:val="21"/>
                <w:szCs w:val="21"/>
                <w:lang w:val="en-US" w:eastAsia="zh-CN"/>
              </w:rPr>
              <w:t>生产工作计划</w:t>
            </w:r>
            <w:r>
              <w:rPr>
                <w:rFonts w:hint="eastAsia" w:asciiTheme="minorEastAsia" w:hAnsiTheme="minorEastAsia" w:eastAsiaTheme="minorEastAsia" w:cstheme="minorEastAsia"/>
                <w:sz w:val="21"/>
                <w:szCs w:val="21"/>
              </w:rPr>
              <w:t>》</w:t>
            </w:r>
          </w:p>
          <w:p>
            <w:pPr>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环保达标100%</w:t>
            </w:r>
          </w:p>
          <w:p>
            <w:pPr>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环保指标：NOX＜50㎎/m³，SO2＜35㎎/m³，粉尘＜10㎎/m³</w:t>
            </w:r>
          </w:p>
          <w:p>
            <w:pPr>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安全指标：无轻伤及以上事故，无异常停炉停机，两票合格率100%，隐患整改率98%</w:t>
            </w:r>
          </w:p>
          <w:p>
            <w:pPr>
              <w:autoSpaceDE w:val="0"/>
              <w:autoSpaceDN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做好人才招聘工作、配合安环部完成职业病危害现状评价工作、</w:t>
            </w:r>
            <w:r>
              <w:rPr>
                <w:rFonts w:hint="eastAsia" w:asciiTheme="minorEastAsia" w:hAnsiTheme="minorEastAsia" w:eastAsiaTheme="minorEastAsia" w:cstheme="minorEastAsia"/>
                <w:sz w:val="21"/>
                <w:szCs w:val="21"/>
              </w:rPr>
              <w:t>监督办公楼、道路卫生保洁情况</w:t>
            </w:r>
            <w:r>
              <w:rPr>
                <w:rFonts w:hint="eastAsia" w:asciiTheme="minorEastAsia" w:hAnsiTheme="minorEastAsia" w:eastAsiaTheme="minorEastAsia" w:cstheme="minorEastAsia"/>
                <w:sz w:val="21"/>
                <w:szCs w:val="21"/>
                <w:lang w:eastAsia="zh-CN"/>
              </w:rPr>
              <w:t>、完善合同管理，完成本部门负责的所有合同（协议）登记工作、</w:t>
            </w:r>
            <w:r>
              <w:rPr>
                <w:rFonts w:hint="eastAsia" w:asciiTheme="minorEastAsia" w:hAnsiTheme="minorEastAsia" w:eastAsiaTheme="minorEastAsia" w:cstheme="minorEastAsia"/>
                <w:sz w:val="21"/>
                <w:szCs w:val="21"/>
              </w:rPr>
              <w:t>做好月度考核汇总、工资发放工作</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继续加强劳动纪律监督检查，重点抽查现场监控</w:t>
            </w:r>
          </w:p>
          <w:p>
            <w:pPr>
              <w:autoSpaceDE w:val="0"/>
              <w:autoSpaceDN w:val="0"/>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查公司的《2020年</w:t>
            </w:r>
            <w:r>
              <w:rPr>
                <w:rFonts w:hint="eastAsia" w:asciiTheme="minorEastAsia" w:hAnsiTheme="minorEastAsia" w:eastAsiaTheme="minorEastAsia" w:cstheme="minorEastAsia"/>
                <w:sz w:val="21"/>
                <w:szCs w:val="21"/>
                <w:lang w:val="en-US" w:eastAsia="zh-CN"/>
              </w:rPr>
              <w:t>12月经济责任制考核通报</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p>
          <w:p>
            <w:pPr>
              <w:autoSpaceDE w:val="0"/>
              <w:autoSpaceDN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公司综合部目标：</w:t>
            </w:r>
          </w:p>
          <w:p>
            <w:pPr>
              <w:autoSpaceDE w:val="0"/>
              <w:autoSpaceDN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环保参数：12月份环保指标达标</w:t>
            </w:r>
          </w:p>
          <w:p>
            <w:pPr>
              <w:autoSpaceDE w:val="0"/>
              <w:autoSpaceDN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无轻伤及以上事故，无异常停炉停机，两票合格率100%，</w:t>
            </w:r>
          </w:p>
          <w:p>
            <w:pPr>
              <w:autoSpaceDE w:val="0"/>
              <w:autoSpaceDN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12月份安全隐患整改8项，完成8项，隐患整改率100%</w:t>
            </w:r>
          </w:p>
          <w:p>
            <w:pPr>
              <w:autoSpaceDE w:val="0"/>
              <w:autoSpaceDN w:val="0"/>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12月份现场卫生检查正常</w:t>
            </w:r>
          </w:p>
          <w:p>
            <w:pPr>
              <w:autoSpaceDE w:val="0"/>
              <w:autoSpaceDN w:val="0"/>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本月其他工作基本完成</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抽查1）环境管理方案，</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环境目标：</w:t>
            </w:r>
            <w:r>
              <w:rPr>
                <w:rFonts w:hint="eastAsia" w:ascii="宋体" w:hAnsi="宋体"/>
                <w:color w:val="auto"/>
                <w:szCs w:val="21"/>
              </w:rPr>
              <w:t>废弃物：办公区设分类垃圾箱,分类</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环境指标：废弃物有效处置率100%；</w:t>
            </w:r>
          </w:p>
          <w:p>
            <w:pPr>
              <w:numPr>
                <w:ilvl w:val="0"/>
                <w:numId w:val="0"/>
              </w:numPr>
              <w:spacing w:line="380" w:lineRule="exact"/>
              <w:ind w:leftChars="0"/>
              <w:rPr>
                <w:rFonts w:hint="eastAsia" w:ascii="宋体" w:hAnsi="宋体"/>
                <w:color w:val="auto"/>
                <w:szCs w:val="21"/>
              </w:rPr>
            </w:pPr>
            <w:r>
              <w:rPr>
                <w:rFonts w:hint="eastAsia" w:asciiTheme="minorEastAsia" w:hAnsiTheme="minorEastAsia" w:eastAsiaTheme="minorEastAsia" w:cstheme="minorEastAsia"/>
                <w:color w:val="auto"/>
                <w:sz w:val="21"/>
                <w:szCs w:val="21"/>
              </w:rPr>
              <w:t>管理方案：</w:t>
            </w:r>
            <w:r>
              <w:rPr>
                <w:rFonts w:hint="eastAsia" w:ascii="宋体" w:hAnsi="宋体"/>
                <w:color w:val="auto"/>
                <w:szCs w:val="21"/>
              </w:rPr>
              <w:t>制定</w:t>
            </w:r>
            <w:r>
              <w:rPr>
                <w:rFonts w:hint="eastAsia" w:ascii="宋体" w:hAnsi="宋体"/>
                <w:color w:val="auto"/>
                <w:szCs w:val="21"/>
                <w:lang w:eastAsia="zh-CN"/>
              </w:rPr>
              <w:t>固体弃物</w:t>
            </w:r>
            <w:r>
              <w:rPr>
                <w:rFonts w:hint="eastAsia" w:ascii="宋体" w:hAnsi="宋体"/>
                <w:color w:val="auto"/>
                <w:szCs w:val="21"/>
              </w:rPr>
              <w:t>处理措施</w:t>
            </w:r>
            <w:r>
              <w:rPr>
                <w:rFonts w:hint="eastAsia" w:ascii="宋体" w:hAnsi="宋体"/>
                <w:color w:val="auto"/>
                <w:szCs w:val="21"/>
                <w:lang w:eastAsia="zh-CN"/>
              </w:rPr>
              <w:t>、</w:t>
            </w:r>
            <w:r>
              <w:rPr>
                <w:rFonts w:hint="eastAsia" w:ascii="宋体" w:hAnsi="宋体"/>
                <w:color w:val="auto"/>
                <w:szCs w:val="21"/>
              </w:rPr>
              <w:t>选择合理存放</w:t>
            </w:r>
            <w:r>
              <w:rPr>
                <w:rFonts w:hint="eastAsia" w:ascii="宋体" w:hAnsi="宋体"/>
                <w:color w:val="auto"/>
                <w:szCs w:val="21"/>
                <w:lang w:eastAsia="zh-CN"/>
              </w:rPr>
              <w:t>固体弃物</w:t>
            </w:r>
            <w:r>
              <w:rPr>
                <w:rFonts w:hint="eastAsia" w:ascii="宋体" w:hAnsi="宋体"/>
                <w:color w:val="auto"/>
                <w:szCs w:val="21"/>
              </w:rPr>
              <w:t>位置</w:t>
            </w:r>
            <w:r>
              <w:rPr>
                <w:rFonts w:hint="eastAsia" w:ascii="宋体" w:hAnsi="宋体"/>
                <w:color w:val="auto"/>
                <w:szCs w:val="21"/>
                <w:lang w:eastAsia="zh-CN"/>
              </w:rPr>
              <w:t>、</w:t>
            </w:r>
            <w:r>
              <w:rPr>
                <w:rFonts w:hint="eastAsia" w:ascii="宋体" w:hAnsi="宋体"/>
                <w:color w:val="auto"/>
                <w:szCs w:val="21"/>
              </w:rPr>
              <w:t>联系</w:t>
            </w:r>
            <w:r>
              <w:rPr>
                <w:rFonts w:hint="eastAsia" w:ascii="宋体" w:hAnsi="宋体"/>
                <w:color w:val="auto"/>
                <w:szCs w:val="21"/>
                <w:lang w:eastAsia="zh-CN"/>
              </w:rPr>
              <w:t>固体弃物</w:t>
            </w:r>
            <w:r>
              <w:rPr>
                <w:rFonts w:hint="eastAsia" w:ascii="宋体" w:hAnsi="宋体"/>
                <w:color w:val="auto"/>
                <w:szCs w:val="21"/>
              </w:rPr>
              <w:t>回收</w:t>
            </w:r>
            <w:r>
              <w:rPr>
                <w:rFonts w:hint="eastAsia" w:ascii="宋体" w:hAnsi="宋体"/>
                <w:color w:val="auto"/>
                <w:szCs w:val="21"/>
                <w:lang w:eastAsia="zh-CN"/>
              </w:rPr>
              <w:t>公司</w:t>
            </w:r>
            <w:r>
              <w:rPr>
                <w:rFonts w:hint="eastAsia" w:ascii="宋体" w:hAnsi="宋体"/>
                <w:color w:val="auto"/>
                <w:szCs w:val="21"/>
              </w:rPr>
              <w:t>及时回收</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抽查2）职业健康安全管理方案，</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重大风险源：火灾的发生；</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安全目标指标：火灾发生率为0；</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主要的</w:t>
            </w:r>
            <w:r>
              <w:rPr>
                <w:rFonts w:hint="eastAsia" w:asciiTheme="minorEastAsia" w:hAnsiTheme="minorEastAsia" w:eastAsiaTheme="minorEastAsia" w:cstheme="minorEastAsia"/>
                <w:color w:val="auto"/>
                <w:sz w:val="21"/>
                <w:szCs w:val="21"/>
                <w:lang w:val="en-US" w:eastAsia="zh-CN"/>
              </w:rPr>
              <w:t>管理</w:t>
            </w:r>
            <w:r>
              <w:rPr>
                <w:rFonts w:hint="eastAsia" w:asciiTheme="minorEastAsia" w:hAnsiTheme="minorEastAsia" w:eastAsiaTheme="minorEastAsia" w:cstheme="minorEastAsia"/>
                <w:color w:val="auto"/>
                <w:sz w:val="21"/>
                <w:szCs w:val="21"/>
              </w:rPr>
              <w:t>方案和措施：</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对人员进行培训</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办公场所、配电区设置禁烟警示标识；配备足够灭火器；对火灾进行应急预案演练</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定期检查，及时排除火灾隐患；</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rPr>
              <w:t>管理方案由责任部门组织实施，目前在实施中，部分已完成。</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能力、意识</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 7.2  7.3  </w:t>
            </w:r>
          </w:p>
          <w:p>
            <w:pPr>
              <w:rPr>
                <w:rFonts w:hint="eastAsia" w:asciiTheme="minorEastAsia" w:hAnsiTheme="minorEastAsia" w:eastAsiaTheme="minorEastAsia" w:cstheme="minorEastAsia"/>
                <w:sz w:val="21"/>
                <w:szCs w:val="21"/>
              </w:rPr>
            </w:pPr>
          </w:p>
        </w:tc>
        <w:tc>
          <w:tcPr>
            <w:tcW w:w="11223" w:type="dxa"/>
            <w:vAlign w:val="center"/>
          </w:tcPr>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编制执行《人力资源控制程序》、《岗位工作人员任职要求》，规定了人力资源配备、培训计划与实施，考核与认可等予以规定。</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编制了《岗位工作人员任职要求》，对总经理、管代、各部门负责人、业务员、内审员等岗位规定了年龄、学历、工作经历、工作能力、培训等方面的任职要求及岗位职责。</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每年底由</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对各岗位人员进行能力考核，根据结果</w:t>
            </w:r>
            <w:r>
              <w:rPr>
                <w:rFonts w:hint="eastAsia" w:asciiTheme="minorEastAsia" w:hAnsiTheme="minorEastAsia" w:eastAsiaTheme="minorEastAsia" w:cstheme="minorEastAsia"/>
                <w:sz w:val="21"/>
                <w:szCs w:val="21"/>
                <w:lang w:val="en-US" w:eastAsia="zh-CN"/>
              </w:rPr>
              <w:t>对能力达不到或需加强的</w:t>
            </w:r>
            <w:r>
              <w:rPr>
                <w:rFonts w:hint="eastAsia" w:asciiTheme="minorEastAsia" w:hAnsiTheme="minorEastAsia" w:eastAsiaTheme="minorEastAsia" w:cstheme="minorEastAsia"/>
                <w:sz w:val="21"/>
                <w:szCs w:val="21"/>
              </w:rPr>
              <w:t>采取措施通常是培训。</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生产管理岗位培训计划》，公司成立领导小组，顾建伟任组长，鲍学兵、范建军任付组长，各部门主管、专工、值长为小组成员，领导小组负责生产管理人员培训规划、工作指导以及培训讲课。增强生产管理人员的安全素质、管理能力和履行岗位职责能力，从而推动企业整体素质提高，增强企业的竞争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查看《三体系培训计划》</w:t>
            </w:r>
            <w:r>
              <w:rPr>
                <w:rFonts w:hint="eastAsia" w:asciiTheme="minorEastAsia" w:hAnsiTheme="minorEastAsia" w:eastAsiaTheme="minorEastAsia" w:cstheme="minorEastAsia"/>
                <w:sz w:val="21"/>
                <w:szCs w:val="21"/>
              </w:rPr>
              <w:t>培训内容涉及：标准、</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手册程序体系文件、</w:t>
            </w:r>
            <w:r>
              <w:rPr>
                <w:rFonts w:hint="eastAsia" w:asciiTheme="minorEastAsia" w:hAnsiTheme="minorEastAsia" w:eastAsiaTheme="minorEastAsia" w:cstheme="minorEastAsia"/>
                <w:sz w:val="21"/>
                <w:szCs w:val="21"/>
                <w:lang w:val="en-US" w:eastAsia="zh-CN"/>
              </w:rPr>
              <w:t>内审员培训</w:t>
            </w:r>
            <w:r>
              <w:rPr>
                <w:rFonts w:hint="eastAsia" w:asciiTheme="minorEastAsia" w:hAnsiTheme="minorEastAsia" w:eastAsiaTheme="minorEastAsia" w:cstheme="minorEastAsia"/>
                <w:sz w:val="21"/>
                <w:szCs w:val="21"/>
              </w:rPr>
              <w:t>、管理制度等培训。</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抽</w:t>
            </w:r>
            <w:r>
              <w:rPr>
                <w:rFonts w:hint="eastAsia" w:asciiTheme="minorEastAsia" w:hAnsiTheme="minorEastAsia" w:eastAsiaTheme="minorEastAsia" w:cstheme="minorEastAsia"/>
                <w:color w:val="auto"/>
                <w:sz w:val="21"/>
                <w:szCs w:val="21"/>
              </w:rPr>
              <w:t>查到：《培训记录表》，</w:t>
            </w:r>
            <w:r>
              <w:rPr>
                <w:rFonts w:hint="eastAsia" w:asciiTheme="minorEastAsia" w:hAnsiTheme="minorEastAsia" w:eastAsiaTheme="minorEastAsia" w:cstheme="minorEastAsia"/>
                <w:color w:val="auto"/>
                <w:sz w:val="21"/>
                <w:szCs w:val="21"/>
                <w:lang w:val="en-US" w:eastAsia="zh-CN"/>
              </w:rPr>
              <w:t>2020.1.20</w:t>
            </w:r>
            <w:r>
              <w:rPr>
                <w:rFonts w:hint="eastAsia" w:asciiTheme="minorEastAsia" w:hAnsiTheme="minorEastAsia" w:eastAsiaTheme="minorEastAsia" w:cstheme="minorEastAsia"/>
                <w:color w:val="auto"/>
                <w:sz w:val="21"/>
                <w:szCs w:val="21"/>
              </w:rPr>
              <w:t>进行</w:t>
            </w:r>
            <w:r>
              <w:rPr>
                <w:rFonts w:hint="eastAsia" w:asciiTheme="minorEastAsia" w:hAnsiTheme="minorEastAsia" w:eastAsiaTheme="minorEastAsia" w:cstheme="minorEastAsia"/>
                <w:color w:val="auto"/>
                <w:sz w:val="21"/>
                <w:szCs w:val="21"/>
                <w:lang w:val="en-US" w:eastAsia="zh-CN"/>
              </w:rPr>
              <w:t>ISO</w:t>
            </w:r>
            <w:r>
              <w:rPr>
                <w:rFonts w:hint="eastAsia" w:asciiTheme="minorEastAsia" w:hAnsiTheme="minorEastAsia" w:eastAsiaTheme="minorEastAsia" w:cstheme="minorEastAsia"/>
                <w:color w:val="auto"/>
                <w:sz w:val="21"/>
                <w:szCs w:val="21"/>
              </w:rPr>
              <w:t>标准</w:t>
            </w:r>
            <w:r>
              <w:rPr>
                <w:rFonts w:hint="eastAsia" w:asciiTheme="minorEastAsia" w:hAnsiTheme="minorEastAsia" w:eastAsiaTheme="minorEastAsia" w:cstheme="minorEastAsia"/>
                <w:color w:val="auto"/>
                <w:sz w:val="21"/>
                <w:szCs w:val="21"/>
                <w:lang w:eastAsia="zh-CN"/>
              </w:rPr>
              <w:t>和体系文件培训</w:t>
            </w:r>
            <w:r>
              <w:rPr>
                <w:rFonts w:hint="eastAsia" w:asciiTheme="minorEastAsia" w:hAnsiTheme="minorEastAsia" w:eastAsiaTheme="minorEastAsia" w:cstheme="minorEastAsia"/>
                <w:color w:val="auto"/>
                <w:sz w:val="21"/>
                <w:szCs w:val="21"/>
              </w:rPr>
              <w:t>培训，记录了培训内容摘要，通过现场提问答辩对培训效果予以考核评价，考核合格率100%。</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另</w:t>
            </w:r>
            <w:r>
              <w:rPr>
                <w:rFonts w:hint="eastAsia" w:asciiTheme="minorEastAsia" w:hAnsiTheme="minorEastAsia" w:eastAsiaTheme="minorEastAsia" w:cstheme="minorEastAsia"/>
                <w:color w:val="auto"/>
                <w:sz w:val="21"/>
                <w:szCs w:val="21"/>
                <w:lang w:val="en-US" w:eastAsia="zh-CN"/>
              </w:rPr>
              <w:t>抽</w:t>
            </w:r>
            <w:r>
              <w:rPr>
                <w:rFonts w:hint="eastAsia" w:asciiTheme="minorEastAsia" w:hAnsiTheme="minorEastAsia" w:eastAsiaTheme="minorEastAsia" w:cstheme="minorEastAsia"/>
                <w:color w:val="auto"/>
                <w:sz w:val="21"/>
                <w:szCs w:val="21"/>
              </w:rPr>
              <w:t>查到：</w:t>
            </w:r>
            <w:r>
              <w:rPr>
                <w:rFonts w:hint="eastAsia" w:asciiTheme="minorEastAsia" w:hAnsiTheme="minorEastAsia" w:eastAsiaTheme="minorEastAsia" w:cstheme="minorEastAsia"/>
                <w:color w:val="auto"/>
                <w:sz w:val="21"/>
                <w:szCs w:val="21"/>
                <w:lang w:val="en-US" w:eastAsia="zh-CN"/>
              </w:rPr>
              <w:t>2020.8.5</w:t>
            </w:r>
            <w:r>
              <w:rPr>
                <w:rFonts w:hint="eastAsia" w:asciiTheme="minorEastAsia" w:hAnsiTheme="minorEastAsia" w:eastAsiaTheme="minorEastAsia" w:cstheme="minorEastAsia"/>
                <w:color w:val="auto"/>
                <w:sz w:val="21"/>
                <w:szCs w:val="21"/>
                <w:lang w:eastAsia="zh-CN"/>
              </w:rPr>
              <w:t>组织</w:t>
            </w:r>
            <w:r>
              <w:rPr>
                <w:rFonts w:hint="eastAsia" w:asciiTheme="minorEastAsia" w:hAnsiTheme="minorEastAsia" w:eastAsiaTheme="minorEastAsia" w:cstheme="minorEastAsia"/>
                <w:color w:val="auto"/>
                <w:sz w:val="21"/>
                <w:szCs w:val="21"/>
                <w:lang w:val="en-US" w:eastAsia="zh-CN"/>
              </w:rPr>
              <w:t>员事故处理和供热影集预案培训</w:t>
            </w:r>
            <w:r>
              <w:rPr>
                <w:rFonts w:hint="eastAsia" w:asciiTheme="minorEastAsia" w:hAnsiTheme="minorEastAsia" w:eastAsiaTheme="minorEastAsia" w:cstheme="minorEastAsia"/>
                <w:color w:val="auto"/>
                <w:sz w:val="21"/>
                <w:szCs w:val="21"/>
                <w:lang w:eastAsia="zh-CN"/>
              </w:rPr>
              <w:t>培训，记录了培训内容摘要，通过现场提问答辩对培训效果予以考核评价，考核合格率100%。</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另</w:t>
            </w:r>
            <w:r>
              <w:rPr>
                <w:rFonts w:hint="eastAsia" w:asciiTheme="minorEastAsia" w:hAnsiTheme="minorEastAsia" w:eastAsiaTheme="minorEastAsia" w:cstheme="minorEastAsia"/>
                <w:color w:val="auto"/>
                <w:sz w:val="21"/>
                <w:szCs w:val="21"/>
                <w:lang w:val="en-US" w:eastAsia="zh-CN"/>
              </w:rPr>
              <w:t>抽</w:t>
            </w:r>
            <w:r>
              <w:rPr>
                <w:rFonts w:hint="eastAsia" w:asciiTheme="minorEastAsia" w:hAnsiTheme="minorEastAsia" w:eastAsiaTheme="minorEastAsia" w:cstheme="minorEastAsia"/>
                <w:color w:val="auto"/>
                <w:sz w:val="21"/>
                <w:szCs w:val="21"/>
              </w:rPr>
              <w:t>查到：</w:t>
            </w:r>
            <w:r>
              <w:rPr>
                <w:rFonts w:hint="eastAsia" w:asciiTheme="minorEastAsia" w:hAnsiTheme="minorEastAsia" w:eastAsiaTheme="minorEastAsia" w:cstheme="minorEastAsia"/>
                <w:color w:val="auto"/>
                <w:sz w:val="21"/>
                <w:szCs w:val="21"/>
                <w:lang w:val="en-US" w:eastAsia="zh-CN"/>
              </w:rPr>
              <w:t>2020.9.8</w:t>
            </w:r>
            <w:r>
              <w:rPr>
                <w:rFonts w:hint="eastAsia" w:asciiTheme="minorEastAsia" w:hAnsiTheme="minorEastAsia" w:eastAsiaTheme="minorEastAsia" w:cstheme="minorEastAsia"/>
                <w:color w:val="auto"/>
                <w:sz w:val="21"/>
                <w:szCs w:val="21"/>
              </w:rPr>
              <w:t>进行</w:t>
            </w:r>
            <w:r>
              <w:rPr>
                <w:rFonts w:hint="eastAsia" w:asciiTheme="minorEastAsia" w:hAnsiTheme="minorEastAsia" w:eastAsiaTheme="minorEastAsia" w:cstheme="minorEastAsia"/>
                <w:color w:val="auto"/>
                <w:sz w:val="21"/>
                <w:szCs w:val="21"/>
                <w:lang w:val="en-US" w:eastAsia="zh-CN"/>
              </w:rPr>
              <w:t>有限空间作业安全管理办法和备品备件管理制度</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 xml:space="preserve">培训培训，记录了培训内容摘要，通过现场提问答辩对培训效果予以考核评价，考核合格率100%。 </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通过培训、面谈等沟通方式，提高了员工的素质，增强了主人翁的责任感，使员工认识到了自身贡献的重要性。员工对公司的方针及部门目标基本了解，并且能够意识到自己岗位对整个</w:t>
            </w:r>
            <w:r>
              <w:rPr>
                <w:rFonts w:hint="eastAsia" w:asciiTheme="minorEastAsia" w:hAnsiTheme="minorEastAsia" w:eastAsiaTheme="minorEastAsia" w:cstheme="minorEastAsia"/>
                <w:sz w:val="21"/>
                <w:szCs w:val="21"/>
                <w:lang w:val="en-US" w:eastAsia="zh-CN"/>
              </w:rPr>
              <w:t>管理体系</w:t>
            </w:r>
            <w:r>
              <w:rPr>
                <w:rFonts w:hint="eastAsia" w:asciiTheme="minorEastAsia" w:hAnsiTheme="minorEastAsia" w:eastAsiaTheme="minorEastAsia" w:cstheme="minorEastAsia"/>
                <w:sz w:val="21"/>
                <w:szCs w:val="21"/>
              </w:rPr>
              <w:t>流程的重要性和偏离的后果。</w:t>
            </w:r>
          </w:p>
          <w:p>
            <w:pPr>
              <w:autoSpaceDE w:val="0"/>
              <w:autoSpaceDN w:val="0"/>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看新员工入职三级安全教育培训：抽《新员工转正考核表》、《新员工安全培训考核试卷》、《新员工制度培训试卷》，抽新员工：徐克，入职时间2019年7月1号，经培训申请转正时间2019年9月2号，精近三个月培训，考核合格</w:t>
            </w:r>
          </w:p>
          <w:p>
            <w:pPr>
              <w:autoSpaceDE w:val="0"/>
              <w:autoSpaceDN w:val="0"/>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抽新员工：刘春阳，入职时间2019年9月1号，经培训申请转正时间2019年10月22号，精近两个月培训，考核合格</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查特种作业人员资质：</w:t>
            </w:r>
          </w:p>
          <w:p>
            <w:pPr>
              <w:rPr>
                <w:rFonts w:hint="default"/>
                <w:lang w:val="en-US" w:eastAsia="zh-CN"/>
              </w:rPr>
            </w:pPr>
            <w:r>
              <w:rPr>
                <w:rFonts w:hint="eastAsia"/>
                <w:lang w:val="en-US" w:eastAsia="zh-CN"/>
              </w:rPr>
              <w:t>查桥门式起重机司机共6位，抽查3位</w:t>
            </w:r>
          </w:p>
          <w:p>
            <w:pPr>
              <w:rPr>
                <w:rFonts w:hint="eastAsia"/>
                <w:lang w:val="en-US" w:eastAsia="zh-CN"/>
              </w:rPr>
            </w:pPr>
            <w:r>
              <w:rPr>
                <w:rFonts w:hint="eastAsia"/>
                <w:lang w:val="en-US" w:eastAsia="zh-CN"/>
              </w:rPr>
              <w:t>桥门式起重机司机：张建球，证书编号：342301197001230217，有效期：2023-04-24，发证机构：滁州市市场监督管理局</w:t>
            </w:r>
          </w:p>
          <w:p>
            <w:pPr>
              <w:rPr>
                <w:rFonts w:hint="default" w:eastAsiaTheme="minorEastAsia"/>
                <w:lang w:val="en-US" w:eastAsia="zh-CN"/>
              </w:rPr>
            </w:pPr>
            <w:r>
              <w:rPr>
                <w:rFonts w:hint="eastAsia"/>
                <w:lang w:val="en-US" w:eastAsia="zh-CN"/>
              </w:rPr>
              <w:t>桥门式起重机司机：葛飞，证书编号：341102198310036433，有效期：2023-04-24，发证机构：滁州市市场监督管理局</w:t>
            </w:r>
          </w:p>
          <w:p>
            <w:pPr>
              <w:rPr>
                <w:rFonts w:hint="eastAsia"/>
                <w:lang w:val="en-US" w:eastAsia="zh-CN"/>
              </w:rPr>
            </w:pPr>
            <w:r>
              <w:rPr>
                <w:rFonts w:hint="eastAsia"/>
                <w:lang w:val="en-US" w:eastAsia="zh-CN"/>
              </w:rPr>
              <w:t>桥门式起重机司机：杨勇才，证书编号：342301196812051015，有效期：2023-04-24，发证机构：滁州市市场监督管理局</w:t>
            </w:r>
          </w:p>
          <w:p>
            <w:pPr>
              <w:rPr>
                <w:rFonts w:hint="eastAsia"/>
                <w:lang w:val="en-US" w:eastAsia="zh-CN"/>
              </w:rPr>
            </w:pPr>
          </w:p>
          <w:p>
            <w:pPr>
              <w:rPr>
                <w:rFonts w:hint="default"/>
                <w:lang w:val="en-US" w:eastAsia="zh-CN"/>
              </w:rPr>
            </w:pPr>
            <w:r>
              <w:rPr>
                <w:rFonts w:hint="eastAsia"/>
                <w:lang w:val="en-US" w:eastAsia="zh-CN"/>
              </w:rPr>
              <w:t>查特种设备安全管理员2位</w:t>
            </w:r>
          </w:p>
          <w:p>
            <w:pPr>
              <w:rPr>
                <w:rFonts w:hint="eastAsia"/>
                <w:lang w:val="en-US" w:eastAsia="zh-CN"/>
              </w:rPr>
            </w:pPr>
            <w:r>
              <w:rPr>
                <w:rFonts w:hint="eastAsia"/>
                <w:lang w:val="en-US" w:eastAsia="zh-CN"/>
              </w:rPr>
              <w:t>特种设备安全管理员：余学好，证书编号：342301197001051016，有效期：2024-11，发证机构：滁州市市场监督管理局</w:t>
            </w:r>
          </w:p>
          <w:p>
            <w:pPr>
              <w:rPr>
                <w:rFonts w:hint="eastAsia"/>
                <w:lang w:val="en-US" w:eastAsia="zh-CN"/>
              </w:rPr>
            </w:pPr>
            <w:r>
              <w:rPr>
                <w:rFonts w:hint="eastAsia"/>
                <w:lang w:val="en-US" w:eastAsia="zh-CN"/>
              </w:rPr>
              <w:t>特种设备安全管理员：汪先根，证书编号：342322197008300419，有效期：2024-11，发证机构：滁州市市场监督管理局</w:t>
            </w:r>
          </w:p>
          <w:p>
            <w:pPr>
              <w:rPr>
                <w:rFonts w:hint="eastAsia"/>
                <w:lang w:val="en-US" w:eastAsia="zh-CN"/>
              </w:rPr>
            </w:pPr>
          </w:p>
          <w:p>
            <w:pPr>
              <w:rPr>
                <w:rFonts w:hint="default"/>
                <w:lang w:val="en-US" w:eastAsia="zh-CN"/>
              </w:rPr>
            </w:pPr>
            <w:r>
              <w:rPr>
                <w:rFonts w:hint="eastAsia"/>
                <w:lang w:val="en-US" w:eastAsia="zh-CN"/>
              </w:rPr>
              <w:t>查压力容器作业员5位，抽查3位</w:t>
            </w:r>
          </w:p>
          <w:p>
            <w:pPr>
              <w:rPr>
                <w:rFonts w:hint="eastAsia"/>
                <w:lang w:val="en-US" w:eastAsia="zh-CN"/>
              </w:rPr>
            </w:pPr>
            <w:r>
              <w:rPr>
                <w:rFonts w:hint="eastAsia"/>
                <w:lang w:val="en-US" w:eastAsia="zh-CN"/>
              </w:rPr>
              <w:t>压力容器作业员：范建军，证书编号：341102196903086218，有效期：2024-05，发证机构：滁州市市场监督管理局</w:t>
            </w:r>
          </w:p>
          <w:p>
            <w:pPr>
              <w:rPr>
                <w:rFonts w:hint="eastAsia"/>
                <w:lang w:val="en-US" w:eastAsia="zh-CN"/>
              </w:rPr>
            </w:pPr>
            <w:r>
              <w:rPr>
                <w:rFonts w:hint="eastAsia"/>
                <w:lang w:val="en-US" w:eastAsia="zh-CN"/>
              </w:rPr>
              <w:t>压力容器作业员：李斌，证书编号：342301196909151012，有效期：2024-05，发证机构：滁州市市场监督管理局</w:t>
            </w:r>
          </w:p>
          <w:p>
            <w:pPr>
              <w:rPr>
                <w:rFonts w:hint="eastAsia"/>
                <w:lang w:val="en-US" w:eastAsia="zh-CN"/>
              </w:rPr>
            </w:pPr>
            <w:r>
              <w:rPr>
                <w:rFonts w:hint="eastAsia"/>
                <w:lang w:val="en-US" w:eastAsia="zh-CN"/>
              </w:rPr>
              <w:t>压力容器作业员：余学好，证书编号：342301197001051016，有效期：2024-05，发证机构：滁州市市场监督管理局</w:t>
            </w:r>
          </w:p>
          <w:p>
            <w:pPr>
              <w:rPr>
                <w:rFonts w:hint="eastAsia"/>
                <w:lang w:val="en-US" w:eastAsia="zh-CN"/>
              </w:rPr>
            </w:pPr>
          </w:p>
          <w:p>
            <w:pPr>
              <w:rPr>
                <w:rFonts w:hint="default"/>
                <w:lang w:val="en-US" w:eastAsia="zh-CN"/>
              </w:rPr>
            </w:pPr>
            <w:r>
              <w:rPr>
                <w:rFonts w:hint="eastAsia"/>
                <w:lang w:val="en-US" w:eastAsia="zh-CN"/>
              </w:rPr>
              <w:t>查压力管道巡检维护员5位，抽查2位</w:t>
            </w:r>
          </w:p>
          <w:p>
            <w:pPr>
              <w:rPr>
                <w:rFonts w:hint="default"/>
                <w:lang w:val="en-US" w:eastAsia="zh-CN"/>
              </w:rPr>
            </w:pPr>
            <w:r>
              <w:rPr>
                <w:rFonts w:hint="eastAsia"/>
                <w:lang w:val="en-US" w:eastAsia="zh-CN"/>
              </w:rPr>
              <w:t>压力管道巡检维护员：汪斌，证书编号：342301196710150610，有效期：2024-06，发证机构：滁州市质量技术监督局</w:t>
            </w:r>
          </w:p>
          <w:p>
            <w:pPr>
              <w:rPr>
                <w:rFonts w:hint="eastAsia"/>
                <w:lang w:val="en-US" w:eastAsia="zh-CN"/>
              </w:rPr>
            </w:pPr>
            <w:r>
              <w:rPr>
                <w:rFonts w:hint="eastAsia"/>
                <w:lang w:val="en-US" w:eastAsia="zh-CN"/>
              </w:rPr>
              <w:t>压力管道巡检维护员：朱玉文，证书编号：342301197101290014，有效期：2024-06，发证机构：滁州市质量技术监督局</w:t>
            </w:r>
          </w:p>
          <w:p>
            <w:pPr>
              <w:rPr>
                <w:rFonts w:hint="default"/>
                <w:lang w:val="en-US" w:eastAsia="zh-CN"/>
              </w:rPr>
            </w:pPr>
          </w:p>
          <w:p>
            <w:pPr>
              <w:rPr>
                <w:rFonts w:hint="default"/>
                <w:lang w:val="en-US" w:eastAsia="zh-CN"/>
              </w:rPr>
            </w:pPr>
            <w:r>
              <w:rPr>
                <w:rFonts w:hint="eastAsia"/>
                <w:lang w:val="en-US" w:eastAsia="zh-CN"/>
              </w:rPr>
              <w:t>查三级锅炉司炉8位，抽查3位</w:t>
            </w:r>
          </w:p>
          <w:p>
            <w:pPr>
              <w:rPr>
                <w:rFonts w:hint="default"/>
                <w:lang w:val="en-US" w:eastAsia="zh-CN"/>
              </w:rPr>
            </w:pPr>
            <w:r>
              <w:rPr>
                <w:rFonts w:hint="eastAsia"/>
                <w:lang w:val="en-US" w:eastAsia="zh-CN"/>
              </w:rPr>
              <w:t>三级锅炉司炉：宗胜武，证书编号：341127196407125019，有效期：2023-11，发证机构：滁州市质量技术监督局</w:t>
            </w:r>
          </w:p>
          <w:p>
            <w:pPr>
              <w:rPr>
                <w:rFonts w:hint="default"/>
                <w:lang w:val="en-US" w:eastAsia="zh-CN"/>
              </w:rPr>
            </w:pPr>
            <w:r>
              <w:rPr>
                <w:rFonts w:hint="eastAsia"/>
                <w:lang w:val="en-US" w:eastAsia="zh-CN"/>
              </w:rPr>
              <w:t>三级锅炉司炉：胡继斌，证书编号：342301196712290617，有效期：2023-11，发证机构：滁州市质量技术监督局</w:t>
            </w:r>
          </w:p>
          <w:p>
            <w:pPr>
              <w:rPr>
                <w:rFonts w:hint="default"/>
                <w:lang w:val="en-US" w:eastAsia="zh-CN"/>
              </w:rPr>
            </w:pPr>
            <w:r>
              <w:rPr>
                <w:rFonts w:hint="eastAsia"/>
                <w:lang w:val="en-US" w:eastAsia="zh-CN"/>
              </w:rPr>
              <w:t>三级锅炉司炉：丁波音，证书编号：340323198610077829，有效期：2023-11，发证机构：滁州市质量技术监督局</w:t>
            </w:r>
          </w:p>
          <w:p>
            <w:pPr>
              <w:rPr>
                <w:rFonts w:hint="default"/>
                <w:lang w:val="en-US" w:eastAsia="zh-CN"/>
              </w:rPr>
            </w:pPr>
          </w:p>
          <w:p>
            <w:pPr>
              <w:rPr>
                <w:rFonts w:hint="eastAsia"/>
                <w:lang w:val="en-US" w:eastAsia="zh-CN"/>
              </w:rPr>
            </w:pPr>
            <w:r>
              <w:rPr>
                <w:rFonts w:hint="eastAsia"/>
                <w:lang w:val="en-US" w:eastAsia="zh-CN"/>
              </w:rPr>
              <w:t>查一级锅炉司炉16位，抽查4位</w:t>
            </w:r>
          </w:p>
          <w:p>
            <w:pPr>
              <w:rPr>
                <w:rFonts w:hint="default"/>
                <w:lang w:val="en-US" w:eastAsia="zh-CN"/>
              </w:rPr>
            </w:pPr>
            <w:r>
              <w:rPr>
                <w:rFonts w:hint="eastAsia"/>
                <w:lang w:val="en-US" w:eastAsia="zh-CN"/>
              </w:rPr>
              <w:t>一级锅炉司炉：成新权，证书编号：342301196909011036，有效期：2023-11，发证机构：滁州市质量技术监督局</w:t>
            </w:r>
          </w:p>
          <w:p>
            <w:pPr>
              <w:rPr>
                <w:rFonts w:hint="default"/>
                <w:lang w:val="en-US" w:eastAsia="zh-CN"/>
              </w:rPr>
            </w:pPr>
            <w:r>
              <w:rPr>
                <w:rFonts w:hint="eastAsia"/>
                <w:lang w:val="en-US" w:eastAsia="zh-CN"/>
              </w:rPr>
              <w:t>一级锅炉司炉：刘秀斌，证书编号：34112219661012161X，有效期：2023-11，发证机构：滁州市质量技术监督局</w:t>
            </w:r>
          </w:p>
          <w:p>
            <w:pPr>
              <w:rPr>
                <w:rFonts w:hint="default"/>
                <w:lang w:val="en-US" w:eastAsia="zh-CN"/>
              </w:rPr>
            </w:pPr>
            <w:r>
              <w:rPr>
                <w:rFonts w:hint="eastAsia"/>
                <w:lang w:val="en-US" w:eastAsia="zh-CN"/>
              </w:rPr>
              <w:t>一级锅炉司炉：王道来，证书编号：342301196706206415，有效期：2023-11，发证机构：滁州市质量技术监督局</w:t>
            </w:r>
          </w:p>
          <w:p>
            <w:pPr>
              <w:rPr>
                <w:rFonts w:hint="eastAsia"/>
                <w:lang w:val="en-US" w:eastAsia="zh-CN"/>
              </w:rPr>
            </w:pPr>
            <w:r>
              <w:rPr>
                <w:rFonts w:hint="eastAsia"/>
                <w:lang w:val="en-US" w:eastAsia="zh-CN"/>
              </w:rPr>
              <w:t>一级锅炉司炉：杨子荣，证书编号：342301196604101014，有效期：2023-11，发证机构：滁州市质量技术监督局</w:t>
            </w:r>
          </w:p>
          <w:p>
            <w:pPr>
              <w:rPr>
                <w:rFonts w:hint="eastAsia"/>
                <w:lang w:val="en-US" w:eastAsia="zh-CN"/>
              </w:rPr>
            </w:pPr>
          </w:p>
          <w:p>
            <w:pPr>
              <w:rPr>
                <w:rFonts w:hint="eastAsia"/>
                <w:lang w:val="en-US" w:eastAsia="zh-CN"/>
              </w:rPr>
            </w:pPr>
            <w:r>
              <w:rPr>
                <w:rFonts w:hint="eastAsia"/>
                <w:lang w:val="en-US" w:eastAsia="zh-CN"/>
              </w:rPr>
              <w:t>低压电工：胡柳，电工证编号：342301196805021010，有效期：2025年12月3号，发证机构：滁州市应急管理局</w:t>
            </w:r>
          </w:p>
          <w:p>
            <w:pPr>
              <w:rPr>
                <w:rFonts w:hint="eastAsia"/>
                <w:lang w:val="en-US" w:eastAsia="zh-CN"/>
              </w:rPr>
            </w:pPr>
            <w:r>
              <w:rPr>
                <w:rFonts w:hint="eastAsia"/>
                <w:lang w:val="en-US" w:eastAsia="zh-CN"/>
              </w:rPr>
              <w:t>焊工：严中朝，电工证编号：342301197805090037，有效期：2025年12月18号，发证机构：滁州市应急管理局</w:t>
            </w:r>
          </w:p>
          <w:p>
            <w:pPr>
              <w:rPr>
                <w:rFonts w:hint="eastAsia"/>
                <w:lang w:val="en-US" w:eastAsia="zh-CN"/>
              </w:rPr>
            </w:pPr>
            <w:r>
              <w:rPr>
                <w:rFonts w:hint="eastAsia"/>
                <w:lang w:val="en-US" w:eastAsia="zh-CN"/>
              </w:rPr>
              <w:t>高压电工：宋成刚，电工证编号：T342301196910200213，有效期：2026年1月9号，发证机构：滁州市应急管理局</w:t>
            </w:r>
          </w:p>
          <w:p>
            <w:pPr>
              <w:rPr>
                <w:rFonts w:hint="default"/>
                <w:lang w:val="en-US" w:eastAsia="zh-CN"/>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合格</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07" w:type="dxa"/>
            <w:vAlign w:val="center"/>
          </w:tcPr>
          <w:p>
            <w:pP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文件信息、文件控制、记录</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：7.5</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编制了《文件控制程序》，规定了对文件的编制、审批、更新、更改、现行修订状态、文件的发放、保存、使用、借阅、复制以及外来文件的管理等进行了规定，内容满足并覆盖标准所要求的内容，符合要求。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编制了《记录控制程序》，规定了记录的形成和收集、传递和归档、储存和处理、分类和编码、借阅等，基本符合标准控制要求。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策划的</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体系文件主要包括：《质量、环境、职业健康安全管理</w:t>
            </w:r>
            <w:r>
              <w:rPr>
                <w:rFonts w:hint="eastAsia" w:asciiTheme="minorEastAsia" w:hAnsiTheme="minorEastAsia" w:eastAsiaTheme="minorEastAsia" w:cstheme="minorEastAsia"/>
                <w:sz w:val="21"/>
                <w:szCs w:val="21"/>
                <w:lang w:val="en-US" w:eastAsia="zh-CN"/>
              </w:rPr>
              <w:t>体系</w:t>
            </w:r>
            <w:r>
              <w:rPr>
                <w:rFonts w:hint="eastAsia" w:asciiTheme="minorEastAsia" w:hAnsiTheme="minorEastAsia" w:eastAsiaTheme="minorEastAsia" w:cstheme="minorEastAsia"/>
                <w:sz w:val="21"/>
                <w:szCs w:val="21"/>
              </w:rPr>
              <w:t>手册》，版本：A/</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；《质量、环境、职业健康安全管理体系程序文件》， 版本：A/</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以及相关运行记录等。公司质量、环境、职业健康安全方针随手册一同发布，并编制环境/职业健康目标、指标与管理方案一览表，方针目标发布经过总经理批准、评审，适宜。</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公司体系文件运行良好，能够满足经营需要。根据文审提出问题，</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对手册进行了补充修订，经过验证手册和程序文件基本符合GB/T19001-2016/ISO9001:2015《质量管理体系-要求》、GB/T24001-2016 /ISO14001:2015《环境管理体系-要求及使用指南》、GB/T45001-2020/ISO45001:2018《职业健康安全管理体系-要求及使用指南》标准要求。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查见《受控文件清单》，</w:t>
            </w:r>
            <w:r>
              <w:rPr>
                <w:rFonts w:hint="eastAsia" w:asciiTheme="minorEastAsia" w:hAnsiTheme="minorEastAsia" w:eastAsiaTheme="minorEastAsia" w:cstheme="minorEastAsia"/>
                <w:sz w:val="21"/>
                <w:szCs w:val="21"/>
                <w:lang w:val="en-US" w:eastAsia="zh-CN"/>
              </w:rPr>
              <w:t>共计88个，</w:t>
            </w:r>
            <w:r>
              <w:rPr>
                <w:rFonts w:hint="eastAsia" w:asciiTheme="minorEastAsia" w:hAnsiTheme="minorEastAsia" w:eastAsiaTheme="minorEastAsia" w:cstheme="minorEastAsia"/>
                <w:sz w:val="21"/>
                <w:szCs w:val="21"/>
              </w:rPr>
              <w:t>登录有手册、程序、</w:t>
            </w:r>
            <w:r>
              <w:rPr>
                <w:rFonts w:hint="eastAsia" w:asciiTheme="minorEastAsia" w:hAnsiTheme="minorEastAsia" w:eastAsiaTheme="minorEastAsia" w:cstheme="minorEastAsia"/>
                <w:sz w:val="21"/>
                <w:szCs w:val="21"/>
                <w:lang w:val="en-US" w:eastAsia="zh-CN"/>
              </w:rPr>
              <w:t>生产服务</w:t>
            </w:r>
            <w:r>
              <w:rPr>
                <w:rFonts w:hint="eastAsia" w:asciiTheme="minorEastAsia" w:hAnsiTheme="minorEastAsia" w:eastAsiaTheme="minorEastAsia" w:cstheme="minorEastAsia"/>
                <w:sz w:val="21"/>
                <w:szCs w:val="21"/>
              </w:rPr>
              <w:t>质量的控制规范、营销服务提供规范、火灾应急响应规范、环境保护管理办法等受控文件，包含了体系要求的成文信息，文件规定基本符合组织实际，满足标准要求。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抽查：《内审控制程序》、《</w:t>
            </w:r>
            <w:r>
              <w:rPr>
                <w:rFonts w:hint="eastAsia"/>
              </w:rPr>
              <w:t>应急准备和响应控制程序</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体系文件，均有编制、审批人员签名，符合要求。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查文件发放情况：</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提供了《文件发放、回收记录》，所有文件均由</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发放，有管理手册、程序、作业文件及标准、法律法规等外来文件。显示文件发放均有文件名称、编号、分发号、版本，发放/回收日期等。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查外来文件管理：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公司对外来文件及法律法规进行了收集、识别、分发、控制。外来文件采用了统一保管、借阅使用的方法进行控制。由</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负责通过到主管部门、网上收集、标准发布部门进行购买，并对外来文件的识别、跟踪、控制。查到：《外来文件一览表》、《法律法规清单》，有：《中华人民共和国产品质量法》、《</w:t>
            </w:r>
            <w:r>
              <w:rPr>
                <w:rFonts w:hint="eastAsia" w:ascii="宋体" w:hAnsi="宋体" w:cs="宋体"/>
                <w:szCs w:val="21"/>
              </w:rPr>
              <w:t>电力行业标准化管理办法</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《中华人民共和国环境保护法》、《中华人民共和国安全生产法》、《</w:t>
            </w:r>
            <w:r>
              <w:rPr>
                <w:rFonts w:hint="eastAsia" w:ascii="宋体" w:hAnsi="宋体" w:cs="宋体"/>
                <w:szCs w:val="21"/>
              </w:rPr>
              <w:t>电力工程基本建设预算管理制度及规定</w:t>
            </w:r>
            <w:r>
              <w:rPr>
                <w:rFonts w:hint="eastAsia" w:asciiTheme="minorEastAsia" w:hAnsiTheme="minorEastAsia" w:eastAsiaTheme="minorEastAsia" w:cstheme="minorEastAsia"/>
                <w:sz w:val="21"/>
                <w:szCs w:val="21"/>
              </w:rPr>
              <w:t>》等法律法规和执行标准，外来文件管理符合要求。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现场查看组织</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文件管理情况，通过纸张、电子版形式文件化，文件名称、编号、内容等字迹清晰，标识易于识别、检索、可追溯，纸质文件存放在文件柜中，防水防潮，储存环境适宜。</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查到了《记录清单》</w:t>
            </w:r>
            <w:r>
              <w:rPr>
                <w:rFonts w:hint="eastAsia" w:asciiTheme="minorEastAsia" w:hAnsiTheme="minorEastAsia" w:eastAsiaTheme="minorEastAsia" w:cstheme="minorEastAsia"/>
                <w:sz w:val="21"/>
                <w:szCs w:val="21"/>
                <w:lang w:val="en-US" w:eastAsia="zh-CN"/>
              </w:rPr>
              <w:t>共计77个</w:t>
            </w:r>
            <w:r>
              <w:rPr>
                <w:rFonts w:hint="eastAsia" w:asciiTheme="minorEastAsia" w:hAnsiTheme="minorEastAsia" w:eastAsiaTheme="minorEastAsia" w:cstheme="minorEastAsia"/>
                <w:sz w:val="21"/>
                <w:szCs w:val="21"/>
              </w:rPr>
              <w:t>，记录设置符合公司实施运行要求，基本包含了体系要求的相关记录；《记录清单》，内容清晰，规定了记录的名称、编号、保存期限等信息。 记录以名称、编号进行唯一性标识。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现场查阅了记录：《</w:t>
            </w:r>
            <w:r>
              <w:rPr>
                <w:rFonts w:hint="eastAsia" w:asciiTheme="minorEastAsia" w:hAnsiTheme="minorEastAsia" w:eastAsiaTheme="minorEastAsia" w:cstheme="minorEastAsia"/>
                <w:sz w:val="21"/>
                <w:szCs w:val="21"/>
                <w:lang w:val="en-US" w:eastAsia="zh-CN"/>
              </w:rPr>
              <w:t>年度</w:t>
            </w:r>
            <w:r>
              <w:rPr>
                <w:rFonts w:hint="eastAsia" w:asciiTheme="minorEastAsia" w:hAnsiTheme="minorEastAsia" w:eastAsiaTheme="minorEastAsia" w:cstheme="minorEastAsia"/>
                <w:sz w:val="21"/>
                <w:szCs w:val="21"/>
              </w:rPr>
              <w:t>培训计划》、《</w:t>
            </w:r>
            <w:r>
              <w:rPr>
                <w:rFonts w:hint="eastAsia" w:asciiTheme="minorEastAsia" w:hAnsiTheme="minorEastAsia" w:eastAsiaTheme="minorEastAsia" w:cstheme="minorEastAsia"/>
                <w:sz w:val="21"/>
                <w:szCs w:val="21"/>
                <w:lang w:val="en-US" w:eastAsia="zh-CN"/>
              </w:rPr>
              <w:t>年度内审计划</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重要环境因素评价</w:t>
            </w: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合规评价报告</w:t>
            </w:r>
            <w:r>
              <w:rPr>
                <w:rFonts w:hint="eastAsia" w:asciiTheme="minorEastAsia" w:hAnsiTheme="minorEastAsia" w:eastAsiaTheme="minorEastAsia" w:cstheme="minorEastAsia"/>
                <w:sz w:val="21"/>
                <w:szCs w:val="21"/>
              </w:rPr>
              <w:t>》等体系运行记录，记录比较完整，内容规范全面，字迹清楚，有填表人、检查人等信息，易于检索，符合要求。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现场察看记录存放处：各类记录分类存放，部门用记录由相关部门保管，置于文件夹或档案盒（袋）内，统一放置于文件资料柜中，干燥、通风、容易查询，记录保存方式和地点基本可以满足</w:t>
            </w:r>
            <w:r>
              <w:rPr>
                <w:rFonts w:hint="eastAsia" w:asciiTheme="minorEastAsia" w:hAnsiTheme="minorEastAsia" w:eastAsiaTheme="minorEastAsia" w:cstheme="minorEastAsia"/>
                <w:sz w:val="21"/>
                <w:szCs w:val="21"/>
                <w:lang w:eastAsia="zh-CN"/>
              </w:rPr>
              <w:t>受审核方</w:t>
            </w:r>
            <w:r>
              <w:rPr>
                <w:rFonts w:hint="eastAsia" w:asciiTheme="minorEastAsia" w:hAnsiTheme="minorEastAsia" w:eastAsiaTheme="minorEastAsia" w:cstheme="minorEastAsia"/>
                <w:sz w:val="21"/>
                <w:szCs w:val="21"/>
              </w:rPr>
              <w:t>现有的体系运行需求。</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总体来说，公司文件化信息控制基本有效。</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color w:val="auto"/>
                <w:sz w:val="21"/>
                <w:szCs w:val="21"/>
              </w:rPr>
            </w:pPr>
            <w:r>
              <w:rPr>
                <w:rFonts w:hint="eastAsia"/>
                <w:color w:val="auto"/>
                <w:sz w:val="21"/>
                <w:szCs w:val="21"/>
              </w:rPr>
              <w:t>顾客满意</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Theme="minorEastAsia" w:hAnsiTheme="minorEastAsia" w:eastAsiaTheme="minorEastAsia" w:cstheme="minorEastAsia"/>
                <w:color w:val="auto"/>
                <w:sz w:val="21"/>
                <w:szCs w:val="21"/>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Q</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w:t>
            </w:r>
          </w:p>
        </w:tc>
        <w:tc>
          <w:tcPr>
            <w:tcW w:w="11223"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auto"/>
                <w:sz w:val="21"/>
                <w:szCs w:val="21"/>
              </w:rPr>
            </w:pPr>
            <w:r>
              <w:rPr>
                <w:rFonts w:hint="eastAsia"/>
                <w:color w:val="auto"/>
                <w:sz w:val="21"/>
                <w:szCs w:val="21"/>
              </w:rPr>
              <w:t>公司已建立和保持了《</w:t>
            </w:r>
            <w:r>
              <w:rPr>
                <w:rFonts w:hint="eastAsia" w:hAnsi="宋体"/>
                <w:snapToGrid w:val="0"/>
                <w:color w:val="auto"/>
                <w:kern w:val="0"/>
                <w:sz w:val="21"/>
              </w:rPr>
              <w:t>相关方满意测量程序</w:t>
            </w:r>
            <w:r>
              <w:rPr>
                <w:rFonts w:hint="eastAsia"/>
                <w:color w:val="auto"/>
                <w:sz w:val="21"/>
                <w:szCs w:val="21"/>
              </w:rPr>
              <w:t>》，对顾客满意的监测的相关内容进行了规定，其包括了对调查方式、渠道、内容、频率等。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color w:val="auto"/>
                <w:sz w:val="21"/>
                <w:szCs w:val="21"/>
                <w:lang w:val="en-US" w:eastAsia="zh-CN"/>
              </w:rPr>
              <w:t>因企业为热能发电，产生的电能直接入国家电网，企业上级单位为供电局，由供电局统一调度，体系运行以来完全配合供电局调度</w:t>
            </w:r>
            <w:r>
              <w:rPr>
                <w:rFonts w:hint="eastAsia"/>
                <w:color w:val="auto"/>
                <w:sz w:val="21"/>
                <w:szCs w:val="21"/>
              </w:rPr>
              <w:t>。</w:t>
            </w:r>
          </w:p>
        </w:tc>
        <w:tc>
          <w:tcPr>
            <w:tcW w:w="760"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7" w:type="dxa"/>
            <w:vAlign w:val="center"/>
          </w:tcPr>
          <w:p>
            <w:pP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内审</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 9.2  </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查看《内部审核程序》，经查基本符合要求。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查由</w:t>
            </w:r>
            <w:r>
              <w:rPr>
                <w:rFonts w:hint="eastAsia" w:asciiTheme="minorEastAsia" w:hAnsiTheme="minorEastAsia" w:eastAsiaTheme="minorEastAsia" w:cstheme="minorEastAsia"/>
                <w:sz w:val="21"/>
                <w:szCs w:val="21"/>
                <w:lang w:val="en-US" w:eastAsia="zh-CN"/>
              </w:rPr>
              <w:t>牟永春</w:t>
            </w:r>
            <w:r>
              <w:rPr>
                <w:rFonts w:hint="eastAsia" w:asciiTheme="minorEastAsia" w:hAnsiTheme="minorEastAsia" w:eastAsiaTheme="minorEastAsia" w:cstheme="minorEastAsia"/>
                <w:sz w:val="21"/>
                <w:szCs w:val="21"/>
              </w:rPr>
              <w:t>签发《内审计划》，定于</w:t>
            </w:r>
            <w:r>
              <w:rPr>
                <w:rFonts w:hint="eastAsia" w:asciiTheme="minorEastAsia" w:hAnsiTheme="minorEastAsia" w:eastAsiaTheme="minorEastAsia" w:cstheme="minorEastAsia"/>
                <w:sz w:val="21"/>
                <w:szCs w:val="21"/>
                <w:lang w:eastAsia="zh-CN"/>
              </w:rPr>
              <w:t>2020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16-17</w:t>
            </w:r>
            <w:r>
              <w:rPr>
                <w:rFonts w:hint="eastAsia" w:asciiTheme="minorEastAsia" w:hAnsiTheme="minorEastAsia" w:eastAsiaTheme="minorEastAsia" w:cstheme="minorEastAsia"/>
                <w:sz w:val="21"/>
                <w:szCs w:val="21"/>
              </w:rPr>
              <w:t>开展内部审核，通知规定了内审的目的、依据、审核的主要内容、审核要求、审核组成员及审核时间安排等。审核组长：</w:t>
            </w:r>
            <w:r>
              <w:rPr>
                <w:rFonts w:hint="eastAsia" w:asciiTheme="minorEastAsia" w:hAnsiTheme="minorEastAsia" w:eastAsiaTheme="minorEastAsia" w:cstheme="minorEastAsia"/>
                <w:sz w:val="21"/>
                <w:szCs w:val="21"/>
                <w:lang w:eastAsia="zh-CN"/>
              </w:rPr>
              <w:t>张国龙</w:t>
            </w:r>
            <w:r>
              <w:rPr>
                <w:rFonts w:hint="eastAsia" w:asciiTheme="minorEastAsia" w:hAnsiTheme="minorEastAsia" w:eastAsiaTheme="minorEastAsia" w:cstheme="minorEastAsia"/>
                <w:sz w:val="21"/>
                <w:szCs w:val="21"/>
              </w:rPr>
              <w:t>，组员：</w:t>
            </w:r>
            <w:r>
              <w:rPr>
                <w:rFonts w:hint="eastAsia" w:asciiTheme="minorEastAsia" w:hAnsiTheme="minorEastAsia" w:eastAsiaTheme="minorEastAsia" w:cstheme="minorEastAsia"/>
                <w:sz w:val="21"/>
                <w:szCs w:val="21"/>
                <w:lang w:val="en-US" w:eastAsia="zh-CN"/>
              </w:rPr>
              <w:t>鲍学兵</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公司任命</w:t>
            </w:r>
            <w:r>
              <w:rPr>
                <w:rFonts w:hint="eastAsia" w:asciiTheme="minorEastAsia" w:hAnsiTheme="minorEastAsia" w:eastAsiaTheme="minorEastAsia" w:cstheme="minorEastAsia"/>
                <w:sz w:val="21"/>
                <w:szCs w:val="21"/>
                <w:lang w:eastAsia="zh-CN"/>
              </w:rPr>
              <w:t>张国龙</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鲍学兵</w:t>
            </w:r>
            <w:r>
              <w:rPr>
                <w:rFonts w:hint="eastAsia" w:asciiTheme="minorEastAsia" w:hAnsiTheme="minorEastAsia" w:eastAsiaTheme="minorEastAsia" w:cstheme="minorEastAsia"/>
                <w:sz w:val="21"/>
                <w:szCs w:val="21"/>
              </w:rPr>
              <w:t>为内审员。与内审员交谈，对内审要求、程序、方法基本知道。经查内审员没有审核自己的工作，内审员能力还需继续加强。</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查看内审记录，按计划实施了内审。经查有内部审核首（末）次会议签到表，公司领导层、各部门负责人参加了会议，内审员编制了内审检查表，记录基本上反映了体系运行情况，审核中共发现</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项一般不符合项，查</w:t>
            </w:r>
            <w:r>
              <w:rPr>
                <w:rFonts w:hint="eastAsia" w:asciiTheme="minorEastAsia" w:hAnsiTheme="minorEastAsia" w:eastAsiaTheme="minorEastAsia" w:cstheme="minorEastAsia"/>
                <w:sz w:val="21"/>
                <w:szCs w:val="21"/>
                <w:lang w:val="en-US" w:eastAsia="zh-CN"/>
              </w:rPr>
              <w:t>采购部</w:t>
            </w:r>
            <w:r>
              <w:rPr>
                <w:rFonts w:hint="eastAsia" w:asciiTheme="minorEastAsia" w:hAnsiTheme="minorEastAsia" w:eastAsiaTheme="minorEastAsia" w:cstheme="minorEastAsia"/>
                <w:sz w:val="21"/>
                <w:szCs w:val="21"/>
              </w:rPr>
              <w:t>不能提</w:t>
            </w:r>
            <w:r>
              <w:rPr>
                <w:rFonts w:hint="eastAsia" w:asciiTheme="minorEastAsia" w:hAnsiTheme="minorEastAsia" w:eastAsiaTheme="minorEastAsia" w:cstheme="minorEastAsia"/>
                <w:sz w:val="21"/>
                <w:szCs w:val="21"/>
                <w:lang w:val="en-US" w:eastAsia="zh-CN"/>
              </w:rPr>
              <w:t>对对化学品运输方实施再评价的证据</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不符合标准Q8.4.1；</w:t>
            </w: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val="en-US" w:eastAsia="zh-CN"/>
              </w:rPr>
              <w:t>综合部识别的中华人民共和国环境影响评价法、中华人民共和国节约能源法、中华人民共和国大气污染防治法等已过期？</w:t>
            </w:r>
            <w:r>
              <w:rPr>
                <w:rFonts w:hint="eastAsia" w:asciiTheme="minorEastAsia" w:hAnsiTheme="minorEastAsia" w:eastAsiaTheme="minorEastAsia" w:cstheme="minorEastAsia"/>
                <w:sz w:val="21"/>
                <w:szCs w:val="21"/>
              </w:rPr>
              <w:t>，不符合标准</w:t>
            </w:r>
            <w:r>
              <w:rPr>
                <w:rFonts w:hint="eastAsia" w:asciiTheme="minorEastAsia" w:hAnsiTheme="minorEastAsia" w:eastAsiaTheme="minorEastAsia" w:cstheme="minorEastAsia"/>
                <w:sz w:val="21"/>
                <w:szCs w:val="21"/>
                <w:lang w:val="de-DE" w:eastAsia="zh-CN"/>
              </w:rPr>
              <w:t>E</w:t>
            </w:r>
            <w:r>
              <w:rPr>
                <w:rFonts w:hint="eastAsia" w:asciiTheme="minorEastAsia" w:hAnsiTheme="minorEastAsia" w:eastAsiaTheme="minorEastAsia" w:cstheme="minorEastAsia"/>
                <w:sz w:val="21"/>
                <w:szCs w:val="21"/>
                <w:lang w:val="en-US" w:eastAsia="zh-CN"/>
              </w:rPr>
              <w:t>S</w:t>
            </w:r>
            <w:r>
              <w:rPr>
                <w:rFonts w:hint="eastAsia" w:asciiTheme="minorEastAsia" w:hAnsiTheme="minorEastAsia" w:eastAsiaTheme="minorEastAsia" w:cstheme="minorEastAsia"/>
                <w:sz w:val="21"/>
                <w:szCs w:val="21"/>
                <w:lang w:val="de-DE" w:eastAsia="zh-CN"/>
              </w:rPr>
              <w:t>6.1.3</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并开具了不符合报告。</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查不符合项报告：内审员描述了不符合事实（</w:t>
            </w:r>
            <w:r>
              <w:rPr>
                <w:rFonts w:hint="eastAsia" w:asciiTheme="minorEastAsia" w:hAnsiTheme="minorEastAsia" w:eastAsiaTheme="minorEastAsia" w:cstheme="minorEastAsia"/>
                <w:sz w:val="21"/>
                <w:szCs w:val="21"/>
                <w:lang w:val="en-US" w:eastAsia="zh-CN"/>
              </w:rPr>
              <w:t>1、负责人对标准Q8.4.1、EO6.1.3条款理解不够，执行不到位</w:t>
            </w:r>
            <w:r>
              <w:rPr>
                <w:rFonts w:hint="eastAsia" w:asciiTheme="minorEastAsia" w:hAnsiTheme="minorEastAsia" w:eastAsiaTheme="minorEastAsia" w:cstheme="minorEastAsia"/>
                <w:sz w:val="21"/>
                <w:szCs w:val="21"/>
              </w:rPr>
              <w:t>），责任部门负责人分析了原因，并制定实施了纠正措施，完成了整改，经内审员验证，达到了规定要求。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 “内审报告”，描述了审核时间、审核目的、审核方式、审核依据、审核范围、审核概况、不合格项及其分布、审核结论，对管理体系的改进建议。结论：公司的管理体系符合标准要求，体系运行有效。</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 w:val="21"/>
                <w:szCs w:val="21"/>
              </w:rPr>
              <w:t>经查内部审核基本满足要求。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运行控制</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：8.1</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公司制定并实施了《</w:t>
            </w:r>
            <w:r>
              <w:rPr>
                <w:rFonts w:hint="eastAsia" w:hAnsi="宋体"/>
                <w:snapToGrid w:val="0"/>
                <w:kern w:val="0"/>
                <w:sz w:val="21"/>
              </w:rPr>
              <w:t>危险源辨识、风险评价和风险控制策划程序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hAnsi="宋体"/>
                <w:snapToGrid w:val="0"/>
                <w:kern w:val="0"/>
                <w:sz w:val="21"/>
              </w:rPr>
              <w:t>环境因素识别、评价和控制程序</w:t>
            </w:r>
            <w:r>
              <w:rPr>
                <w:rFonts w:hint="eastAsia"/>
                <w:lang w:eastAsia="zh-CN"/>
              </w:rPr>
              <w:t>》、</w:t>
            </w:r>
            <w:r>
              <w:rPr>
                <w:rFonts w:hint="eastAsia" w:asciiTheme="minorEastAsia" w:hAnsiTheme="minorEastAsia" w:eastAsiaTheme="minorEastAsia" w:cstheme="minorEastAsia"/>
                <w:sz w:val="21"/>
                <w:szCs w:val="21"/>
              </w:rPr>
              <w:t>《</w:t>
            </w:r>
            <w:r>
              <w:rPr>
                <w:rFonts w:hint="eastAsia" w:hAnsi="宋体"/>
                <w:snapToGrid w:val="0"/>
                <w:kern w:val="0"/>
                <w:sz w:val="21"/>
              </w:rPr>
              <w:t>环境/职业健康安全运行控制程序</w:t>
            </w:r>
            <w:r>
              <w:rPr>
                <w:rFonts w:hint="eastAsia" w:asciiTheme="minorEastAsia" w:hAnsiTheme="minorEastAsia" w:eastAsiaTheme="minorEastAsia" w:cstheme="minorEastAsia"/>
                <w:sz w:val="21"/>
                <w:szCs w:val="21"/>
              </w:rPr>
              <w:t>》、《</w:t>
            </w:r>
            <w:r>
              <w:rPr>
                <w:rFonts w:hint="eastAsia" w:hAnsi="宋体"/>
                <w:snapToGrid w:val="0"/>
                <w:kern w:val="0"/>
                <w:sz w:val="21"/>
              </w:rPr>
              <w:t>应急准备和响应控制程序</w:t>
            </w:r>
            <w:r>
              <w:rPr>
                <w:rFonts w:hint="eastAsia" w:asciiTheme="minorEastAsia" w:hAnsiTheme="minorEastAsia" w:eastAsiaTheme="minorEastAsia" w:cstheme="minorEastAsia"/>
                <w:sz w:val="21"/>
                <w:szCs w:val="21"/>
              </w:rPr>
              <w:t>》、《</w:t>
            </w:r>
            <w:r>
              <w:rPr>
                <w:rFonts w:hint="eastAsia" w:hAnsi="宋体"/>
                <w:snapToGrid w:val="0"/>
                <w:kern w:val="0"/>
                <w:sz w:val="21"/>
              </w:rPr>
              <w:t>环境/职业健康安全监测和测量程序</w:t>
            </w:r>
            <w:r>
              <w:rPr>
                <w:rFonts w:hint="eastAsia" w:asciiTheme="minorEastAsia" w:hAnsiTheme="minorEastAsia" w:eastAsiaTheme="minorEastAsia" w:cstheme="minorEastAsia"/>
                <w:sz w:val="21"/>
                <w:szCs w:val="21"/>
              </w:rPr>
              <w:t>》、《火灾应急响应规范》、《应急预案》等环境与职业健康安全控制程序和管理制度。</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员工具备了基本的环保和职业健康安全防护意识。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按公司要求人走关灯，</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电脑要求人走后电源切断。</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垃圾主要包含废纸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废</w:t>
            </w:r>
            <w:r>
              <w:rPr>
                <w:rFonts w:hint="eastAsia" w:asciiTheme="minorEastAsia" w:hAnsiTheme="minorEastAsia" w:eastAsiaTheme="minorEastAsia" w:cstheme="minorEastAsia"/>
                <w:sz w:val="21"/>
                <w:szCs w:val="21"/>
              </w:rPr>
              <w:t>硒鼓</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。公司配置了垃圾箱，</w:t>
            </w:r>
            <w:r>
              <w:rPr>
                <w:rFonts w:hint="eastAsia" w:asciiTheme="minorEastAsia" w:hAnsiTheme="minorEastAsia" w:eastAsiaTheme="minorEastAsia" w:cstheme="minorEastAsia"/>
                <w:sz w:val="21"/>
                <w:szCs w:val="21"/>
                <w:lang w:val="en-US" w:eastAsia="zh-CN"/>
              </w:rPr>
              <w:t>由政府环卫部门</w:t>
            </w:r>
            <w:r>
              <w:rPr>
                <w:rFonts w:hint="eastAsia" w:asciiTheme="minorEastAsia" w:hAnsiTheme="minorEastAsia" w:eastAsiaTheme="minorEastAsia" w:cstheme="minorEastAsia"/>
                <w:sz w:val="21"/>
                <w:szCs w:val="21"/>
              </w:rPr>
              <w:t>统一</w:t>
            </w:r>
            <w:r>
              <w:rPr>
                <w:rFonts w:hint="eastAsia" w:asciiTheme="minorEastAsia" w:hAnsiTheme="minorEastAsia" w:eastAsiaTheme="minorEastAsia" w:cstheme="minorEastAsia"/>
                <w:sz w:val="21"/>
                <w:szCs w:val="21"/>
                <w:lang w:val="en-US" w:eastAsia="zh-CN"/>
              </w:rPr>
              <w:t>集中</w:t>
            </w:r>
            <w:r>
              <w:rPr>
                <w:rFonts w:hint="eastAsia" w:asciiTheme="minorEastAsia" w:hAnsiTheme="minorEastAsia" w:eastAsiaTheme="minorEastAsia" w:cstheme="minorEastAsia"/>
                <w:sz w:val="21"/>
                <w:szCs w:val="21"/>
              </w:rPr>
              <w:t>处理。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办公内主要是电的使用，电器有漏电保护器，经常对电路、电源进行检查，没有露电现象发生。</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color w:val="auto"/>
                <w:sz w:val="21"/>
                <w:szCs w:val="21"/>
                <w:lang w:val="en-US" w:eastAsia="zh-CN"/>
              </w:rPr>
              <w:t>劳保用品发放记录：</w:t>
            </w:r>
            <w:r>
              <w:rPr>
                <w:rFonts w:hint="eastAsia" w:asciiTheme="minorEastAsia" w:hAnsiTheme="minorEastAsia" w:eastAsiaTheme="minorEastAsia" w:cstheme="minorEastAsia"/>
                <w:color w:val="auto"/>
                <w:sz w:val="21"/>
                <w:szCs w:val="21"/>
              </w:rPr>
              <w:t>到劳保用品</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口罩、</w:t>
            </w:r>
            <w:r>
              <w:rPr>
                <w:rFonts w:hint="eastAsia" w:asciiTheme="minorEastAsia" w:hAnsiTheme="minorEastAsia" w:eastAsiaTheme="minorEastAsia" w:cstheme="minorEastAsia"/>
                <w:color w:val="auto"/>
                <w:sz w:val="21"/>
                <w:szCs w:val="21"/>
                <w:lang w:val="en-US" w:eastAsia="zh-CN"/>
              </w:rPr>
              <w:t>手套</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护目镜、焊工手套等等，各部门每季度一次性领用，各季度均有领用人签字</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对废弃物，一部分由厂家回收，厂家不回收的公司统一回收再利用或由物资回收公司处理。不可回收的废弃物由公司</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统一处理，各部门不得单独处理。</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查见环保安全财务支出明细，</w:t>
            </w:r>
            <w:r>
              <w:rPr>
                <w:rFonts w:hint="eastAsia" w:asciiTheme="minorEastAsia" w:hAnsiTheme="minorEastAsia" w:eastAsiaTheme="minorEastAsia" w:cstheme="minorEastAsia"/>
                <w:color w:val="auto"/>
                <w:sz w:val="21"/>
                <w:szCs w:val="21"/>
                <w:lang w:eastAsia="zh-CN"/>
              </w:rPr>
              <w:t>2020</w:t>
            </w:r>
            <w:r>
              <w:rPr>
                <w:rFonts w:hint="eastAsia" w:asciiTheme="minorEastAsia" w:hAnsiTheme="minorEastAsia" w:eastAsiaTheme="minorEastAsia" w:cstheme="minorEastAsia"/>
                <w:color w:val="auto"/>
                <w:sz w:val="21"/>
                <w:szCs w:val="21"/>
              </w:rPr>
              <w:t>年1月</w:t>
            </w:r>
            <w:r>
              <w:rPr>
                <w:rFonts w:hint="eastAsia" w:asciiTheme="minorEastAsia" w:hAnsiTheme="minorEastAsia" w:eastAsiaTheme="minorEastAsia" w:cstheme="minorEastAsia"/>
                <w:color w:val="auto"/>
                <w:sz w:val="21"/>
                <w:szCs w:val="21"/>
                <w:lang w:val="en-US" w:eastAsia="zh-CN"/>
              </w:rPr>
              <w:t>至今</w:t>
            </w:r>
            <w:r>
              <w:rPr>
                <w:rFonts w:hint="eastAsia" w:asciiTheme="minorEastAsia" w:hAnsiTheme="minorEastAsia" w:eastAsiaTheme="minorEastAsia" w:cstheme="minorEastAsia"/>
                <w:color w:val="auto"/>
                <w:sz w:val="21"/>
                <w:szCs w:val="21"/>
              </w:rPr>
              <w:t>统计，至今支出约</w:t>
            </w:r>
            <w:r>
              <w:rPr>
                <w:rFonts w:hint="eastAsia" w:asciiTheme="minorEastAsia" w:hAnsiTheme="minorEastAsia" w:eastAsiaTheme="minorEastAsia" w:cstheme="minorEastAsia"/>
                <w:color w:val="auto"/>
                <w:sz w:val="21"/>
                <w:szCs w:val="21"/>
                <w:lang w:val="en-US" w:eastAsia="zh-CN"/>
              </w:rPr>
              <w:t>317.7</w:t>
            </w:r>
            <w:r>
              <w:rPr>
                <w:rFonts w:hint="eastAsia" w:asciiTheme="minorEastAsia" w:hAnsiTheme="minorEastAsia" w:eastAsiaTheme="minorEastAsia" w:cstheme="minorEastAsia"/>
                <w:color w:val="auto"/>
                <w:sz w:val="21"/>
                <w:szCs w:val="21"/>
              </w:rPr>
              <w:t>万元。</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社保。提供2020.10-12月缴纳社保费71978.84元，共119人。</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办公纸张尽量采取双面打印，人走灯灭，定期检查水管跑冒滴漏。</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现场巡视办公区域灭火器正常，电线、电气插座完整，未见隐患。</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查对供方、承包商、外包方等外来人员和临时人员的管理：</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主任对外来人员和临时人员进行告知，本公司禁止吸烟，不得到处走动，需遵守公司的规章制度。审核现场未发现外来人员和临时人员来厂的情况。</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体系运行以来未发生过变更，对变更的一些注意事项和要求已明确。</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部门运行控制基本符合规定要求。</w:t>
            </w:r>
          </w:p>
          <w:p>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查看：《职业病危害现状评价报告》编号：20XP550161503050,评价时间：2020年12月，评价公司：安徽赛尔福职业安全健康有限公司</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《2020年职业健康检查总结报告书》，检查类别：在岗期间，体检单位：安徽涵博健康集团医院，编号：职检总【2020】第186号，体检人数：118人，接受有害因素人数：63人，体检日期：2020年11月16日</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查：建设工程消防验收意见书编号：滁公消验字【2015】第0098号，消防验收合格</w:t>
            </w:r>
          </w:p>
          <w:p>
            <w:pPr>
              <w:spacing w:line="360" w:lineRule="auto"/>
              <w:ind w:firstLine="840" w:firstLineChars="4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建设工程消防设计审核意见书编号：滁公消审字【2015】第0046号，消防验收合格</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防雷装置设计核准意见书，证书编号：滁气核准【2015036】，项目编号：（s4930s）雷审字【2015】第036号</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防雷装置设计核准意见书，证书编号：滁气核准【2015077】，项目编号：（s4930sa）雷审字【2015】第077号</w:t>
            </w:r>
          </w:p>
          <w:p>
            <w:pPr>
              <w:rPr>
                <w:rFonts w:hint="eastAsia"/>
                <w:szCs w:val="21"/>
                <w:lang w:val="en-US" w:eastAsia="zh-CN"/>
              </w:rPr>
            </w:pPr>
            <w:r>
              <w:rPr>
                <w:rFonts w:hint="eastAsia"/>
                <w:szCs w:val="21"/>
                <w:lang w:val="en-US" w:eastAsia="zh-CN"/>
              </w:rPr>
              <w:t>提供滁州滁能热电有限公司</w:t>
            </w:r>
            <w:r>
              <w:rPr>
                <w:rFonts w:hint="eastAsia" w:ascii="宋体" w:hAnsi="宋体"/>
                <w:sz w:val="21"/>
                <w:szCs w:val="21"/>
                <w:lang w:val="en-US" w:eastAsia="zh-CN"/>
              </w:rPr>
              <w:t>年</w:t>
            </w:r>
            <w:r>
              <w:rPr>
                <w:rFonts w:hint="eastAsia"/>
                <w:szCs w:val="21"/>
                <w:lang w:val="en-US" w:eastAsia="zh-CN"/>
              </w:rPr>
              <w:t>环境影响报告书、安徽省环保厅皖环函[2014]1243号《安徽省环保厅关于滁州华汇热电有限公司热电联产项目环境影响报告书审批意见得函》、安徽省环保厅皖环函[2016]352号《安徽省环保厅关于滁州华汇热电有限公司热电联产项目阶段性工程竣工环境保护验收意见的函》</w:t>
            </w:r>
          </w:p>
          <w:p>
            <w:pPr>
              <w:rPr>
                <w:rFonts w:hint="eastAsia"/>
                <w:szCs w:val="21"/>
                <w:lang w:val="en-US" w:eastAsia="zh-CN"/>
              </w:rPr>
            </w:pPr>
            <w:r>
              <w:rPr>
                <w:rFonts w:hint="eastAsia"/>
                <w:szCs w:val="21"/>
                <w:lang w:val="en-US" w:eastAsia="zh-CN"/>
              </w:rPr>
              <w:t>提供《建设项目竣工环境保护验收监测报告》，编号：环监验[2016]第06号</w:t>
            </w:r>
          </w:p>
          <w:p>
            <w:pPr>
              <w:rPr>
                <w:rFonts w:hint="default"/>
                <w:szCs w:val="21"/>
                <w:lang w:val="en-US" w:eastAsia="zh-CN"/>
              </w:rPr>
            </w:pPr>
            <w:r>
              <w:rPr>
                <w:rFonts w:hint="eastAsia"/>
                <w:szCs w:val="21"/>
                <w:lang w:val="en-US" w:eastAsia="zh-CN"/>
              </w:rPr>
              <w:t>提供2014年9月《滁州华汇热电有限公司热电联产项目  环境影响报告书》</w:t>
            </w:r>
          </w:p>
          <w:p>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应急准备和响应</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：8.2</w:t>
            </w:r>
          </w:p>
        </w:tc>
        <w:tc>
          <w:tcPr>
            <w:tcW w:w="11223" w:type="dxa"/>
            <w:vAlign w:val="top"/>
          </w:tcPr>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编制了《应急准备和响应控制程序》，确定的紧急情况有：有限空间作业事故应急预案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设备故障应急预案、</w:t>
            </w:r>
            <w:r>
              <w:rPr>
                <w:rFonts w:hint="eastAsia" w:asciiTheme="minorEastAsia" w:hAnsiTheme="minorEastAsia" w:eastAsiaTheme="minorEastAsia" w:cstheme="minorEastAsia"/>
                <w:sz w:val="21"/>
                <w:szCs w:val="21"/>
              </w:rPr>
              <w:t>火灾、</w:t>
            </w:r>
            <w:r>
              <w:rPr>
                <w:rFonts w:hint="eastAsia" w:asciiTheme="minorEastAsia" w:hAnsiTheme="minorEastAsia" w:eastAsiaTheme="minorEastAsia" w:cstheme="minorEastAsia"/>
                <w:bCs/>
                <w:sz w:val="21"/>
                <w:szCs w:val="21"/>
              </w:rPr>
              <w:t>触电、人员伤亡</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酸碱</w:t>
            </w:r>
            <w:r>
              <w:rPr>
                <w:rFonts w:hint="eastAsia" w:asciiTheme="minorEastAsia" w:hAnsiTheme="minorEastAsia" w:eastAsiaTheme="minorEastAsia" w:cstheme="minorEastAsia"/>
                <w:bCs/>
                <w:sz w:val="21"/>
                <w:szCs w:val="21"/>
                <w:lang w:eastAsia="zh-CN"/>
              </w:rPr>
              <w:t>泄漏应急</w:t>
            </w:r>
            <w:r>
              <w:rPr>
                <w:rFonts w:hint="eastAsia" w:asciiTheme="minorEastAsia" w:hAnsiTheme="minorEastAsia" w:eastAsiaTheme="minorEastAsia" w:cstheme="minorEastAsia"/>
                <w:bCs/>
                <w:sz w:val="21"/>
                <w:szCs w:val="21"/>
              </w:rPr>
              <w:t>等，</w:t>
            </w:r>
            <w:r>
              <w:rPr>
                <w:rFonts w:hint="eastAsia" w:asciiTheme="minorEastAsia" w:hAnsiTheme="minorEastAsia" w:eastAsiaTheme="minorEastAsia" w:cstheme="minorEastAsia"/>
                <w:sz w:val="21"/>
                <w:szCs w:val="21"/>
              </w:rPr>
              <w:t>提供了这几种紧急情况的《滁州滁能热电有限公司应急处理预案》。</w:t>
            </w:r>
          </w:p>
          <w:p>
            <w:pPr>
              <w:tabs>
                <w:tab w:val="left" w:pos="6597"/>
              </w:tabs>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查看火灾《应急预案》，其中包括目的、适用范围、职责、应急处理细则、演习、必备资料等，相关内容基本充分。</w:t>
            </w:r>
            <w:r>
              <w:rPr>
                <w:rFonts w:hint="eastAsia" w:asciiTheme="minorEastAsia" w:hAnsiTheme="minorEastAsia" w:eastAsiaTheme="minorEastAsia" w:cstheme="minorEastAsia"/>
                <w:sz w:val="21"/>
                <w:szCs w:val="21"/>
                <w:lang w:val="en-US" w:eastAsia="zh-CN"/>
              </w:rPr>
              <w:t>制定应急小组。</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应急设施配置：在</w:t>
            </w:r>
            <w:r>
              <w:rPr>
                <w:rFonts w:hint="eastAsia" w:asciiTheme="minorEastAsia" w:hAnsiTheme="minorEastAsia" w:eastAsiaTheme="minorEastAsia" w:cstheme="minorEastAsia"/>
                <w:sz w:val="21"/>
                <w:szCs w:val="21"/>
                <w:lang w:val="en-US" w:eastAsia="zh-CN"/>
              </w:rPr>
              <w:t>生产车间、</w:t>
            </w:r>
            <w:r>
              <w:rPr>
                <w:rFonts w:hint="eastAsia" w:asciiTheme="minorEastAsia" w:hAnsiTheme="minorEastAsia" w:eastAsiaTheme="minorEastAsia" w:cstheme="minorEastAsia"/>
                <w:sz w:val="21"/>
                <w:szCs w:val="21"/>
              </w:rPr>
              <w:t>仓库内、办公场所内配备了灭火器消防设施，均在有效期内，状态良好。</w:t>
            </w:r>
          </w:p>
          <w:p>
            <w:pPr>
              <w:tabs>
                <w:tab w:val="left" w:pos="6597"/>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经询问企业进行了应急演练，但未进行记录</w:t>
            </w:r>
          </w:p>
          <w:p>
            <w:pPr>
              <w:tabs>
                <w:tab w:val="left" w:pos="6597"/>
              </w:tabs>
              <w:spacing w:line="360" w:lineRule="auto"/>
              <w:ind w:firstLine="420" w:firstLineChars="200"/>
              <w:rPr>
                <w:rFonts w:hint="default" w:asciiTheme="minorEastAsia" w:hAnsiTheme="minorEastAsia" w:eastAsiaTheme="minorEastAsia" w:cstheme="minorEastAsia"/>
                <w:sz w:val="21"/>
                <w:szCs w:val="21"/>
                <w:lang w:val="en-US" w:eastAsia="zh-CN"/>
              </w:rPr>
            </w:pPr>
          </w:p>
        </w:tc>
        <w:tc>
          <w:tcPr>
            <w:tcW w:w="760" w:type="dxa"/>
          </w:tcPr>
          <w:p>
            <w:pPr>
              <w:tabs>
                <w:tab w:val="left" w:pos="6597"/>
              </w:tabs>
              <w:spacing w:line="360" w:lineRule="auto"/>
              <w:ind w:firstLine="420" w:firstLineChars="200"/>
              <w:rPr>
                <w:rFonts w:hint="default" w:asciiTheme="minorEastAsia" w:hAnsiTheme="minorEastAsia" w:eastAsiaTheme="minorEastAsia" w:cstheme="minorEastAsia"/>
                <w:sz w:val="21"/>
                <w:szCs w:val="21"/>
                <w:lang w:val="en-US" w:eastAsia="zh-CN"/>
              </w:rPr>
            </w:pPr>
          </w:p>
          <w:p>
            <w:pPr>
              <w:tabs>
                <w:tab w:val="left" w:pos="6597"/>
              </w:tabs>
              <w:spacing w:line="360" w:lineRule="auto"/>
              <w:ind w:firstLine="420" w:firstLineChars="200"/>
              <w:rPr>
                <w:rFonts w:hint="default" w:asciiTheme="minorEastAsia" w:hAnsiTheme="minorEastAsia" w:eastAsiaTheme="minorEastAsia" w:cstheme="minorEastAsia"/>
                <w:sz w:val="21"/>
                <w:szCs w:val="21"/>
                <w:lang w:val="en-US" w:eastAsia="zh-CN"/>
              </w:rPr>
            </w:pPr>
          </w:p>
          <w:p>
            <w:pPr>
              <w:tabs>
                <w:tab w:val="left" w:pos="6597"/>
              </w:tabs>
              <w:spacing w:line="360" w:lineRule="auto"/>
              <w:ind w:firstLine="420" w:firstLineChars="200"/>
              <w:rPr>
                <w:rFonts w:hint="default" w:asciiTheme="minorEastAsia" w:hAnsiTheme="minorEastAsia" w:eastAsiaTheme="minorEastAsia" w:cstheme="minorEastAsia"/>
                <w:sz w:val="21"/>
                <w:szCs w:val="21"/>
                <w:lang w:val="en-US" w:eastAsia="zh-CN"/>
              </w:rPr>
            </w:pPr>
          </w:p>
          <w:p>
            <w:pPr>
              <w:tabs>
                <w:tab w:val="left" w:pos="6597"/>
              </w:tabs>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环境因素、危险源</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6.1.2</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eastAsia="zh-CN"/>
              </w:rPr>
              <w:t>综合部</w:t>
            </w:r>
            <w:r>
              <w:rPr>
                <w:rFonts w:hint="eastAsia" w:asciiTheme="minorEastAsia" w:hAnsiTheme="minorEastAsia" w:eastAsiaTheme="minorEastAsia" w:cstheme="minorEastAsia"/>
                <w:bCs/>
                <w:sz w:val="21"/>
                <w:szCs w:val="21"/>
              </w:rPr>
              <w:t>作为环境和职业健康安全管理体系的主控</w:t>
            </w:r>
            <w:r>
              <w:rPr>
                <w:rFonts w:hint="eastAsia" w:asciiTheme="minorEastAsia" w:hAnsiTheme="minorEastAsia" w:eastAsiaTheme="minorEastAsia" w:cstheme="minorEastAsia"/>
                <w:sz w:val="21"/>
                <w:szCs w:val="21"/>
              </w:rPr>
              <w:t>部门，主要负责识别评价相关的环境因素及危险源，查有：《</w:t>
            </w:r>
            <w:r>
              <w:rPr>
                <w:rFonts w:hint="eastAsia"/>
              </w:rPr>
              <w:t>环境因素、危险源识别评价控制程序</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查《环境因素调查评价表 》，识别考虑了正常、异常</w:t>
            </w:r>
            <w:r>
              <w:rPr>
                <w:rFonts w:hint="eastAsia" w:asciiTheme="minorEastAsia" w:hAnsiTheme="minorEastAsia" w:eastAsiaTheme="minorEastAsia" w:cstheme="minorEastAsia"/>
                <w:bCs/>
                <w:sz w:val="21"/>
                <w:szCs w:val="21"/>
                <w:lang w:val="en-US" w:eastAsia="zh-CN"/>
              </w:rPr>
              <w:t>情况</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针对</w:t>
            </w:r>
            <w:r>
              <w:rPr>
                <w:rFonts w:hint="eastAsia" w:asciiTheme="minorEastAsia" w:hAnsiTheme="minorEastAsia" w:eastAsiaTheme="minorEastAsia" w:cstheme="minorEastAsia"/>
                <w:bCs/>
                <w:sz w:val="21"/>
                <w:szCs w:val="21"/>
              </w:rPr>
              <w:t>现在</w:t>
            </w:r>
            <w:r>
              <w:rPr>
                <w:rFonts w:hint="eastAsia" w:asciiTheme="minorEastAsia" w:hAnsiTheme="minorEastAsia" w:eastAsiaTheme="minorEastAsia" w:cstheme="minorEastAsia"/>
                <w:bCs/>
                <w:sz w:val="21"/>
                <w:szCs w:val="21"/>
                <w:lang w:val="en-US" w:eastAsia="zh-CN"/>
              </w:rPr>
              <w:t>一</w:t>
            </w:r>
            <w:r>
              <w:rPr>
                <w:rFonts w:hint="eastAsia" w:asciiTheme="minorEastAsia" w:hAnsiTheme="minorEastAsia" w:eastAsiaTheme="minorEastAsia" w:cstheme="minorEastAsia"/>
                <w:bCs/>
                <w:sz w:val="21"/>
                <w:szCs w:val="21"/>
              </w:rPr>
              <w:t>种时态，考虑了供方、客户等可施加影响的环境因素。其中办公主要有水、电、纸张资源及生活固废等，识别时能考虑产品生命周期观点。</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涉及本部门的环境因素有办公活动中生活垃圾排放、汽车维修固废排放、纸张等办公废品排放、墨盒、废旧电池等废品排放、火灾事故发生等。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查《重要环境因素清单》，评价出固体废弃物排放、火灾事故的发生等2项重要环境因素。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经评价本部门的重要环境因素为日常办公过程中固体废弃物排放、火灾事故的发生等2项重要环境因素。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控制措施：固废分类存放、办公危废交耗材供应公司，垃圾由环卫部门拉走，包装物分类卖掉，日常检查，日常培训教育，消防配备消防器材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应急演练</w:t>
            </w:r>
            <w:r>
              <w:rPr>
                <w:rFonts w:hint="eastAsia" w:asciiTheme="minorEastAsia" w:hAnsiTheme="minorEastAsia" w:eastAsiaTheme="minorEastAsia" w:cstheme="minorEastAsia"/>
                <w:sz w:val="21"/>
                <w:szCs w:val="21"/>
              </w:rPr>
              <w:t>等措施。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查《危险源辩识及风险评价表》，识别办公</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活动过程中的危险源。包括办公等过程中的办公设备使用、办公车辆使用等使用不当导致人身伤害、外来人员安全措施不当造成的火灾和人身伤害，</w:t>
            </w:r>
            <w:r>
              <w:rPr>
                <w:rFonts w:hint="eastAsia" w:asciiTheme="minorEastAsia" w:hAnsiTheme="minorEastAsia" w:eastAsiaTheme="minorEastAsia" w:cstheme="minorEastAsia"/>
                <w:sz w:val="21"/>
                <w:szCs w:val="21"/>
                <w:lang w:val="en-US" w:eastAsia="zh-CN"/>
              </w:rPr>
              <w:t>交通</w:t>
            </w:r>
            <w:r>
              <w:rPr>
                <w:rFonts w:hint="eastAsia" w:asciiTheme="minorEastAsia" w:hAnsiTheme="minorEastAsia" w:eastAsiaTheme="minorEastAsia" w:cstheme="minorEastAsia"/>
                <w:sz w:val="21"/>
                <w:szCs w:val="21"/>
              </w:rPr>
              <w:t>事故等。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涉及本部门的危险源有办公活动过程中电脑辐射、线路老化</w:t>
            </w:r>
            <w:r>
              <w:rPr>
                <w:rFonts w:hint="eastAsia" w:asciiTheme="minorEastAsia" w:hAnsiTheme="minorEastAsia" w:eastAsiaTheme="minorEastAsia" w:cstheme="minorEastAsia"/>
                <w:sz w:val="21"/>
                <w:szCs w:val="21"/>
                <w:lang w:val="en-US" w:eastAsia="zh-CN"/>
              </w:rPr>
              <w:t>导致火灾或触电</w:t>
            </w:r>
            <w:r>
              <w:rPr>
                <w:rFonts w:hint="eastAsia" w:asciiTheme="minorEastAsia" w:hAnsiTheme="minorEastAsia" w:eastAsiaTheme="minorEastAsia" w:cstheme="minorEastAsia"/>
                <w:sz w:val="21"/>
                <w:szCs w:val="21"/>
              </w:rPr>
              <w:t>，外来人员安全措施不当造成的火灾和人身伤害等。</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查《不可接受风险清单》，评价出重大危险源</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个，包括：火灾、人员伤害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疫情伤害</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制订了相应的管理方案并已实施。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危险源控制执行管理方案、配备消防器材、个体防护、日常检查、日常培训教育等运行控制措施等。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07" w:type="dxa"/>
            <w:vAlign w:val="top"/>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合规义务</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6.1.3</w:t>
            </w:r>
            <w:r>
              <w:rPr>
                <w:rFonts w:hint="eastAsia" w:asciiTheme="minorEastAsia" w:hAnsiTheme="minorEastAsia" w:eastAsiaTheme="minorEastAsia" w:cstheme="minorEastAsia"/>
                <w:bCs/>
                <w:sz w:val="21"/>
                <w:szCs w:val="21"/>
              </w:rPr>
              <w:t xml:space="preserve"> </w:t>
            </w:r>
          </w:p>
        </w:tc>
        <w:tc>
          <w:tcPr>
            <w:tcW w:w="11223" w:type="dxa"/>
            <w:vAlign w:val="center"/>
          </w:tcPr>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建立实施了《</w:t>
            </w:r>
            <w:r>
              <w:rPr>
                <w:rFonts w:hint="eastAsia" w:hAnsi="宋体"/>
                <w:snapToGrid w:val="0"/>
                <w:kern w:val="0"/>
                <w:sz w:val="21"/>
              </w:rPr>
              <w:t>合规义务控制程序</w:t>
            </w:r>
            <w:r>
              <w:rPr>
                <w:rFonts w:hint="eastAsia" w:asciiTheme="minorEastAsia" w:hAnsiTheme="minorEastAsia" w:eastAsiaTheme="minorEastAsia" w:cstheme="minorEastAsia"/>
                <w:sz w:val="21"/>
                <w:szCs w:val="21"/>
              </w:rPr>
              <w:t>》。</w:t>
            </w:r>
          </w:p>
          <w:p>
            <w:pPr>
              <w:tabs>
                <w:tab w:val="left" w:pos="659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提供</w:t>
            </w:r>
            <w:r>
              <w:rPr>
                <w:rFonts w:hint="eastAsia" w:asciiTheme="minorEastAsia" w:hAnsiTheme="minorEastAsia" w:eastAsiaTheme="minorEastAsia" w:cstheme="minorEastAsia"/>
                <w:sz w:val="21"/>
                <w:szCs w:val="21"/>
              </w:rPr>
              <w:t>《 法律、法规及其他要求清单》，其中包括：《中华人民共和国环境保护法》、《中华人民共和国固体废弃物污染环境防治法》、《中华人民共和国环境噪声污染防治法》、《</w:t>
            </w:r>
            <w:r>
              <w:rPr>
                <w:rFonts w:hint="eastAsia" w:asciiTheme="minorEastAsia" w:hAnsiTheme="minorEastAsia" w:eastAsiaTheme="minorEastAsia" w:cstheme="minorEastAsia"/>
                <w:sz w:val="21"/>
                <w:szCs w:val="21"/>
                <w:lang w:val="en-US" w:eastAsia="zh-CN"/>
              </w:rPr>
              <w:t>安徽</w:t>
            </w:r>
            <w:r>
              <w:rPr>
                <w:rFonts w:hint="eastAsia" w:asciiTheme="minorEastAsia" w:hAnsiTheme="minorEastAsia" w:eastAsiaTheme="minorEastAsia" w:cstheme="minorEastAsia"/>
                <w:sz w:val="21"/>
                <w:szCs w:val="21"/>
                <w:lang w:eastAsia="zh-CN"/>
              </w:rPr>
              <w:t>省</w:t>
            </w:r>
            <w:r>
              <w:rPr>
                <w:rFonts w:hint="eastAsia" w:asciiTheme="minorEastAsia" w:hAnsiTheme="minorEastAsia" w:eastAsiaTheme="minorEastAsia" w:cstheme="minorEastAsia"/>
                <w:sz w:val="21"/>
                <w:szCs w:val="21"/>
              </w:rPr>
              <w:t>消防条例》、《中华人民共和国安全生产法》、</w:t>
            </w:r>
            <w:r>
              <w:rPr>
                <w:rFonts w:hint="eastAsia" w:asciiTheme="minorEastAsia" w:hAnsiTheme="minorEastAsia" w:eastAsiaTheme="minorEastAsia" w:cstheme="minorEastAsia"/>
                <w:sz w:val="21"/>
                <w:szCs w:val="21"/>
                <w:lang w:eastAsia="zh-CN"/>
              </w:rPr>
              <w:t>《安徽省环境保护条例》、</w:t>
            </w:r>
            <w:r>
              <w:rPr>
                <w:rFonts w:hint="eastAsia" w:asciiTheme="minorEastAsia" w:hAnsiTheme="minorEastAsia" w:eastAsiaTheme="minorEastAsia" w:cstheme="minorEastAsia"/>
                <w:sz w:val="21"/>
                <w:szCs w:val="21"/>
              </w:rPr>
              <w:t>《污水排入城镇下水管道水质标准》等。已识别法律法规及其它要求的适用条款，能与环境因素、危险源向对应。</w:t>
            </w:r>
          </w:p>
          <w:p>
            <w:pPr>
              <w:tabs>
                <w:tab w:val="left" w:pos="6597"/>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根据需要随时网上获取、识别更新，并通过培训、宣传、会议等形式传达给员工和相关方，各部门如有需要随时到</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查阅。</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监视、测量、分析和评价总则</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监视和测量</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tabs>
                <w:tab w:val="left" w:pos="6597"/>
              </w:tabs>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 xml:space="preserve">9.1.1 </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w:t>
            </w:r>
            <w:r>
              <w:rPr>
                <w:rFonts w:hint="eastAsia" w:hAnsi="宋体"/>
                <w:snapToGrid w:val="0"/>
                <w:kern w:val="0"/>
                <w:sz w:val="21"/>
              </w:rPr>
              <w:t>环境/职业健康安全监测和测量程序</w:t>
            </w:r>
            <w:r>
              <w:rPr>
                <w:rFonts w:hint="eastAsia" w:asciiTheme="minorEastAsia" w:hAnsiTheme="minorEastAsia" w:eastAsiaTheme="minorEastAsia" w:cstheme="minorEastAsia"/>
                <w:sz w:val="21"/>
                <w:szCs w:val="21"/>
              </w:rPr>
              <w:t>》，部门通过月度巡查考核对各部门进行监控。</w:t>
            </w:r>
          </w:p>
          <w:p>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查看：《职业病危害现状评价报告》编号：20XP550161503050,评价时间：2020年12月，评价公司：安徽赛尔福职业安全健康有限公司</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《2020年职业健康检查总结报告书》，检查类别：在岗期间，体检单位：安徽涵博健康集团医院，编号：职检总【2020】第186号，体检人数：118人，接受有害因素人数：63人，体检日期：2020年11月16日</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查：建设工程消防验收意见书编号：滁公消验字【2015】第0098号，消防验收合格</w:t>
            </w:r>
          </w:p>
          <w:p>
            <w:pPr>
              <w:spacing w:line="360" w:lineRule="auto"/>
              <w:ind w:firstLine="840" w:firstLineChars="4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建设工程消防设计审核意见书编号：滁公消审字【2015】第0046号，消防验收合格</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防雷装置设计核准意见书，证书编号：滁气核准【2015036】，项目编号：（s4930s）雷审字【2015】第036号</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防雷装置设计核准意见书，证书编号：滁气核准【2015077】，项目编号：（s4930sa）雷审字【2015】第077号</w:t>
            </w:r>
          </w:p>
          <w:p>
            <w:pPr>
              <w:rPr>
                <w:rFonts w:hint="eastAsia"/>
                <w:szCs w:val="21"/>
                <w:lang w:val="en-US" w:eastAsia="zh-CN"/>
              </w:rPr>
            </w:pPr>
            <w:r>
              <w:rPr>
                <w:rFonts w:hint="eastAsia"/>
                <w:szCs w:val="21"/>
                <w:lang w:val="en-US" w:eastAsia="zh-CN"/>
              </w:rPr>
              <w:t>提供滁州滁能热电有限公司</w:t>
            </w:r>
            <w:r>
              <w:rPr>
                <w:rFonts w:hint="eastAsia" w:ascii="宋体" w:hAnsi="宋体"/>
                <w:sz w:val="21"/>
                <w:szCs w:val="21"/>
                <w:lang w:val="en-US" w:eastAsia="zh-CN"/>
              </w:rPr>
              <w:t>年</w:t>
            </w:r>
            <w:r>
              <w:rPr>
                <w:rFonts w:hint="eastAsia"/>
                <w:szCs w:val="21"/>
                <w:lang w:val="en-US" w:eastAsia="zh-CN"/>
              </w:rPr>
              <w:t>环境影响报告书、安徽省环保厅皖环函[2014]1243号《安徽省环保厅关于滁州华汇热电有限公司热电联产项目环境影响报告书审批意见得函》、安徽省环保厅皖环函[2016]352号《安徽省环保厅关于滁州华汇热电有限公司热电联产项目阶段性工程竣工环境保护验收意见的函》</w:t>
            </w:r>
          </w:p>
          <w:p>
            <w:pPr>
              <w:rPr>
                <w:rFonts w:hint="eastAsia"/>
                <w:szCs w:val="21"/>
                <w:lang w:val="en-US" w:eastAsia="zh-CN"/>
              </w:rPr>
            </w:pPr>
            <w:r>
              <w:rPr>
                <w:rFonts w:hint="eastAsia"/>
                <w:szCs w:val="21"/>
                <w:lang w:val="en-US" w:eastAsia="zh-CN"/>
              </w:rPr>
              <w:t>提供《建设项目竣工环境保护验收监测报告》，编号：环监验[2016]第06号</w:t>
            </w:r>
          </w:p>
          <w:p>
            <w:pPr>
              <w:rPr>
                <w:rFonts w:hint="default"/>
                <w:szCs w:val="21"/>
                <w:lang w:val="en-US" w:eastAsia="zh-CN"/>
              </w:rPr>
            </w:pPr>
            <w:r>
              <w:rPr>
                <w:rFonts w:hint="eastAsia"/>
                <w:szCs w:val="21"/>
                <w:lang w:val="en-US" w:eastAsia="zh-CN"/>
              </w:rPr>
              <w:t>提供2014年9月《滁州华汇热电有限公司热电联产项目  环境影响报告书》</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提供《环境和安全运行检查记录表》，每月对各部门进行环境安全事项的例行检查，检查项目包括资源能源使用、固体废弃物管理、消防设施管理、管理方案控制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线路</w:t>
            </w:r>
            <w:r>
              <w:rPr>
                <w:rFonts w:hint="eastAsia" w:asciiTheme="minorEastAsia" w:hAnsiTheme="minorEastAsia" w:eastAsiaTheme="minorEastAsia" w:cstheme="minorEastAsia"/>
                <w:sz w:val="21"/>
                <w:szCs w:val="21"/>
                <w:lang w:val="en-US" w:eastAsia="zh-CN"/>
              </w:rPr>
              <w:t>安全</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val="en-US" w:eastAsia="zh-CN"/>
              </w:rPr>
              <w:t>检查</w:t>
            </w:r>
            <w:r>
              <w:rPr>
                <w:rFonts w:hint="eastAsia" w:asciiTheme="minorEastAsia" w:hAnsiTheme="minorEastAsia" w:eastAsiaTheme="minorEastAsia" w:cstheme="minorEastAsia"/>
                <w:sz w:val="21"/>
                <w:szCs w:val="21"/>
              </w:rPr>
              <w:t>结果：</w:t>
            </w:r>
            <w:r>
              <w:rPr>
                <w:rFonts w:hint="eastAsia" w:asciiTheme="minorEastAsia" w:hAnsiTheme="minorEastAsia" w:eastAsiaTheme="minorEastAsia" w:cstheme="minorEastAsia"/>
                <w:sz w:val="21"/>
                <w:szCs w:val="21"/>
                <w:lang w:val="en-US" w:eastAsia="zh-CN"/>
              </w:rPr>
              <w:t>无能源浪费、线路</w:t>
            </w:r>
            <w:r>
              <w:rPr>
                <w:rFonts w:hint="eastAsia" w:asciiTheme="minorEastAsia" w:hAnsiTheme="minorEastAsia" w:eastAsiaTheme="minorEastAsia" w:cstheme="minorEastAsia"/>
                <w:sz w:val="21"/>
                <w:szCs w:val="21"/>
              </w:rPr>
              <w:t>无老化，无私接电源现象，灭火器有效</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；结果：合格；检测人：</w:t>
            </w:r>
            <w:r>
              <w:rPr>
                <w:rFonts w:hint="eastAsia" w:asciiTheme="minorEastAsia" w:hAnsiTheme="minorEastAsia" w:eastAsiaTheme="minorEastAsia" w:cstheme="minorEastAsia"/>
                <w:sz w:val="21"/>
                <w:szCs w:val="21"/>
                <w:lang w:eastAsia="zh-CN"/>
              </w:rPr>
              <w:t>张国龙</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主任负责员工健康的监视，员工每天进行考勤，上班开始后</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主任会巡视有无员工缺席，如有生病需要请假，在考勤记录中予以登记，回来后销假登记。</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查看《卫生值日表》针对综合部和周边环境进行卫生打扫，符合要求</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办公室配备消防设备，查看点检表无异常</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07" w:type="dxa"/>
            <w:vAlign w:val="center"/>
          </w:tcPr>
          <w:p>
            <w:pPr>
              <w:spacing w:line="360" w:lineRule="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 w:val="21"/>
                <w:szCs w:val="21"/>
              </w:rPr>
              <w:t>合规性评价</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9.1.2</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公司制定了：《</w:t>
            </w:r>
            <w:r>
              <w:rPr>
                <w:rFonts w:hint="eastAsia"/>
              </w:rPr>
              <w:t>合规性评价控制程序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提供《合规性评价报告》，经对公司适用的法律法规和其他要求进行评价，全部符合要求。评价结果表明，</w:t>
            </w:r>
            <w:r>
              <w:rPr>
                <w:rFonts w:hint="eastAsia" w:ascii="宋体" w:hAnsi="宋体"/>
                <w:sz w:val="21"/>
                <w:szCs w:val="21"/>
              </w:rPr>
              <w:t>公司对环境因素和危险源的控制活动能够遵循相关法律法规要求，无违反法律法规现象的发生</w:t>
            </w:r>
            <w:r>
              <w:rPr>
                <w:rFonts w:hint="eastAsia" w:asciiTheme="minorEastAsia" w:hAnsiTheme="minorEastAsia" w:eastAsiaTheme="minorEastAsia" w:cstheme="minorEastAsia"/>
                <w:sz w:val="21"/>
                <w:szCs w:val="21"/>
              </w:rPr>
              <w:t>。</w:t>
            </w:r>
          </w:p>
          <w:p>
            <w:pPr>
              <w:spacing w:line="360" w:lineRule="auto"/>
              <w:ind w:firstLine="420" w:firstLineChars="200"/>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以上评价人：张国龙、鲍学兵、范建军、王炳忠、杨正随</w:t>
            </w:r>
          </w:p>
          <w:p>
            <w:pPr>
              <w:spacing w:line="360" w:lineRule="auto"/>
              <w:ind w:firstLine="420" w:firstLineChars="200"/>
              <w:rPr>
                <w:rFonts w:hint="eastAsia" w:eastAsia="宋体" w:asciiTheme="minorEastAsia" w:hAnsiTheme="minorEastAsia" w:cstheme="minorEastAsia"/>
                <w:color w:val="000000"/>
                <w:sz w:val="21"/>
                <w:szCs w:val="21"/>
                <w:lang w:eastAsia="zh-CN"/>
              </w:rPr>
            </w:pPr>
            <w:r>
              <w:rPr>
                <w:rFonts w:hint="eastAsia" w:asciiTheme="minorEastAsia" w:hAnsiTheme="minorEastAsia" w:eastAsiaTheme="minorEastAsia" w:cstheme="minorEastAsia"/>
                <w:sz w:val="21"/>
                <w:szCs w:val="21"/>
              </w:rPr>
              <w:t>评价日期：2020年10月28日。</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不合格和纠正措施</w:t>
            </w:r>
          </w:p>
        </w:tc>
        <w:tc>
          <w:tcPr>
            <w:tcW w:w="1019" w:type="dxa"/>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：10.2  </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组织编制了《</w:t>
            </w:r>
            <w:r>
              <w:rPr>
                <w:rFonts w:hint="eastAsia"/>
              </w:rPr>
              <w:t>不符合、纠正和预防措施管理程序</w:t>
            </w:r>
            <w:r>
              <w:rPr>
                <w:rFonts w:hint="eastAsia" w:asciiTheme="minorEastAsia" w:hAnsiTheme="minorEastAsia" w:eastAsiaTheme="minorEastAsia" w:cstheme="minorEastAsia"/>
                <w:sz w:val="21"/>
                <w:szCs w:val="21"/>
              </w:rPr>
              <w:t>》、《</w:t>
            </w:r>
            <w:r>
              <w:rPr>
                <w:rFonts w:hint="eastAsia"/>
              </w:rPr>
              <w:t>事件调查、报告与处理程序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rPr>
              <w:t>不合格品管理程序</w:t>
            </w:r>
            <w:r>
              <w:rPr>
                <w:rFonts w:hint="eastAsia"/>
                <w:lang w:eastAsia="zh-CN"/>
              </w:rPr>
              <w:t>》</w:t>
            </w:r>
            <w:r>
              <w:rPr>
                <w:rFonts w:hint="eastAsia" w:asciiTheme="minorEastAsia" w:hAnsiTheme="minorEastAsia" w:eastAsiaTheme="minorEastAsia" w:cstheme="minorEastAsia"/>
                <w:sz w:val="21"/>
                <w:szCs w:val="21"/>
              </w:rPr>
              <w:t xml:space="preserve">，对纠正预防措施识别、评审、验证，事故事件报告、调查、处理等作了规定，其内容符合组织实际及标准要求。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查纠正措施实施情况：</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对体系运行过程中产生不合格的产生，公司提供纠正措施实施报告。</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到：对内审中提出不合格项进行了原因分析,并制定、实施了纠正措施，并由内审员对所采取的纠正措施进行了验证，纠正措施有效（参见内审工作单），管理评审中发现的薄弱环节，分析了原因，采取了纠正措施（参见管理评审工作单）。</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体系运行以来公司按照体系的要求，通过制定运行控制程序、作业指导书、加强培训，以及开展管理评审活动等方式采取预防措施，防止不符合/不合格的发生，不符合得到了有效控制，人员</w:t>
            </w:r>
            <w:r>
              <w:rPr>
                <w:rFonts w:hint="eastAsia" w:asciiTheme="minorEastAsia" w:hAnsiTheme="minorEastAsia" w:eastAsiaTheme="minorEastAsia" w:cstheme="minorEastAsia"/>
                <w:sz w:val="21"/>
                <w:szCs w:val="21"/>
                <w:lang w:eastAsia="zh-CN"/>
              </w:rPr>
              <w:t>质量、环境、职业健康安全</w:t>
            </w:r>
            <w:r>
              <w:rPr>
                <w:rFonts w:hint="eastAsia" w:asciiTheme="minorEastAsia" w:hAnsiTheme="minorEastAsia" w:eastAsiaTheme="minorEastAsia" w:cstheme="minorEastAsia"/>
                <w:sz w:val="21"/>
                <w:szCs w:val="21"/>
              </w:rPr>
              <w:t>意识有了明显提高，自体系运行以来，体系运行没有发现潜在的不符合，没有发生重大质量事故和投诉处罚，没有发生环境、职业健康安全事件和投诉处罚。</w:t>
            </w:r>
          </w:p>
          <w:p>
            <w:pPr>
              <w:spacing w:line="360" w:lineRule="auto"/>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 w:val="21"/>
                <w:szCs w:val="21"/>
              </w:rPr>
              <w:t>组织纠正和预防措施的管理符合标准规定要求。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bl>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 xml:space="preserve"> </w:t>
            </w:r>
            <w:r>
              <w:rPr>
                <w:rFonts w:hint="eastAsia" w:ascii="宋体" w:hAnsi="宋体" w:cs="宋体"/>
                <w:b/>
                <w:bCs/>
                <w:sz w:val="24"/>
                <w:szCs w:val="24"/>
                <w:lang w:val="en-US" w:eastAsia="zh-CN"/>
              </w:rPr>
              <w:t>安环部</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陪同人员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余学好</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cs="宋体"/>
                <w:sz w:val="24"/>
                <w:szCs w:val="24"/>
                <w:lang w:val="en-US" w:eastAsia="zh-CN"/>
              </w:rPr>
              <w:t>周涛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31</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pacing w:line="280" w:lineRule="exact"/>
              <w:rPr>
                <w:rFonts w:hint="eastAsia" w:ascii="宋体" w:hAnsi="宋体"/>
                <w:sz w:val="18"/>
              </w:rPr>
            </w:pPr>
            <w:r>
              <w:rPr>
                <w:rFonts w:hint="eastAsia" w:ascii="宋体" w:hAnsi="宋体" w:cs="宋体"/>
                <w:sz w:val="21"/>
                <w:szCs w:val="21"/>
              </w:rPr>
              <w:t>涉及标准条款：</w:t>
            </w:r>
            <w:r>
              <w:rPr>
                <w:rFonts w:hint="eastAsia" w:ascii="宋体" w:hAnsi="宋体"/>
                <w:sz w:val="18"/>
              </w:rPr>
              <w:t xml:space="preserve">Q：5.3岗位职责、6.2目标实现、7.1.3基础设施、7.1.4过程运行环境、7.4沟通  </w:t>
            </w:r>
          </w:p>
          <w:p>
            <w:pPr>
              <w:spacing w:line="280" w:lineRule="exact"/>
              <w:rPr>
                <w:rFonts w:hint="eastAsia" w:ascii="宋体" w:hAnsi="宋体"/>
                <w:sz w:val="18"/>
              </w:rPr>
            </w:pPr>
          </w:p>
          <w:p>
            <w:pPr>
              <w:snapToGrid w:val="0"/>
              <w:spacing w:line="260" w:lineRule="exact"/>
              <w:rPr>
                <w:rFonts w:hint="eastAsia" w:ascii="宋体" w:hAnsi="宋体" w:eastAsia="宋体" w:cs="宋体"/>
                <w:sz w:val="24"/>
                <w:szCs w:val="24"/>
              </w:rPr>
            </w:pPr>
            <w:r>
              <w:rPr>
                <w:rFonts w:ascii="宋体" w:hAnsi="宋体"/>
                <w:sz w:val="18"/>
              </w:rPr>
              <w:t>E</w:t>
            </w:r>
            <w:r>
              <w:rPr>
                <w:rFonts w:hint="eastAsia" w:ascii="宋体" w:hAnsi="宋体"/>
                <w:sz w:val="18"/>
                <w:lang w:val="en-US" w:eastAsia="zh-CN"/>
              </w:rPr>
              <w:t>S</w:t>
            </w:r>
            <w:r>
              <w:rPr>
                <w:rFonts w:ascii="宋体" w:hAnsi="宋体"/>
                <w:sz w:val="18"/>
              </w:rPr>
              <w:t>:5.3组织的角色、职责和权限、6.1.2环境因素、6.1.3合规义务、6.1.4措施的策划、6.2.1目标及实现的策划/目标/措施的策划、</w:t>
            </w:r>
            <w:r>
              <w:rPr>
                <w:rFonts w:hint="eastAsia" w:ascii="宋体" w:hAnsi="宋体"/>
                <w:sz w:val="18"/>
              </w:rPr>
              <w:t>7.4沟通</w:t>
            </w:r>
            <w:r>
              <w:rPr>
                <w:rFonts w:hint="eastAsia" w:ascii="宋体" w:hAnsi="宋体"/>
                <w:sz w:val="18"/>
                <w:lang w:eastAsia="zh-CN"/>
              </w:rPr>
              <w:t>、</w:t>
            </w:r>
            <w:r>
              <w:rPr>
                <w:rFonts w:ascii="宋体" w:hAnsi="宋体"/>
                <w:sz w:val="18"/>
              </w:rPr>
              <w:t>8.1运行策划和控制、8.2应急准备和响应、9.</w:t>
            </w:r>
            <w:r>
              <w:rPr>
                <w:rFonts w:hint="eastAsia" w:ascii="宋体" w:hAnsi="宋体"/>
                <w:sz w:val="18"/>
              </w:rPr>
              <w:t>1.1</w:t>
            </w:r>
            <w:r>
              <w:rPr>
                <w:rFonts w:ascii="宋体" w:hAnsi="宋体"/>
                <w:sz w:val="18"/>
              </w:rPr>
              <w:t>监视、测量、分析和评价、10.2不符合和纠正措施</w:t>
            </w:r>
            <w:r>
              <w:rPr>
                <w:rFonts w:hint="eastAsia" w:ascii="宋体" w:hAnsi="宋体"/>
                <w:sz w:val="18"/>
                <w:lang w:eastAsia="zh-CN"/>
              </w:rPr>
              <w:t>、</w:t>
            </w:r>
            <w:r>
              <w:rPr>
                <w:rFonts w:hint="eastAsia" w:ascii="宋体" w:hAnsi="宋体"/>
                <w:sz w:val="18"/>
              </w:rPr>
              <w:t>6.1.3 合规义务、9.1.2 合规性评价</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组织的岗位、职责、和权限</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：5.3  </w:t>
            </w:r>
          </w:p>
        </w:tc>
        <w:tc>
          <w:tcPr>
            <w:tcW w:w="11223"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提供《滁州滁能热电有限公司安全责任制》</w:t>
            </w:r>
          </w:p>
          <w:p>
            <w:pPr>
              <w:spacing w:line="360" w:lineRule="auto"/>
              <w:rPr>
                <w:rFonts w:hint="eastAsia" w:asciiTheme="minorEastAsia" w:hAnsiTheme="minorEastAsia" w:eastAsiaTheme="minorEastAsia" w:cstheme="minorEastAsia"/>
                <w:sz w:val="21"/>
                <w:szCs w:val="21"/>
                <w:lang w:eastAsia="zh-CN"/>
              </w:rPr>
            </w:pPr>
            <w:r>
              <w:rPr>
                <w:rFonts w:hint="eastAsia" w:ascii="宋体" w:hAnsi="宋体"/>
                <w:sz w:val="18"/>
                <w:lang w:val="en-US" w:eastAsia="zh-CN"/>
              </w:rPr>
              <w:t>安环部职责为：安环部是公司安全生产、厂内交通安全监督、治安保卫、消防安全的监督管理部门，负责公司安全监督管理的全面工作，负责公司生产、基建过程中的人身和设备安全监察工作。归口管理公司的安全生产责任制、安全文化、外委项目部监督、结案制、督办制、重大危险源监督、“安措”制定及监督实施、应急管理、事故管理、安全风险评估、季节性安全检查等。高伟主任介绍，部门职责通过会议及日常工作进行了传达和沟通。询问员工，清楚本部门的职责和权限。本部门职责无变化。</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宋体" w:hAnsi="宋体"/>
                <w:sz w:val="18"/>
              </w:rPr>
              <w:t>目标的建立及监测</w:t>
            </w:r>
          </w:p>
        </w:tc>
        <w:tc>
          <w:tcPr>
            <w:tcW w:w="1019" w:type="dxa"/>
            <w:vAlign w:val="center"/>
          </w:tcPr>
          <w:p>
            <w:pPr>
              <w:rPr>
                <w:rFonts w:hint="eastAsia" w:asciiTheme="minorEastAsia" w:hAnsiTheme="minorEastAsia" w:eastAsiaTheme="minorEastAsia" w:cstheme="minorEastAsia"/>
                <w:sz w:val="21"/>
                <w:szCs w:val="21"/>
              </w:rPr>
            </w:pPr>
            <w:r>
              <w:rPr>
                <w:rFonts w:hint="eastAsia" w:ascii="宋体" w:hAnsi="宋体"/>
                <w:sz w:val="18"/>
                <w:lang w:val="en-US" w:eastAsia="zh-CN"/>
              </w:rPr>
              <w:t>QES</w:t>
            </w:r>
            <w:r>
              <w:rPr>
                <w:rFonts w:hint="eastAsia" w:ascii="宋体" w:hAnsi="宋体"/>
                <w:sz w:val="18"/>
              </w:rPr>
              <w:t>6.2.1/</w:t>
            </w:r>
          </w:p>
        </w:tc>
        <w:tc>
          <w:tcPr>
            <w:tcW w:w="11223"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查见安监部《二〇二〇年度安全生产责任书》，由总经理与安监部、检修部分别签订质量环境职业健康安全目标，完成情况如下：</w:t>
            </w:r>
          </w:p>
          <w:p>
            <w:pPr>
              <w:pStyle w:val="2"/>
              <w:ind w:left="0" w:leftChars="0" w:firstLine="0" w:firstLineChars="0"/>
              <w:rPr>
                <w:rFonts w:hint="default"/>
                <w:lang w:val="en-US" w:eastAsia="zh-CN"/>
              </w:rPr>
            </w:pPr>
            <w:r>
              <w:rPr>
                <w:rFonts w:hint="eastAsia" w:ascii="宋体" w:hAnsi="宋体"/>
                <w:sz w:val="18"/>
                <w:lang w:val="en-US" w:eastAsia="zh-CN"/>
              </w:rPr>
              <w:t>安环部目标及完成情况：</w:t>
            </w:r>
          </w:p>
          <w:p>
            <w:pPr>
              <w:numPr>
                <w:ilvl w:val="0"/>
                <w:numId w:val="3"/>
              </w:numPr>
              <w:spacing w:line="280" w:lineRule="exact"/>
              <w:rPr>
                <w:rFonts w:hint="eastAsia" w:ascii="宋体" w:hAnsi="宋体"/>
                <w:sz w:val="18"/>
                <w:lang w:val="en-US" w:eastAsia="zh-CN"/>
              </w:rPr>
            </w:pPr>
            <w:r>
              <w:rPr>
                <w:rFonts w:hint="eastAsia" w:ascii="宋体" w:hAnsi="宋体"/>
                <w:sz w:val="18"/>
                <w:lang w:val="en-US" w:eastAsia="zh-CN"/>
              </w:rPr>
              <w:t>日常检查按期完成率</w:t>
            </w:r>
            <w:r>
              <w:rPr>
                <w:rFonts w:hint="eastAsia" w:ascii="宋体" w:hAnsi="宋体" w:eastAsia="宋体" w:cs="宋体"/>
                <w:sz w:val="18"/>
                <w:lang w:val="en-US" w:eastAsia="zh-CN"/>
              </w:rPr>
              <w:t>≧</w:t>
            </w:r>
            <w:r>
              <w:rPr>
                <w:rFonts w:hint="eastAsia" w:ascii="宋体" w:hAnsi="宋体"/>
                <w:sz w:val="18"/>
                <w:lang w:val="en-US" w:eastAsia="zh-CN"/>
              </w:rPr>
              <w:t>98%；          100%</w:t>
            </w:r>
          </w:p>
          <w:p>
            <w:pPr>
              <w:numPr>
                <w:ilvl w:val="0"/>
                <w:numId w:val="3"/>
              </w:numPr>
              <w:spacing w:line="280" w:lineRule="exact"/>
              <w:rPr>
                <w:rFonts w:hint="eastAsia" w:ascii="宋体" w:hAnsi="宋体"/>
                <w:sz w:val="18"/>
                <w:lang w:val="en-US" w:eastAsia="zh-CN"/>
              </w:rPr>
            </w:pPr>
            <w:r>
              <w:rPr>
                <w:rFonts w:hint="eastAsia" w:ascii="宋体" w:hAnsi="宋体"/>
                <w:sz w:val="18"/>
                <w:lang w:val="en-US" w:eastAsia="zh-CN"/>
              </w:rPr>
              <w:t>固体废弃物合规处置率100%；        100%</w:t>
            </w:r>
          </w:p>
          <w:p>
            <w:pPr>
              <w:numPr>
                <w:ilvl w:val="0"/>
                <w:numId w:val="3"/>
              </w:numPr>
              <w:spacing w:line="280" w:lineRule="exact"/>
              <w:rPr>
                <w:rFonts w:hint="eastAsia" w:ascii="宋体" w:hAnsi="宋体"/>
                <w:sz w:val="18"/>
                <w:lang w:val="en-US" w:eastAsia="zh-CN"/>
              </w:rPr>
            </w:pPr>
            <w:r>
              <w:rPr>
                <w:rFonts w:hint="eastAsia" w:ascii="宋体" w:hAnsi="宋体"/>
                <w:sz w:val="18"/>
                <w:lang w:val="en-US" w:eastAsia="zh-CN"/>
              </w:rPr>
              <w:t>火灾事故为0                         0</w:t>
            </w:r>
          </w:p>
          <w:p>
            <w:pPr>
              <w:numPr>
                <w:ilvl w:val="0"/>
                <w:numId w:val="3"/>
              </w:numPr>
              <w:spacing w:line="280" w:lineRule="exact"/>
              <w:rPr>
                <w:rFonts w:hint="eastAsia" w:ascii="宋体" w:hAnsi="宋体"/>
                <w:sz w:val="18"/>
                <w:lang w:val="en-US" w:eastAsia="zh-CN"/>
              </w:rPr>
            </w:pPr>
            <w:r>
              <w:rPr>
                <w:rFonts w:hint="eastAsia" w:ascii="宋体" w:hAnsi="宋体"/>
                <w:sz w:val="18"/>
                <w:lang w:val="en-US" w:eastAsia="zh-CN"/>
              </w:rPr>
              <w:t>触电事故为0。                       0</w:t>
            </w:r>
          </w:p>
          <w:p>
            <w:pPr>
              <w:spacing w:line="360" w:lineRule="auto"/>
              <w:rPr>
                <w:rFonts w:hint="eastAsia" w:ascii="宋体" w:hAnsi="宋体"/>
                <w:sz w:val="18"/>
                <w:lang w:val="en-US" w:eastAsia="zh-CN"/>
              </w:rPr>
            </w:pPr>
            <w:r>
              <w:rPr>
                <w:rFonts w:hint="eastAsia" w:ascii="宋体" w:hAnsi="宋体"/>
                <w:sz w:val="18"/>
                <w:lang w:val="en-US" w:eastAsia="zh-CN"/>
              </w:rPr>
              <w:t>截止2020年12月31日，目标完成情况良好。</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 xml:space="preserve">沟通     </w:t>
            </w:r>
          </w:p>
          <w:p>
            <w:pPr>
              <w:rPr>
                <w:rFonts w:hint="eastAsia" w:ascii="宋体" w:hAnsi="宋体"/>
                <w:sz w:val="18"/>
              </w:rPr>
            </w:pPr>
            <w:r>
              <w:rPr>
                <w:rFonts w:hint="eastAsia" w:ascii="宋体" w:hAnsi="宋体"/>
                <w:sz w:val="18"/>
                <w:lang w:val="en-US" w:eastAsia="zh-CN"/>
              </w:rPr>
              <w:t>沟通、参与和协商</w:t>
            </w:r>
          </w:p>
        </w:tc>
        <w:tc>
          <w:tcPr>
            <w:tcW w:w="1019" w:type="dxa"/>
            <w:vAlign w:val="center"/>
          </w:tcPr>
          <w:p>
            <w:pPr>
              <w:rPr>
                <w:rFonts w:hint="eastAsia" w:ascii="宋体" w:hAnsi="宋体"/>
                <w:sz w:val="18"/>
                <w:lang w:val="en-US" w:eastAsia="zh-CN"/>
              </w:rPr>
            </w:pPr>
            <w:r>
              <w:rPr>
                <w:rFonts w:hint="eastAsia" w:ascii="宋体" w:hAnsi="宋体"/>
                <w:sz w:val="18"/>
                <w:lang w:val="en-US" w:eastAsia="zh-CN"/>
              </w:rPr>
              <w:t>QES：7.4</w:t>
            </w:r>
          </w:p>
        </w:tc>
        <w:tc>
          <w:tcPr>
            <w:tcW w:w="11223"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编制了《信息交流与协商控制程序》，规定了内部、外部信息交流的途径、方法及对相关方行为进行控制的措施与方法。</w:t>
            </w:r>
          </w:p>
          <w:p>
            <w:pPr>
              <w:spacing w:line="280" w:lineRule="exact"/>
              <w:rPr>
                <w:rFonts w:hint="eastAsia" w:ascii="宋体" w:hAnsi="宋体"/>
                <w:sz w:val="18"/>
                <w:lang w:val="en-US" w:eastAsia="zh-CN"/>
              </w:rPr>
            </w:pPr>
            <w:r>
              <w:rPr>
                <w:rFonts w:hint="eastAsia" w:ascii="宋体" w:hAnsi="宋体"/>
                <w:sz w:val="18"/>
                <w:lang w:val="en-US" w:eastAsia="zh-CN"/>
              </w:rPr>
              <w:t>内部沟通内容：确保管理体系有效性，涉及体系运行过程及管理许多方面，通过沟通促进过程输出的实现，提高过程的有效性。</w:t>
            </w:r>
          </w:p>
          <w:p>
            <w:pPr>
              <w:spacing w:line="280" w:lineRule="exact"/>
              <w:rPr>
                <w:rFonts w:hint="eastAsia" w:ascii="宋体" w:hAnsi="宋体"/>
                <w:sz w:val="18"/>
                <w:lang w:val="en-US" w:eastAsia="zh-CN"/>
              </w:rPr>
            </w:pPr>
            <w:r>
              <w:rPr>
                <w:rFonts w:hint="eastAsia" w:ascii="宋体" w:hAnsi="宋体"/>
                <w:sz w:val="18"/>
                <w:lang w:val="en-US" w:eastAsia="zh-CN"/>
              </w:rPr>
              <w:t>内部沟通的方式：根据沟通的内容可以多种多样，如：会议、网络、面对面、文件等，部门之间的信息反馈以书面、网络和口头的形式进行。</w:t>
            </w:r>
          </w:p>
          <w:p>
            <w:pPr>
              <w:spacing w:line="280" w:lineRule="exact"/>
              <w:rPr>
                <w:rFonts w:hint="eastAsia" w:ascii="宋体" w:hAnsi="宋体"/>
                <w:sz w:val="18"/>
                <w:lang w:val="en-US" w:eastAsia="zh-CN"/>
              </w:rPr>
            </w:pPr>
            <w:r>
              <w:rPr>
                <w:rFonts w:hint="eastAsia" w:ascii="宋体" w:hAnsi="宋体"/>
                <w:sz w:val="18"/>
                <w:lang w:val="en-US" w:eastAsia="zh-CN"/>
              </w:rPr>
              <w:t>外部：主要通过与相关主管部门的沟通、参加相关会议、不定期与国家电网、行业主管部门/相关方进行联系、顾客回访等方式，了解行业动态，收集相关法律法规、相关要求和顾客信息。</w:t>
            </w:r>
          </w:p>
          <w:p>
            <w:pPr>
              <w:spacing w:line="280" w:lineRule="exact"/>
              <w:rPr>
                <w:rFonts w:hint="eastAsia" w:ascii="宋体" w:hAnsi="宋体"/>
                <w:sz w:val="18"/>
                <w:lang w:val="en-US" w:eastAsia="zh-CN"/>
              </w:rPr>
            </w:pPr>
            <w:r>
              <w:rPr>
                <w:rFonts w:hint="eastAsia" w:ascii="宋体" w:hAnsi="宋体"/>
                <w:sz w:val="18"/>
                <w:lang w:val="en-US" w:eastAsia="zh-CN"/>
              </w:rPr>
              <w:t>对内主要通过职代会、合理化建议评审、厂务公开月报等形式信息沟通。</w:t>
            </w:r>
          </w:p>
          <w:p>
            <w:pPr>
              <w:spacing w:line="280" w:lineRule="exact"/>
              <w:rPr>
                <w:rFonts w:hint="eastAsia" w:ascii="宋体" w:hAnsi="宋体"/>
                <w:sz w:val="18"/>
                <w:lang w:val="en-US" w:eastAsia="zh-CN"/>
              </w:rPr>
            </w:pPr>
            <w:r>
              <w:rPr>
                <w:rFonts w:hint="eastAsia" w:ascii="宋体" w:hAnsi="宋体"/>
                <w:sz w:val="18"/>
                <w:lang w:val="en-US" w:eastAsia="zh-CN"/>
              </w:rPr>
              <w:t xml:space="preserve">职工代表会每年召开一次，主要关于工作环境、工资福利待遇、劳保条件等情况进行交流。与安全事务代表交流，通晓员工代表作用、职责和权限。 </w:t>
            </w:r>
          </w:p>
          <w:p>
            <w:pPr>
              <w:spacing w:line="280" w:lineRule="exact"/>
              <w:rPr>
                <w:rFonts w:hint="eastAsia" w:ascii="宋体" w:hAnsi="宋体"/>
                <w:sz w:val="18"/>
                <w:lang w:val="en-US" w:eastAsia="zh-CN"/>
              </w:rPr>
            </w:pPr>
            <w:r>
              <w:rPr>
                <w:rFonts w:hint="eastAsia" w:ascii="宋体" w:hAnsi="宋体"/>
                <w:sz w:val="18"/>
                <w:lang w:val="en-US" w:eastAsia="zh-CN"/>
              </w:rPr>
              <w:t>对厂务进行公开，公司制定厂务公开月报，公开厂务信息；先后举办检修劳动竞赛、安全基础知识竞赛、仿真机大赛、热工技能比赛，涉及生产、经营、管理等方面。</w:t>
            </w:r>
          </w:p>
          <w:p>
            <w:pPr>
              <w:spacing w:line="360" w:lineRule="auto"/>
              <w:rPr>
                <w:rFonts w:hint="eastAsia" w:ascii="宋体" w:hAnsi="宋体"/>
                <w:sz w:val="18"/>
                <w:lang w:val="en-US" w:eastAsia="zh-CN"/>
              </w:rPr>
            </w:pPr>
            <w:r>
              <w:rPr>
                <w:rFonts w:hint="eastAsia" w:ascii="宋体" w:hAnsi="宋体"/>
                <w:sz w:val="18"/>
                <w:lang w:val="en-US" w:eastAsia="zh-CN"/>
              </w:rPr>
              <w:t>职工代表不定期巡视，主要针对生产现场安全管理、职工代表提案的落实、民生工程落实和职工后勤保障四个窗口的巡视。</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法律法规和其它要求</w:t>
            </w:r>
          </w:p>
          <w:p>
            <w:pPr>
              <w:rPr>
                <w:rFonts w:hint="eastAsia" w:ascii="宋体" w:hAnsi="宋体"/>
                <w:sz w:val="18"/>
                <w:lang w:val="en-US" w:eastAsia="zh-CN"/>
              </w:rPr>
            </w:pPr>
            <w:r>
              <w:rPr>
                <w:rFonts w:hint="eastAsia" w:ascii="宋体" w:hAnsi="宋体"/>
                <w:sz w:val="18"/>
                <w:lang w:val="en-US" w:eastAsia="zh-CN"/>
              </w:rPr>
              <w:t>合规性评价</w:t>
            </w:r>
          </w:p>
        </w:tc>
        <w:tc>
          <w:tcPr>
            <w:tcW w:w="1019" w:type="dxa"/>
            <w:vAlign w:val="center"/>
          </w:tcPr>
          <w:p>
            <w:pPr>
              <w:pStyle w:val="2"/>
              <w:ind w:left="0" w:leftChars="0" w:firstLine="0" w:firstLineChars="0"/>
              <w:rPr>
                <w:rFonts w:hint="eastAsia" w:ascii="宋体" w:hAnsi="宋体" w:cs="Times New Roman"/>
                <w:sz w:val="18"/>
                <w:szCs w:val="22"/>
                <w:lang w:val="en-US" w:eastAsia="zh-CN"/>
              </w:rPr>
            </w:pPr>
          </w:p>
          <w:p>
            <w:pPr>
              <w:pStyle w:val="2"/>
              <w:ind w:left="0" w:leftChars="0" w:firstLine="0" w:firstLineChars="0"/>
              <w:rPr>
                <w:rFonts w:hint="eastAsia" w:ascii="宋体" w:hAnsi="宋体" w:cs="Times New Roman"/>
                <w:sz w:val="18"/>
                <w:szCs w:val="22"/>
                <w:lang w:val="en-US" w:eastAsia="zh-CN"/>
              </w:rPr>
            </w:pPr>
            <w:r>
              <w:rPr>
                <w:rFonts w:hint="eastAsia" w:ascii="宋体" w:hAnsi="宋体" w:cs="Times New Roman"/>
                <w:sz w:val="18"/>
                <w:szCs w:val="22"/>
                <w:lang w:val="en-US" w:eastAsia="zh-CN"/>
              </w:rPr>
              <w:t>ES6.1.3</w:t>
            </w:r>
          </w:p>
          <w:p>
            <w:pPr>
              <w:pStyle w:val="2"/>
              <w:ind w:left="0" w:leftChars="0" w:firstLine="0" w:firstLineChars="0"/>
              <w:rPr>
                <w:rFonts w:hint="eastAsia" w:ascii="宋体" w:hAnsi="宋体" w:cs="Times New Roman"/>
                <w:sz w:val="18"/>
                <w:szCs w:val="22"/>
                <w:lang w:val="en-US" w:eastAsia="zh-CN"/>
              </w:rPr>
            </w:pPr>
            <w:r>
              <w:rPr>
                <w:rFonts w:hint="eastAsia" w:ascii="宋体" w:hAnsi="宋体" w:cs="Times New Roman"/>
                <w:sz w:val="18"/>
                <w:szCs w:val="22"/>
                <w:lang w:val="en-US" w:eastAsia="zh-CN"/>
              </w:rPr>
              <w:t>ES9.1.2</w:t>
            </w:r>
          </w:p>
          <w:p>
            <w:pPr>
              <w:pStyle w:val="2"/>
              <w:ind w:left="0" w:leftChars="0" w:firstLine="0" w:firstLineChars="0"/>
              <w:rPr>
                <w:rFonts w:hint="eastAsia" w:ascii="宋体" w:hAnsi="宋体" w:cs="Times New Roman"/>
                <w:sz w:val="18"/>
                <w:szCs w:val="22"/>
                <w:lang w:val="en-US" w:eastAsia="zh-CN"/>
              </w:rPr>
            </w:pPr>
          </w:p>
        </w:tc>
        <w:tc>
          <w:tcPr>
            <w:tcW w:w="11223"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提供了《法律、法规和其他要求控制程序》，职业健康安全相关的法律法规由安环部归口管理，环保方面法律法规由检修部管理，程序规定了适用于本公司产品及过程控制相关法律法规的识别及收集渠道，适宜可行。</w:t>
            </w:r>
          </w:p>
          <w:p>
            <w:pPr>
              <w:spacing w:line="280" w:lineRule="exact"/>
              <w:rPr>
                <w:rFonts w:hint="eastAsia" w:ascii="宋体" w:hAnsi="宋体"/>
                <w:sz w:val="18"/>
                <w:lang w:val="en-US" w:eastAsia="zh-CN"/>
              </w:rPr>
            </w:pPr>
            <w:r>
              <w:rPr>
                <w:rFonts w:hint="eastAsia" w:ascii="宋体" w:hAnsi="宋体"/>
                <w:sz w:val="18"/>
                <w:lang w:val="en-US" w:eastAsia="zh-CN"/>
              </w:rPr>
              <w:t>出示有职业健康安全方面《适用法律法规及其他要求一览表》，识别收集了中华人民共和国安全生产法》；《中华人民共和国消防法》中华人民共和国职业病防治法》《中华人民共和国劳动法》《中华人民共和国电力法》《中华人民共和国环境保护法》《中华人民共和国妇女权益保障法》 《 中华人民共和国未成年人保护法》《电力工业技术管理法规》《电业安全工作规程》《锅炉压力容器安全监察暂行条例》《工厂安全卫生规程》《国务院关于加强防尘防毒工作的决定》《女职工劳动保护规定》《全民所有制工业交通企业设备管理条例》《放射性药品管理办法》《中华人民共和国尘肺病防治条例》《电力供应与使用条例》《特别重大事故调查程序暂行规定》《电力设施保护条例》《放射性同位素与射线装置防护条例》《全国年节及纪念日放假办法》《国务院关于职工工作时间的规定》《安全生产许可证条例》《企业职工伤亡事故报告和处理规定》《中华人民共和国认证认可条例》《危险化学品安全管理条例》等，识别收集基本齐全。</w:t>
            </w:r>
          </w:p>
          <w:p>
            <w:pPr>
              <w:spacing w:line="280" w:lineRule="exact"/>
              <w:rPr>
                <w:rFonts w:hint="eastAsia" w:ascii="宋体" w:hAnsi="宋体"/>
                <w:sz w:val="18"/>
                <w:lang w:val="en-US" w:eastAsia="zh-CN"/>
              </w:rPr>
            </w:pPr>
            <w:r>
              <w:rPr>
                <w:rFonts w:hint="eastAsia" w:ascii="宋体" w:hAnsi="宋体"/>
                <w:sz w:val="18"/>
                <w:lang w:val="en-US" w:eastAsia="zh-CN"/>
              </w:rPr>
              <w:t>提供的法律法规及其它要求清单中显示未更新中华人民共和国安全生产法、中华人民共和国特种设备安全法和漏识别生产经营单位安全培训规定、女职工劳动保护特别规定/附录（女职工禁忌从事的劳动范围）等法律法规。已交流。</w:t>
            </w:r>
          </w:p>
          <w:p>
            <w:pPr>
              <w:spacing w:line="280" w:lineRule="exact"/>
              <w:rPr>
                <w:rFonts w:hint="eastAsia" w:ascii="宋体" w:hAnsi="宋体"/>
                <w:sz w:val="18"/>
                <w:lang w:val="en-US" w:eastAsia="zh-CN"/>
              </w:rPr>
            </w:pPr>
            <w:r>
              <w:rPr>
                <w:rFonts w:hint="eastAsia" w:ascii="宋体" w:hAnsi="宋体"/>
                <w:sz w:val="18"/>
                <w:lang w:val="en-US" w:eastAsia="zh-CN"/>
              </w:rPr>
              <w:t>法律法规收集通过向上级部站获取、网站下载等方式进行，并通过培训、会议等方式向全体员工传达；收集的法律法规均以电子版存放于电脑中，对每个部门实施电子版的发放，收集获取符合要求。</w:t>
            </w:r>
          </w:p>
          <w:p>
            <w:pPr>
              <w:spacing w:line="280" w:lineRule="exact"/>
              <w:rPr>
                <w:rFonts w:hint="eastAsia" w:ascii="宋体" w:hAnsi="宋体"/>
                <w:sz w:val="18"/>
                <w:lang w:val="en-US" w:eastAsia="zh-CN"/>
              </w:rPr>
            </w:pPr>
            <w:r>
              <w:rPr>
                <w:rFonts w:hint="eastAsia" w:ascii="宋体" w:hAnsi="宋体"/>
                <w:sz w:val="18"/>
                <w:lang w:val="en-US" w:eastAsia="zh-CN"/>
              </w:rPr>
              <w:t>公司管理评审过程对法律法规的遵守情况进行了识别，本审核周期内无违规现象，查见公司出具的环境和安全守法自我声明，均为合法。</w:t>
            </w:r>
          </w:p>
          <w:p>
            <w:pPr>
              <w:spacing w:line="280" w:lineRule="exact"/>
              <w:rPr>
                <w:rFonts w:hint="eastAsia" w:ascii="宋体" w:hAnsi="宋体"/>
                <w:sz w:val="18"/>
                <w:lang w:val="en-US" w:eastAsia="zh-CN"/>
              </w:rPr>
            </w:pPr>
            <w:r>
              <w:rPr>
                <w:rFonts w:hint="eastAsia" w:ascii="宋体" w:hAnsi="宋体"/>
                <w:sz w:val="18"/>
                <w:lang w:val="en-US" w:eastAsia="zh-CN"/>
              </w:rPr>
              <w:t>经检查发现，提供的法律法规清单中“中华人民共和国安全生产法”、为过期失效版本；未识别“《火电厂大气污染物排放限值》（GB13223-2011）”、“安徽省地方标准《大气污染物排放限值》（DB44/27-2001）”、“《恶臭污染物排放标准》（GB14554-1993）”、“《安徽省地方标准水污染排放限值》（DB44/26-2001）”.</w:t>
            </w:r>
          </w:p>
          <w:p>
            <w:pPr>
              <w:spacing w:line="280" w:lineRule="exact"/>
              <w:rPr>
                <w:rFonts w:hint="eastAsia" w:ascii="宋体" w:hAnsi="宋体"/>
                <w:sz w:val="18"/>
                <w:lang w:val="en-US" w:eastAsia="zh-CN"/>
              </w:rPr>
            </w:pPr>
            <w:r>
              <w:rPr>
                <w:rFonts w:hint="eastAsia" w:ascii="宋体" w:hAnsi="宋体"/>
                <w:sz w:val="18"/>
                <w:lang w:val="en-US" w:eastAsia="zh-CN"/>
              </w:rPr>
              <w:t>对于识别到的法律法规及其他要求进行了合规性评价，经评价认为公司的各项生产和经营活动都符合法律法规及其他要求。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7" w:type="dxa"/>
            <w:vAlign w:val="center"/>
          </w:tcPr>
          <w:p>
            <w:pPr>
              <w:rPr>
                <w:rFonts w:hint="eastAsia" w:ascii="宋体" w:hAnsi="宋体"/>
                <w:sz w:val="18"/>
                <w:lang w:val="en-US" w:eastAsia="zh-CN"/>
              </w:rPr>
            </w:pPr>
            <w:r>
              <w:rPr>
                <w:rFonts w:ascii="宋体" w:hAnsi="宋体"/>
                <w:sz w:val="18"/>
              </w:rPr>
              <w:t>运行策划和控制</w:t>
            </w:r>
          </w:p>
          <w:p>
            <w:pPr>
              <w:rPr>
                <w:rFonts w:hint="eastAsia" w:ascii="宋体" w:hAnsi="宋体"/>
                <w:sz w:val="18"/>
                <w:lang w:val="en-US" w:eastAsia="zh-CN"/>
              </w:rPr>
            </w:pPr>
          </w:p>
        </w:tc>
        <w:tc>
          <w:tcPr>
            <w:tcW w:w="1019" w:type="dxa"/>
            <w:vAlign w:val="center"/>
          </w:tcPr>
          <w:p>
            <w:pPr>
              <w:pStyle w:val="2"/>
              <w:ind w:left="0" w:leftChars="0" w:firstLine="0" w:firstLineChars="0"/>
              <w:rPr>
                <w:rFonts w:hint="eastAsia" w:ascii="宋体" w:hAnsi="宋体" w:cs="Times New Roman"/>
                <w:sz w:val="18"/>
                <w:szCs w:val="22"/>
                <w:lang w:val="en-US" w:eastAsia="zh-CN"/>
              </w:rPr>
            </w:pPr>
            <w:r>
              <w:rPr>
                <w:rFonts w:hint="eastAsia" w:ascii="宋体" w:hAnsi="宋体"/>
                <w:sz w:val="18"/>
                <w:lang w:val="en-US" w:eastAsia="zh-CN"/>
              </w:rPr>
              <w:t>ES：</w:t>
            </w:r>
            <w:r>
              <w:rPr>
                <w:rFonts w:ascii="宋体" w:hAnsi="宋体"/>
                <w:sz w:val="18"/>
              </w:rPr>
              <w:t>8.1</w:t>
            </w:r>
          </w:p>
        </w:tc>
        <w:tc>
          <w:tcPr>
            <w:tcW w:w="11223" w:type="dxa"/>
            <w:vAlign w:val="center"/>
          </w:tcPr>
          <w:p>
            <w:pPr>
              <w:rPr>
                <w:rFonts w:hint="eastAsia" w:ascii="宋体" w:hAnsi="宋体"/>
                <w:sz w:val="18"/>
                <w:lang w:val="en-US" w:eastAsia="zh-CN"/>
              </w:rPr>
            </w:pPr>
            <w:r>
              <w:rPr>
                <w:rFonts w:hint="eastAsia" w:ascii="宋体" w:hAnsi="宋体"/>
                <w:sz w:val="18"/>
                <w:lang w:val="en-US" w:eastAsia="zh-CN"/>
              </w:rPr>
              <w:t>--------安环部是安全监督管理的主控部门,是安全生产、厂内交通安全监督、治安保卫、消防安全的监督管理部门，负责生产、基建过程中的人身和设备安全监察工作。</w:t>
            </w:r>
          </w:p>
          <w:p>
            <w:pPr>
              <w:rPr>
                <w:rFonts w:hint="eastAsia" w:ascii="宋体" w:hAnsi="宋体"/>
                <w:sz w:val="18"/>
                <w:lang w:val="en-US" w:eastAsia="zh-CN"/>
              </w:rPr>
            </w:pPr>
            <w:r>
              <w:rPr>
                <w:rFonts w:hint="eastAsia" w:ascii="宋体" w:hAnsi="宋体"/>
                <w:sz w:val="18"/>
                <w:lang w:val="en-US" w:eastAsia="zh-CN"/>
              </w:rPr>
              <w:t>编制《危险源辨识与风险评价控制程序》规定了辨识的过程方法、评价方法，已识别的源于工作场所外，能够对工作场所内组织控制下的人员的健康安全产生不利影响的危险源；在工作场所附近，由组织控制下的工作相关活动所产生的危险源。</w:t>
            </w:r>
          </w:p>
          <w:p>
            <w:pPr>
              <w:rPr>
                <w:rFonts w:hint="eastAsia" w:ascii="宋体" w:hAnsi="宋体"/>
                <w:sz w:val="18"/>
                <w:lang w:val="en-US" w:eastAsia="zh-CN"/>
              </w:rPr>
            </w:pPr>
            <w:r>
              <w:rPr>
                <w:rFonts w:hint="eastAsia" w:ascii="宋体" w:hAnsi="宋体"/>
                <w:sz w:val="18"/>
                <w:lang w:val="en-US" w:eastAsia="zh-CN"/>
              </w:rPr>
              <w:t>评价方法：LECD法和经验法。</w:t>
            </w:r>
          </w:p>
          <w:p>
            <w:pPr>
              <w:rPr>
                <w:rFonts w:hint="eastAsia" w:ascii="宋体" w:hAnsi="宋体"/>
                <w:sz w:val="18"/>
                <w:lang w:val="en-US" w:eastAsia="zh-CN"/>
              </w:rPr>
            </w:pPr>
            <w:r>
              <w:rPr>
                <w:rFonts w:hint="eastAsia" w:ascii="宋体" w:hAnsi="宋体"/>
                <w:sz w:val="18"/>
                <w:lang w:val="en-US" w:eastAsia="zh-CN"/>
              </w:rPr>
              <w:t>按照工作过程辨识，辨识若干危险源，出示公司重大风险源清单：机械伤害、潜在火灾、爆炸、触电、高温烫伤、职业病、气体泄漏等，均采取了目标、方案、运行、应急预案实施控制，具体的控制措施由各部门具体实施，安监部负责监督检查。</w:t>
            </w:r>
          </w:p>
          <w:p>
            <w:pPr>
              <w:rPr>
                <w:rFonts w:hint="eastAsia" w:ascii="宋体" w:hAnsi="宋体"/>
                <w:sz w:val="18"/>
                <w:lang w:val="en-US" w:eastAsia="zh-CN"/>
              </w:rPr>
            </w:pPr>
            <w:r>
              <w:rPr>
                <w:rFonts w:hint="eastAsia" w:ascii="宋体" w:hAnsi="宋体"/>
                <w:sz w:val="18"/>
                <w:lang w:val="en-US" w:eastAsia="zh-CN"/>
              </w:rPr>
              <w:t xml:space="preserve"> 查见2020年度安全责任书，由总经理与各部门负责人分别签订，包括安全生产目标、奖惩办法等三大项内容；抽见运行部、检修部签订。</w:t>
            </w:r>
          </w:p>
          <w:p>
            <w:pPr>
              <w:rPr>
                <w:rFonts w:hint="eastAsia" w:ascii="宋体" w:hAnsi="宋体"/>
                <w:sz w:val="18"/>
                <w:lang w:val="en-US" w:eastAsia="zh-CN"/>
              </w:rPr>
            </w:pPr>
            <w:r>
              <w:rPr>
                <w:rFonts w:hint="eastAsia" w:ascii="宋体" w:hAnsi="宋体"/>
                <w:sz w:val="18"/>
                <w:lang w:val="en-US" w:eastAsia="zh-CN"/>
              </w:rPr>
              <w:t>提供《2020年重大危险源自评估综合报告》，对公司存在的危险源进行评估，评估标准：公司重大危险源评估标准Q/CDT1090005-2008及重大危险源评估辅导材料，当前存在国家规定的重大危险源项目共计3类，数目为13个，分别是#1-#2锅炉，氨站重大危险源等。自评估结论：无一、二、级重大危险源，四级重大危险源96个；公司严格执行国家能源局《燃煤发电厂液氨罐区安全管理规定》（国能安全【2014】328号），氨站重大危险源控制在四级范围内；灰场委托北京达飞安评管理顾问有限公司评估，属于“正常灰场”；制氢站委托北京达飞安评管理顾问有限公司评估，未构成国家级重大危险源。</w:t>
            </w:r>
          </w:p>
          <w:p>
            <w:pPr>
              <w:rPr>
                <w:rFonts w:hint="eastAsia" w:ascii="宋体" w:hAnsi="宋体"/>
                <w:sz w:val="18"/>
                <w:lang w:val="en-US" w:eastAsia="zh-CN"/>
              </w:rPr>
            </w:pPr>
            <w:r>
              <w:rPr>
                <w:rFonts w:hint="eastAsia" w:ascii="宋体" w:hAnsi="宋体"/>
                <w:sz w:val="18"/>
                <w:lang w:val="en-US" w:eastAsia="zh-CN"/>
              </w:rPr>
              <w:t>提供《发电厂构成国家规定重大危险源目录》，类别：锅炉、压力容器、可燃液体、可燃气体、有毒危险品、民用爆破器材、电气设备、生产防火、起重机械、生活用压力容器、非生产防火等。</w:t>
            </w:r>
          </w:p>
          <w:p>
            <w:pPr>
              <w:rPr>
                <w:rFonts w:hint="eastAsia" w:ascii="宋体" w:hAnsi="宋体"/>
                <w:sz w:val="18"/>
                <w:lang w:val="en-US" w:eastAsia="zh-CN"/>
              </w:rPr>
            </w:pPr>
            <w:r>
              <w:rPr>
                <w:rFonts w:hint="eastAsia" w:ascii="宋体" w:hAnsi="宋体"/>
                <w:sz w:val="18"/>
                <w:lang w:val="en-US" w:eastAsia="zh-CN"/>
              </w:rPr>
              <w:t>保持《重大危险源安全监督管理规定》，Z/CDT-ICZPC 068-2015。</w:t>
            </w:r>
          </w:p>
          <w:p>
            <w:pPr>
              <w:rPr>
                <w:rFonts w:hint="eastAsia" w:ascii="宋体" w:hAnsi="宋体"/>
                <w:sz w:val="18"/>
                <w:lang w:val="en-US" w:eastAsia="zh-CN"/>
              </w:rPr>
            </w:pPr>
            <w:r>
              <w:rPr>
                <w:rFonts w:hint="eastAsia" w:ascii="宋体" w:hAnsi="宋体"/>
                <w:sz w:val="18"/>
                <w:lang w:val="en-US" w:eastAsia="zh-CN"/>
              </w:rPr>
              <w:t>重大危险源安全监督管理机构：组长：总经理，副组长：总工程师，组员：安监部主任、安监部分管重大危险源工作副主任及主管、运行部主任、运行部分管重大危险源工作副主任、检修部主任、检修部分管重大危险源工作副主任、总监部主任、各外委单位经理。</w:t>
            </w:r>
          </w:p>
          <w:p>
            <w:pPr>
              <w:rPr>
                <w:rFonts w:hint="eastAsia" w:ascii="宋体" w:hAnsi="宋体"/>
                <w:sz w:val="18"/>
                <w:lang w:val="en-US" w:eastAsia="zh-CN"/>
              </w:rPr>
            </w:pPr>
            <w:r>
              <w:rPr>
                <w:rFonts w:hint="eastAsia" w:ascii="宋体" w:hAnsi="宋体"/>
                <w:sz w:val="18"/>
                <w:lang w:val="en-US" w:eastAsia="zh-CN"/>
              </w:rPr>
              <w:t>保持以下程序制度：《消防安全管理规定》《正压式空气呼吸器管理制度》《专职消防队管理规定》《特殊区域（要害部位）消防安全管理规定》《义务消防组织管理制度》《建筑消防设施巡查管理规定》《常规水消防管理办法》《职业危害防治责任制度》《职业病危害警示与告知制度》《劳动者职业健康监护及其档案管理办法》《职业病防护设施维护检修管理制度》《运行控制程序》、编制了《环境、职业健康安全运行控制程序》、《固体废物控制办法》、《噪声、废气及废水控制程序》、《安全控制程序》《相关方施加影响管理制度》《危化品管理制度》《职业病管理制度》等，文件版本运行有效。明确了生产过程中对环境和职业健康安全管理体系的运行要求及管理，可以支持对重要环境因素及重大危险源控制的要求，适宜可行。</w:t>
            </w:r>
          </w:p>
          <w:p>
            <w:pPr>
              <w:rPr>
                <w:rFonts w:hint="eastAsia" w:ascii="宋体" w:hAnsi="宋体"/>
                <w:sz w:val="18"/>
                <w:lang w:val="en-US" w:eastAsia="zh-CN"/>
              </w:rPr>
            </w:pPr>
          </w:p>
          <w:p>
            <w:pPr>
              <w:rPr>
                <w:rFonts w:hint="eastAsia" w:ascii="宋体" w:hAnsi="宋体"/>
                <w:sz w:val="18"/>
                <w:lang w:val="en-US" w:eastAsia="zh-CN"/>
              </w:rPr>
            </w:pPr>
            <w:r>
              <w:rPr>
                <w:rFonts w:hint="eastAsia" w:ascii="宋体" w:hAnsi="宋体"/>
                <w:sz w:val="18"/>
                <w:lang w:val="en-US" w:eastAsia="zh-CN"/>
              </w:rPr>
              <w:t>---不可接受风险的控制：</w:t>
            </w:r>
          </w:p>
          <w:p>
            <w:pPr>
              <w:rPr>
                <w:rFonts w:hint="eastAsia" w:ascii="宋体" w:hAnsi="宋体"/>
                <w:sz w:val="18"/>
                <w:lang w:val="en-US" w:eastAsia="zh-CN"/>
              </w:rPr>
            </w:pPr>
            <w:r>
              <w:rPr>
                <w:rFonts w:hint="eastAsia" w:ascii="宋体" w:hAnsi="宋体"/>
                <w:sz w:val="18"/>
                <w:lang w:val="en-US" w:eastAsia="zh-CN"/>
              </w:rPr>
              <w:t>◆化学品控制：</w:t>
            </w:r>
          </w:p>
          <w:p>
            <w:pPr>
              <w:rPr>
                <w:rFonts w:hint="eastAsia" w:ascii="宋体" w:hAnsi="宋体"/>
                <w:sz w:val="18"/>
                <w:lang w:val="en-US" w:eastAsia="zh-CN"/>
              </w:rPr>
            </w:pPr>
            <w:r>
              <w:rPr>
                <w:rFonts w:hint="eastAsia" w:ascii="宋体" w:hAnsi="宋体"/>
                <w:sz w:val="18"/>
                <w:lang w:val="en-US" w:eastAsia="zh-CN"/>
              </w:rPr>
              <w:t>提供《化学品油品汇总表》，氨站、氢、氯、氮有MSDS表，均单独存放，有重大危险源的标识有上报备案，实行双人双锁，登记进出人员，现场配备了足够消防设备，以重大危险源检查进行控制。氨站、氢站在厂区较远处设立存放仓库，30米内严禁火源，周边区域空旷。安监部定期组织相关人员对氢站、油区、氨站联合检查，并制订《氨泄漏突发事故应急预案》，不定期进行演练。</w:t>
            </w:r>
          </w:p>
          <w:p>
            <w:pPr>
              <w:rPr>
                <w:rFonts w:hint="eastAsia" w:ascii="宋体" w:hAnsi="宋体"/>
                <w:sz w:val="18"/>
                <w:lang w:val="en-US" w:eastAsia="zh-CN"/>
              </w:rPr>
            </w:pPr>
          </w:p>
          <w:p>
            <w:pPr>
              <w:rPr>
                <w:rFonts w:hint="eastAsia" w:ascii="宋体" w:hAnsi="宋体"/>
                <w:sz w:val="18"/>
                <w:lang w:val="en-US" w:eastAsia="zh-CN"/>
              </w:rPr>
            </w:pPr>
            <w:r>
              <w:rPr>
                <w:rFonts w:hint="eastAsia" w:ascii="宋体" w:hAnsi="宋体"/>
                <w:sz w:val="18"/>
                <w:lang w:val="en-US" w:eastAsia="zh-CN"/>
              </w:rPr>
              <w:t>◆变电所控制、电危害：经沟通，对变电所的运行安全管理责任部门是运行部。由于企业的变电所设备（变压器）是无人值守自动化运行，由后台（集控室）运行人员进行监控各运行参数的符合性，如发现异常情况，按企业相关控制文件（如机组电气运行规程、值长调度规程等）执行。主要有以下措施：1）完善保护装置；2）加强教育；3）加强检修和巡检；4）严格按照标准检修校验；</w:t>
            </w:r>
          </w:p>
          <w:p>
            <w:pPr>
              <w:rPr>
                <w:rFonts w:hint="eastAsia" w:ascii="宋体" w:hAnsi="宋体"/>
                <w:sz w:val="18"/>
                <w:lang w:val="en-US" w:eastAsia="zh-CN"/>
              </w:rPr>
            </w:pPr>
            <w:r>
              <w:rPr>
                <w:rFonts w:hint="eastAsia" w:ascii="宋体" w:hAnsi="宋体"/>
                <w:sz w:val="18"/>
                <w:lang w:val="en-US" w:eastAsia="zh-CN"/>
              </w:rPr>
              <w:t>5）及时更换不合格的电气线路和设备；6）操作人员必须经过专门培训之后，合格者方可上岗；</w:t>
            </w:r>
          </w:p>
          <w:p>
            <w:pPr>
              <w:rPr>
                <w:rFonts w:hint="eastAsia" w:ascii="宋体" w:hAnsi="宋体"/>
                <w:sz w:val="18"/>
                <w:lang w:val="en-US" w:eastAsia="zh-CN"/>
              </w:rPr>
            </w:pPr>
          </w:p>
          <w:p>
            <w:pPr>
              <w:rPr>
                <w:rFonts w:hint="eastAsia" w:ascii="宋体" w:hAnsi="宋体"/>
                <w:sz w:val="18"/>
                <w:lang w:val="en-US" w:eastAsia="zh-CN"/>
              </w:rPr>
            </w:pPr>
            <w:r>
              <w:rPr>
                <w:rFonts w:hint="eastAsia" w:ascii="宋体" w:hAnsi="宋体"/>
                <w:sz w:val="18"/>
                <w:lang w:val="en-US" w:eastAsia="zh-CN"/>
              </w:rPr>
              <w:t>◆爆炸（锅炉、燃油系统；制氢系统；压力容器；输煤系统）</w:t>
            </w:r>
          </w:p>
          <w:p>
            <w:pPr>
              <w:rPr>
                <w:rFonts w:hint="eastAsia" w:ascii="宋体" w:hAnsi="宋体"/>
                <w:sz w:val="18"/>
                <w:lang w:val="en-US" w:eastAsia="zh-CN"/>
              </w:rPr>
            </w:pPr>
            <w:r>
              <w:rPr>
                <w:rFonts w:hint="eastAsia" w:ascii="宋体" w:hAnsi="宋体"/>
                <w:sz w:val="18"/>
                <w:lang w:val="en-US" w:eastAsia="zh-CN"/>
              </w:rPr>
              <w:t>1）特种作业人员必须经过培训之后，合格方可上岗；</w:t>
            </w:r>
          </w:p>
          <w:p>
            <w:pPr>
              <w:rPr>
                <w:rFonts w:hint="eastAsia" w:ascii="宋体" w:hAnsi="宋体"/>
                <w:sz w:val="18"/>
                <w:lang w:val="en-US" w:eastAsia="zh-CN"/>
              </w:rPr>
            </w:pPr>
            <w:r>
              <w:rPr>
                <w:rFonts w:hint="eastAsia" w:ascii="宋体" w:hAnsi="宋体"/>
                <w:sz w:val="18"/>
                <w:lang w:val="en-US" w:eastAsia="zh-CN"/>
              </w:rPr>
              <w:t>2）清除雷管；</w:t>
            </w:r>
          </w:p>
          <w:p>
            <w:pPr>
              <w:rPr>
                <w:rFonts w:hint="eastAsia" w:ascii="宋体" w:hAnsi="宋体"/>
                <w:sz w:val="18"/>
                <w:lang w:val="en-US" w:eastAsia="zh-CN"/>
              </w:rPr>
            </w:pPr>
            <w:r>
              <w:rPr>
                <w:rFonts w:hint="eastAsia" w:ascii="宋体" w:hAnsi="宋体"/>
                <w:sz w:val="18"/>
                <w:lang w:val="en-US" w:eastAsia="zh-CN"/>
              </w:rPr>
              <w:t>3）防止热辐射、防止雷击；</w:t>
            </w:r>
          </w:p>
          <w:p>
            <w:pPr>
              <w:rPr>
                <w:rFonts w:hint="eastAsia" w:ascii="宋体" w:hAnsi="宋体"/>
                <w:sz w:val="18"/>
                <w:lang w:val="en-US" w:eastAsia="zh-CN"/>
              </w:rPr>
            </w:pPr>
            <w:r>
              <w:rPr>
                <w:rFonts w:hint="eastAsia" w:ascii="宋体" w:hAnsi="宋体"/>
                <w:sz w:val="18"/>
                <w:lang w:val="en-US" w:eastAsia="zh-CN"/>
              </w:rPr>
              <w:t>4）完善防护装置；</w:t>
            </w:r>
          </w:p>
          <w:p>
            <w:pPr>
              <w:rPr>
                <w:rFonts w:hint="eastAsia" w:ascii="宋体" w:hAnsi="宋体"/>
                <w:sz w:val="18"/>
                <w:lang w:val="en-US" w:eastAsia="zh-CN"/>
              </w:rPr>
            </w:pPr>
            <w:r>
              <w:rPr>
                <w:rFonts w:hint="eastAsia" w:ascii="宋体" w:hAnsi="宋体"/>
                <w:sz w:val="18"/>
                <w:lang w:val="en-US" w:eastAsia="zh-CN"/>
              </w:rPr>
              <w:t>5）加强制粉系统运行的监视调整，防止磨煤机断煤，控制磨煤机出口的温度；</w:t>
            </w:r>
          </w:p>
          <w:p>
            <w:pPr>
              <w:rPr>
                <w:rFonts w:hint="eastAsia" w:ascii="宋体" w:hAnsi="宋体"/>
                <w:sz w:val="18"/>
                <w:lang w:val="en-US" w:eastAsia="zh-CN"/>
              </w:rPr>
            </w:pPr>
            <w:r>
              <w:rPr>
                <w:rFonts w:hint="eastAsia" w:ascii="宋体" w:hAnsi="宋体"/>
                <w:sz w:val="18"/>
                <w:lang w:val="en-US" w:eastAsia="zh-CN"/>
              </w:rPr>
              <w:t>6）原煤斗定期切换；</w:t>
            </w:r>
          </w:p>
          <w:p>
            <w:pPr>
              <w:rPr>
                <w:rFonts w:hint="eastAsia" w:ascii="宋体" w:hAnsi="宋体"/>
                <w:sz w:val="18"/>
                <w:lang w:val="en-US" w:eastAsia="zh-CN"/>
              </w:rPr>
            </w:pPr>
            <w:r>
              <w:rPr>
                <w:rFonts w:hint="eastAsia" w:ascii="宋体" w:hAnsi="宋体"/>
                <w:sz w:val="18"/>
                <w:lang w:val="en-US" w:eastAsia="zh-CN"/>
              </w:rPr>
              <w:t>7）制粉系统发生异常及时处理；</w:t>
            </w:r>
          </w:p>
          <w:p>
            <w:pPr>
              <w:rPr>
                <w:rFonts w:hint="eastAsia" w:ascii="宋体" w:hAnsi="宋体"/>
                <w:sz w:val="18"/>
                <w:lang w:val="en-US" w:eastAsia="zh-CN"/>
              </w:rPr>
            </w:pPr>
            <w:r>
              <w:rPr>
                <w:rFonts w:hint="eastAsia" w:ascii="宋体" w:hAnsi="宋体"/>
                <w:sz w:val="18"/>
                <w:lang w:val="en-US" w:eastAsia="zh-CN"/>
              </w:rPr>
              <w:t>8）及时消除制粉系统的泄漏点；降低粉尘浓度；</w:t>
            </w:r>
          </w:p>
          <w:p>
            <w:pPr>
              <w:rPr>
                <w:rFonts w:hint="eastAsia" w:ascii="宋体" w:hAnsi="宋体"/>
                <w:sz w:val="18"/>
                <w:lang w:val="en-US" w:eastAsia="zh-CN"/>
              </w:rPr>
            </w:pPr>
            <w:r>
              <w:rPr>
                <w:rFonts w:hint="eastAsia" w:ascii="宋体" w:hAnsi="宋体"/>
                <w:sz w:val="18"/>
                <w:lang w:val="en-US" w:eastAsia="zh-CN"/>
              </w:rPr>
              <w:t>9）配备消防设施；</w:t>
            </w:r>
          </w:p>
          <w:p>
            <w:pPr>
              <w:rPr>
                <w:rFonts w:hint="eastAsia" w:ascii="宋体" w:hAnsi="宋体"/>
                <w:sz w:val="18"/>
                <w:lang w:val="en-US" w:eastAsia="zh-CN"/>
              </w:rPr>
            </w:pPr>
            <w:r>
              <w:rPr>
                <w:rFonts w:hint="eastAsia" w:ascii="宋体" w:hAnsi="宋体"/>
                <w:sz w:val="18"/>
                <w:lang w:val="en-US" w:eastAsia="zh-CN"/>
              </w:rPr>
              <w:t>10）加强检查和清扫等；</w:t>
            </w:r>
          </w:p>
          <w:p>
            <w:pPr>
              <w:rPr>
                <w:rFonts w:hint="eastAsia" w:ascii="宋体" w:hAnsi="宋体"/>
                <w:sz w:val="18"/>
                <w:lang w:val="en-US" w:eastAsia="zh-CN"/>
              </w:rPr>
            </w:pPr>
            <w:r>
              <w:rPr>
                <w:rFonts w:hint="eastAsia" w:ascii="宋体" w:hAnsi="宋体"/>
                <w:sz w:val="18"/>
                <w:lang w:val="en-US" w:eastAsia="zh-CN"/>
              </w:rPr>
              <w:t>11）变压器防爆：</w:t>
            </w:r>
          </w:p>
          <w:p>
            <w:pPr>
              <w:rPr>
                <w:rFonts w:hint="eastAsia" w:ascii="宋体" w:hAnsi="宋体"/>
                <w:sz w:val="18"/>
                <w:lang w:val="en-US" w:eastAsia="zh-CN"/>
              </w:rPr>
            </w:pPr>
            <w:r>
              <w:rPr>
                <w:rFonts w:hint="eastAsia" w:ascii="宋体" w:hAnsi="宋体"/>
                <w:sz w:val="18"/>
                <w:lang w:val="en-US" w:eastAsia="zh-CN"/>
              </w:rPr>
              <w:t>—预防绝缘击穿；</w:t>
            </w:r>
          </w:p>
          <w:p>
            <w:pPr>
              <w:rPr>
                <w:rFonts w:hint="eastAsia" w:ascii="宋体" w:hAnsi="宋体"/>
                <w:sz w:val="18"/>
                <w:lang w:val="en-US" w:eastAsia="zh-CN"/>
              </w:rPr>
            </w:pPr>
            <w:r>
              <w:rPr>
                <w:rFonts w:hint="eastAsia" w:ascii="宋体" w:hAnsi="宋体"/>
                <w:sz w:val="18"/>
                <w:lang w:val="en-US" w:eastAsia="zh-CN"/>
              </w:rPr>
              <w:t>—预防铁芯多点接触及短路；</w:t>
            </w:r>
          </w:p>
          <w:p>
            <w:pPr>
              <w:rPr>
                <w:rFonts w:hint="eastAsia" w:ascii="宋体" w:hAnsi="宋体"/>
                <w:sz w:val="18"/>
                <w:lang w:val="en-US" w:eastAsia="zh-CN"/>
              </w:rPr>
            </w:pPr>
            <w:r>
              <w:rPr>
                <w:rFonts w:hint="eastAsia" w:ascii="宋体" w:hAnsi="宋体"/>
                <w:sz w:val="18"/>
                <w:lang w:val="en-US" w:eastAsia="zh-CN"/>
              </w:rPr>
              <w:t>—预防套管闪絡爆炸；</w:t>
            </w:r>
          </w:p>
          <w:p>
            <w:pPr>
              <w:rPr>
                <w:rFonts w:hint="eastAsia" w:ascii="宋体" w:hAnsi="宋体"/>
                <w:sz w:val="18"/>
                <w:lang w:val="en-US" w:eastAsia="zh-CN"/>
              </w:rPr>
            </w:pPr>
            <w:r>
              <w:rPr>
                <w:rFonts w:hint="eastAsia" w:ascii="宋体" w:hAnsi="宋体"/>
                <w:sz w:val="18"/>
                <w:lang w:val="en-US" w:eastAsia="zh-CN"/>
              </w:rPr>
              <w:t>—预防引线及分接开关事故；</w:t>
            </w:r>
          </w:p>
          <w:p>
            <w:pPr>
              <w:rPr>
                <w:rFonts w:hint="eastAsia" w:ascii="宋体" w:hAnsi="宋体"/>
                <w:sz w:val="18"/>
                <w:lang w:val="en-US" w:eastAsia="zh-CN"/>
              </w:rPr>
            </w:pPr>
            <w:r>
              <w:rPr>
                <w:rFonts w:hint="eastAsia" w:ascii="宋体" w:hAnsi="宋体"/>
                <w:sz w:val="18"/>
                <w:lang w:val="en-US" w:eastAsia="zh-CN"/>
              </w:rPr>
              <w:t>—加强油务管理和监督</w:t>
            </w:r>
          </w:p>
          <w:p>
            <w:pPr>
              <w:rPr>
                <w:rFonts w:hint="eastAsia" w:ascii="宋体" w:hAnsi="宋体"/>
                <w:sz w:val="18"/>
                <w:lang w:val="en-US" w:eastAsia="zh-CN"/>
              </w:rPr>
            </w:pPr>
            <w:r>
              <w:rPr>
                <w:rFonts w:hint="eastAsia" w:ascii="宋体" w:hAnsi="宋体"/>
                <w:sz w:val="18"/>
                <w:lang w:val="en-US" w:eastAsia="zh-CN"/>
              </w:rPr>
              <w:t>12）完善防雷系统防雷系统运行可靠；</w:t>
            </w:r>
          </w:p>
          <w:p>
            <w:pPr>
              <w:rPr>
                <w:rFonts w:hint="eastAsia" w:ascii="宋体" w:hAnsi="宋体"/>
                <w:sz w:val="18"/>
                <w:lang w:val="en-US" w:eastAsia="zh-CN"/>
              </w:rPr>
            </w:pPr>
          </w:p>
          <w:p>
            <w:pPr>
              <w:rPr>
                <w:rFonts w:hint="eastAsia" w:ascii="宋体" w:hAnsi="宋体"/>
                <w:sz w:val="18"/>
                <w:lang w:val="en-US" w:eastAsia="zh-CN"/>
              </w:rPr>
            </w:pPr>
            <w:r>
              <w:rPr>
                <w:rFonts w:hint="eastAsia" w:ascii="宋体" w:hAnsi="宋体"/>
                <w:sz w:val="18"/>
                <w:lang w:val="en-US" w:eastAsia="zh-CN"/>
              </w:rPr>
              <w:t>◆机械伤害：</w:t>
            </w:r>
          </w:p>
          <w:p>
            <w:pPr>
              <w:rPr>
                <w:rFonts w:hint="eastAsia" w:ascii="宋体" w:hAnsi="宋体"/>
                <w:sz w:val="18"/>
                <w:lang w:val="en-US" w:eastAsia="zh-CN"/>
              </w:rPr>
            </w:pPr>
            <w:r>
              <w:rPr>
                <w:rFonts w:hint="eastAsia" w:ascii="宋体" w:hAnsi="宋体"/>
                <w:sz w:val="18"/>
                <w:lang w:val="en-US" w:eastAsia="zh-CN"/>
              </w:rPr>
              <w:t>1）严格各类设备设施运行的管理制度；</w:t>
            </w:r>
          </w:p>
          <w:p>
            <w:pPr>
              <w:rPr>
                <w:rFonts w:hint="eastAsia" w:ascii="宋体" w:hAnsi="宋体"/>
                <w:sz w:val="18"/>
                <w:lang w:val="en-US" w:eastAsia="zh-CN"/>
              </w:rPr>
            </w:pPr>
            <w:r>
              <w:rPr>
                <w:rFonts w:hint="eastAsia" w:ascii="宋体" w:hAnsi="宋体"/>
                <w:sz w:val="18"/>
                <w:lang w:val="en-US" w:eastAsia="zh-CN"/>
              </w:rPr>
              <w:t>2）各类操作人员严格执行相关的操作过程；</w:t>
            </w:r>
          </w:p>
          <w:p>
            <w:pPr>
              <w:rPr>
                <w:rFonts w:hint="eastAsia" w:ascii="宋体" w:hAnsi="宋体"/>
                <w:sz w:val="18"/>
                <w:lang w:val="en-US" w:eastAsia="zh-CN"/>
              </w:rPr>
            </w:pPr>
            <w:r>
              <w:rPr>
                <w:rFonts w:hint="eastAsia" w:ascii="宋体" w:hAnsi="宋体"/>
                <w:sz w:val="18"/>
                <w:lang w:val="en-US" w:eastAsia="zh-CN"/>
              </w:rPr>
              <w:t>3）完善相关的安全保护和装置；</w:t>
            </w:r>
          </w:p>
          <w:p>
            <w:pPr>
              <w:rPr>
                <w:rFonts w:hint="eastAsia" w:ascii="宋体" w:hAnsi="宋体"/>
                <w:sz w:val="18"/>
                <w:lang w:val="en-US" w:eastAsia="zh-CN"/>
              </w:rPr>
            </w:pPr>
            <w:r>
              <w:rPr>
                <w:rFonts w:hint="eastAsia" w:ascii="宋体" w:hAnsi="宋体"/>
                <w:sz w:val="18"/>
                <w:lang w:val="en-US" w:eastAsia="zh-CN"/>
              </w:rPr>
              <w:t>4）加强设备设施的检查和检修；</w:t>
            </w:r>
          </w:p>
          <w:p>
            <w:pPr>
              <w:rPr>
                <w:rFonts w:hint="eastAsia" w:ascii="宋体" w:hAnsi="宋体"/>
                <w:sz w:val="18"/>
                <w:lang w:val="en-US" w:eastAsia="zh-CN"/>
              </w:rPr>
            </w:pPr>
            <w:r>
              <w:rPr>
                <w:rFonts w:hint="eastAsia" w:ascii="宋体" w:hAnsi="宋体"/>
                <w:sz w:val="18"/>
                <w:lang w:val="en-US" w:eastAsia="zh-CN"/>
              </w:rPr>
              <w:t>5）杜绝各种违章操作；</w:t>
            </w:r>
          </w:p>
          <w:p>
            <w:pPr>
              <w:rPr>
                <w:rFonts w:hint="eastAsia" w:ascii="宋体" w:hAnsi="宋体"/>
                <w:sz w:val="18"/>
                <w:lang w:val="en-US" w:eastAsia="zh-CN"/>
              </w:rPr>
            </w:pPr>
            <w:r>
              <w:rPr>
                <w:rFonts w:hint="eastAsia" w:ascii="宋体" w:hAnsi="宋体"/>
                <w:sz w:val="18"/>
                <w:lang w:val="en-US" w:eastAsia="zh-CN"/>
              </w:rPr>
              <w:t>6）采取可靠的缓冲装置或技术措施，防止惯性伤人</w:t>
            </w:r>
          </w:p>
          <w:p>
            <w:pPr>
              <w:rPr>
                <w:rFonts w:hint="eastAsia" w:ascii="宋体" w:hAnsi="宋体"/>
                <w:sz w:val="18"/>
                <w:lang w:val="en-US" w:eastAsia="zh-CN"/>
              </w:rPr>
            </w:pPr>
          </w:p>
          <w:p>
            <w:pPr>
              <w:rPr>
                <w:rFonts w:hint="eastAsia" w:ascii="宋体" w:hAnsi="宋体"/>
                <w:sz w:val="18"/>
                <w:lang w:val="en-US" w:eastAsia="zh-CN"/>
              </w:rPr>
            </w:pPr>
            <w:r>
              <w:rPr>
                <w:rFonts w:hint="eastAsia" w:ascii="宋体" w:hAnsi="宋体"/>
                <w:sz w:val="18"/>
                <w:lang w:val="en-US" w:eastAsia="zh-CN"/>
              </w:rPr>
              <w:t>◆高温高压设备（防止人员烫伤）：</w:t>
            </w:r>
          </w:p>
          <w:p>
            <w:pPr>
              <w:rPr>
                <w:rFonts w:hint="eastAsia" w:ascii="宋体" w:hAnsi="宋体"/>
                <w:sz w:val="18"/>
                <w:lang w:val="en-US" w:eastAsia="zh-CN"/>
              </w:rPr>
            </w:pPr>
            <w:r>
              <w:rPr>
                <w:rFonts w:hint="eastAsia" w:ascii="宋体" w:hAnsi="宋体"/>
                <w:sz w:val="18"/>
                <w:lang w:val="en-US" w:eastAsia="zh-CN"/>
              </w:rPr>
              <w:t>1）严格执行相关的操作2规程；</w:t>
            </w:r>
          </w:p>
          <w:p>
            <w:pPr>
              <w:rPr>
                <w:rFonts w:hint="eastAsia" w:ascii="宋体" w:hAnsi="宋体"/>
                <w:sz w:val="18"/>
                <w:lang w:val="en-US" w:eastAsia="zh-CN"/>
              </w:rPr>
            </w:pPr>
            <w:r>
              <w:rPr>
                <w:rFonts w:hint="eastAsia" w:ascii="宋体" w:hAnsi="宋体"/>
                <w:sz w:val="18"/>
                <w:lang w:val="en-US" w:eastAsia="zh-CN"/>
              </w:rPr>
              <w:t>2）严格执行工作票制度；</w:t>
            </w:r>
          </w:p>
          <w:p>
            <w:pPr>
              <w:rPr>
                <w:rFonts w:hint="eastAsia" w:ascii="宋体" w:hAnsi="宋体"/>
                <w:sz w:val="18"/>
                <w:lang w:val="en-US" w:eastAsia="zh-CN"/>
              </w:rPr>
            </w:pPr>
            <w:r>
              <w:rPr>
                <w:rFonts w:hint="eastAsia" w:ascii="宋体" w:hAnsi="宋体"/>
                <w:sz w:val="18"/>
                <w:lang w:val="en-US" w:eastAsia="zh-CN"/>
              </w:rPr>
              <w:t>3）日常的检修和维护严格执行相关的规定；</w:t>
            </w:r>
          </w:p>
          <w:p>
            <w:pPr>
              <w:rPr>
                <w:rFonts w:hint="eastAsia" w:ascii="宋体" w:hAnsi="宋体"/>
                <w:sz w:val="18"/>
                <w:lang w:val="en-US" w:eastAsia="zh-CN"/>
              </w:rPr>
            </w:pPr>
            <w:r>
              <w:rPr>
                <w:rFonts w:hint="eastAsia" w:ascii="宋体" w:hAnsi="宋体"/>
                <w:sz w:val="18"/>
                <w:lang w:val="en-US" w:eastAsia="zh-CN"/>
              </w:rPr>
              <w:t>4）所有的高温设备、容器、管路等，必须有合格的保温，保温层应保证完好；</w:t>
            </w:r>
          </w:p>
          <w:p>
            <w:pPr>
              <w:rPr>
                <w:rFonts w:hint="eastAsia" w:ascii="宋体" w:hAnsi="宋体"/>
                <w:sz w:val="18"/>
                <w:lang w:val="en-US" w:eastAsia="zh-CN"/>
              </w:rPr>
            </w:pPr>
            <w:r>
              <w:rPr>
                <w:rFonts w:hint="eastAsia" w:ascii="宋体" w:hAnsi="宋体"/>
                <w:sz w:val="18"/>
                <w:lang w:val="en-US" w:eastAsia="zh-CN"/>
              </w:rPr>
              <w:t>5）定期对压力容器及其附件进行检查和校检；</w:t>
            </w:r>
          </w:p>
          <w:p>
            <w:pPr>
              <w:rPr>
                <w:rFonts w:hint="eastAsia" w:ascii="宋体" w:hAnsi="宋体"/>
                <w:sz w:val="18"/>
                <w:lang w:val="en-US" w:eastAsia="zh-CN"/>
              </w:rPr>
            </w:pPr>
            <w:r>
              <w:rPr>
                <w:rFonts w:hint="eastAsia" w:ascii="宋体" w:hAnsi="宋体"/>
                <w:sz w:val="18"/>
                <w:lang w:val="en-US" w:eastAsia="zh-CN"/>
              </w:rPr>
              <w:t>6）操作人员必须经过相关的培训合格之后方可上岗；</w:t>
            </w:r>
          </w:p>
          <w:p>
            <w:pPr>
              <w:rPr>
                <w:rFonts w:hint="eastAsia" w:ascii="宋体" w:hAnsi="宋体"/>
                <w:sz w:val="18"/>
                <w:lang w:val="en-US" w:eastAsia="zh-CN"/>
              </w:rPr>
            </w:pPr>
          </w:p>
          <w:p>
            <w:pPr>
              <w:rPr>
                <w:rFonts w:hint="eastAsia" w:ascii="宋体" w:hAnsi="宋体"/>
                <w:sz w:val="18"/>
                <w:lang w:val="en-US" w:eastAsia="zh-CN"/>
              </w:rPr>
            </w:pPr>
            <w:r>
              <w:rPr>
                <w:rFonts w:hint="eastAsia" w:ascii="宋体" w:hAnsi="宋体"/>
                <w:sz w:val="18"/>
                <w:lang w:val="en-US" w:eastAsia="zh-CN"/>
              </w:rPr>
              <w:t>◆潜在火灾：1-4#机组配套安装消防监控系统及喷淋设施，安全监控系统等监视设备。</w:t>
            </w:r>
          </w:p>
          <w:p>
            <w:pPr>
              <w:rPr>
                <w:rFonts w:hint="eastAsia" w:ascii="宋体" w:hAnsi="宋体"/>
                <w:sz w:val="18"/>
                <w:lang w:val="en-US" w:eastAsia="zh-CN"/>
              </w:rPr>
            </w:pPr>
            <w:r>
              <w:rPr>
                <w:rFonts w:hint="eastAsia" w:ascii="宋体" w:hAnsi="宋体"/>
                <w:sz w:val="18"/>
                <w:lang w:val="en-US" w:eastAsia="zh-CN"/>
              </w:rPr>
              <w:t>1）严格执行国家相关的法律法规及标准；</w:t>
            </w:r>
          </w:p>
          <w:p>
            <w:pPr>
              <w:rPr>
                <w:rFonts w:hint="eastAsia" w:ascii="宋体" w:hAnsi="宋体"/>
                <w:sz w:val="18"/>
                <w:lang w:val="en-US" w:eastAsia="zh-CN"/>
              </w:rPr>
            </w:pPr>
            <w:r>
              <w:rPr>
                <w:rFonts w:hint="eastAsia" w:ascii="宋体" w:hAnsi="宋体"/>
                <w:sz w:val="18"/>
                <w:lang w:val="en-US" w:eastAsia="zh-CN"/>
              </w:rPr>
              <w:t>2）完善企业内部的相关规章制度；</w:t>
            </w:r>
          </w:p>
          <w:p>
            <w:pPr>
              <w:rPr>
                <w:rFonts w:hint="eastAsia" w:ascii="宋体" w:hAnsi="宋体"/>
                <w:sz w:val="18"/>
                <w:lang w:val="en-US" w:eastAsia="zh-CN"/>
              </w:rPr>
            </w:pPr>
            <w:r>
              <w:rPr>
                <w:rFonts w:hint="eastAsia" w:ascii="宋体" w:hAnsi="宋体"/>
                <w:sz w:val="18"/>
                <w:lang w:val="en-US" w:eastAsia="zh-CN"/>
              </w:rPr>
              <w:t>3）完善技术管理的相关规程；</w:t>
            </w:r>
          </w:p>
          <w:p>
            <w:pPr>
              <w:rPr>
                <w:rFonts w:hint="eastAsia" w:ascii="宋体" w:hAnsi="宋体"/>
                <w:sz w:val="18"/>
                <w:lang w:val="en-US" w:eastAsia="zh-CN"/>
              </w:rPr>
            </w:pPr>
            <w:r>
              <w:rPr>
                <w:rFonts w:hint="eastAsia" w:ascii="宋体" w:hAnsi="宋体"/>
                <w:sz w:val="18"/>
                <w:lang w:val="en-US" w:eastAsia="zh-CN"/>
              </w:rPr>
              <w:t>4）属于特种作业的操作人员必须接受国家专门的培训，合格之后方可上岗；</w:t>
            </w:r>
          </w:p>
          <w:p>
            <w:pPr>
              <w:rPr>
                <w:rFonts w:hint="eastAsia" w:ascii="宋体" w:hAnsi="宋体"/>
                <w:sz w:val="18"/>
                <w:lang w:val="en-US" w:eastAsia="zh-CN"/>
              </w:rPr>
            </w:pPr>
            <w:r>
              <w:rPr>
                <w:rFonts w:hint="eastAsia" w:ascii="宋体" w:hAnsi="宋体"/>
                <w:sz w:val="18"/>
                <w:lang w:val="en-US" w:eastAsia="zh-CN"/>
              </w:rPr>
              <w:t>5）完善检修的制度和检查制度，加强检修和检查；</w:t>
            </w:r>
          </w:p>
          <w:p>
            <w:pPr>
              <w:rPr>
                <w:rFonts w:hint="eastAsia" w:ascii="宋体" w:hAnsi="宋体"/>
                <w:sz w:val="18"/>
                <w:lang w:val="en-US" w:eastAsia="zh-CN"/>
              </w:rPr>
            </w:pPr>
            <w:r>
              <w:rPr>
                <w:rFonts w:hint="eastAsia" w:ascii="宋体" w:hAnsi="宋体"/>
                <w:sz w:val="18"/>
                <w:lang w:val="en-US" w:eastAsia="zh-CN"/>
              </w:rPr>
              <w:t>6）各个岗位的人员必须严格依照规程和制度；</w:t>
            </w:r>
          </w:p>
          <w:p>
            <w:pPr>
              <w:rPr>
                <w:rFonts w:hint="eastAsia" w:ascii="宋体" w:hAnsi="宋体"/>
                <w:sz w:val="18"/>
                <w:lang w:val="en-US" w:eastAsia="zh-CN"/>
              </w:rPr>
            </w:pPr>
            <w:r>
              <w:rPr>
                <w:rFonts w:hint="eastAsia" w:ascii="宋体" w:hAnsi="宋体"/>
                <w:sz w:val="18"/>
                <w:lang w:val="en-US" w:eastAsia="zh-CN"/>
              </w:rPr>
              <w:t>7）完善相关的安全保护和装置；</w:t>
            </w:r>
          </w:p>
          <w:p>
            <w:pPr>
              <w:rPr>
                <w:rFonts w:hint="eastAsia" w:ascii="宋体" w:hAnsi="宋体"/>
                <w:sz w:val="18"/>
                <w:lang w:val="en-US" w:eastAsia="zh-CN"/>
              </w:rPr>
            </w:pPr>
            <w:r>
              <w:rPr>
                <w:rFonts w:hint="eastAsia" w:ascii="宋体" w:hAnsi="宋体"/>
                <w:sz w:val="18"/>
                <w:lang w:val="en-US" w:eastAsia="zh-CN"/>
              </w:rPr>
              <w:t>8）建立消防系统，配备完善的消防设施；</w:t>
            </w:r>
          </w:p>
          <w:p>
            <w:pPr>
              <w:rPr>
                <w:rFonts w:hint="eastAsia" w:ascii="宋体" w:hAnsi="宋体"/>
                <w:sz w:val="18"/>
                <w:lang w:val="en-US" w:eastAsia="zh-CN"/>
              </w:rPr>
            </w:pPr>
            <w:r>
              <w:rPr>
                <w:rFonts w:hint="eastAsia" w:ascii="宋体" w:hAnsi="宋体"/>
                <w:sz w:val="18"/>
                <w:lang w:val="en-US" w:eastAsia="zh-CN"/>
              </w:rPr>
              <w:t>9）保持设备设施的良好通风；</w:t>
            </w:r>
          </w:p>
          <w:p>
            <w:pPr>
              <w:rPr>
                <w:rFonts w:hint="eastAsia" w:ascii="宋体" w:hAnsi="宋体"/>
                <w:sz w:val="18"/>
                <w:lang w:val="en-US" w:eastAsia="zh-CN"/>
              </w:rPr>
            </w:pPr>
            <w:r>
              <w:rPr>
                <w:rFonts w:hint="eastAsia" w:ascii="宋体" w:hAnsi="宋体"/>
                <w:sz w:val="18"/>
                <w:lang w:val="en-US" w:eastAsia="zh-CN"/>
              </w:rPr>
              <w:t>10）保持足够的安全距离；</w:t>
            </w:r>
          </w:p>
          <w:p>
            <w:pPr>
              <w:rPr>
                <w:rFonts w:hint="eastAsia" w:ascii="宋体" w:hAnsi="宋体"/>
                <w:sz w:val="18"/>
                <w:lang w:val="en-US" w:eastAsia="zh-CN"/>
              </w:rPr>
            </w:pPr>
            <w:r>
              <w:rPr>
                <w:rFonts w:hint="eastAsia" w:ascii="宋体" w:hAnsi="宋体"/>
                <w:sz w:val="18"/>
                <w:lang w:val="en-US" w:eastAsia="zh-CN"/>
              </w:rPr>
              <w:t>11）防止超负荷运行；</w:t>
            </w:r>
          </w:p>
          <w:p>
            <w:pPr>
              <w:rPr>
                <w:rFonts w:hint="eastAsia" w:ascii="宋体" w:hAnsi="宋体"/>
                <w:sz w:val="18"/>
                <w:lang w:val="en-US" w:eastAsia="zh-CN"/>
              </w:rPr>
            </w:pPr>
            <w:r>
              <w:rPr>
                <w:rFonts w:hint="eastAsia" w:ascii="宋体" w:hAnsi="宋体"/>
                <w:sz w:val="18"/>
                <w:lang w:val="en-US" w:eastAsia="zh-CN"/>
              </w:rPr>
              <w:t>12）电缆的选型应满足要求，敷设符合相关规定；</w:t>
            </w:r>
          </w:p>
          <w:p>
            <w:pPr>
              <w:rPr>
                <w:rFonts w:hint="eastAsia" w:ascii="宋体" w:hAnsi="宋体"/>
                <w:sz w:val="18"/>
                <w:lang w:val="en-US" w:eastAsia="zh-CN"/>
              </w:rPr>
            </w:pPr>
            <w:r>
              <w:rPr>
                <w:rFonts w:hint="eastAsia" w:ascii="宋体" w:hAnsi="宋体"/>
                <w:sz w:val="18"/>
                <w:lang w:val="en-US" w:eastAsia="zh-CN"/>
              </w:rPr>
              <w:t>13）完善应急预案</w:t>
            </w:r>
          </w:p>
          <w:p>
            <w:pPr>
              <w:rPr>
                <w:rFonts w:hint="eastAsia" w:ascii="宋体" w:hAnsi="宋体"/>
                <w:sz w:val="18"/>
                <w:lang w:val="en-US" w:eastAsia="zh-CN"/>
              </w:rPr>
            </w:pPr>
          </w:p>
          <w:p>
            <w:pPr>
              <w:rPr>
                <w:rFonts w:hint="eastAsia" w:ascii="宋体" w:hAnsi="宋体"/>
                <w:sz w:val="18"/>
                <w:lang w:val="en-US" w:eastAsia="zh-CN"/>
              </w:rPr>
            </w:pPr>
            <w:r>
              <w:rPr>
                <w:rFonts w:hint="eastAsia" w:ascii="宋体" w:hAnsi="宋体"/>
                <w:sz w:val="18"/>
                <w:lang w:val="en-US" w:eastAsia="zh-CN"/>
              </w:rPr>
              <w:t>◆起重、运输、起吊</w:t>
            </w:r>
          </w:p>
          <w:p>
            <w:pPr>
              <w:rPr>
                <w:rFonts w:hint="eastAsia" w:ascii="宋体" w:hAnsi="宋体"/>
                <w:sz w:val="18"/>
                <w:lang w:val="en-US" w:eastAsia="zh-CN"/>
              </w:rPr>
            </w:pPr>
            <w:r>
              <w:rPr>
                <w:rFonts w:hint="eastAsia" w:ascii="宋体" w:hAnsi="宋体"/>
                <w:sz w:val="18"/>
                <w:lang w:val="en-US" w:eastAsia="zh-CN"/>
              </w:rPr>
              <w:t>1）人员不得进入危险区域；</w:t>
            </w:r>
          </w:p>
          <w:p>
            <w:pPr>
              <w:rPr>
                <w:rFonts w:hint="eastAsia" w:ascii="宋体" w:hAnsi="宋体"/>
                <w:sz w:val="18"/>
                <w:lang w:val="en-US" w:eastAsia="zh-CN"/>
              </w:rPr>
            </w:pPr>
            <w:r>
              <w:rPr>
                <w:rFonts w:hint="eastAsia" w:ascii="宋体" w:hAnsi="宋体"/>
                <w:sz w:val="18"/>
                <w:lang w:val="en-US" w:eastAsia="zh-CN"/>
              </w:rPr>
              <w:t>2）应有可靠的安全防护装置；</w:t>
            </w:r>
          </w:p>
          <w:p>
            <w:pPr>
              <w:rPr>
                <w:rFonts w:hint="eastAsia" w:ascii="宋体" w:hAnsi="宋体"/>
                <w:sz w:val="18"/>
                <w:lang w:val="en-US" w:eastAsia="zh-CN"/>
              </w:rPr>
            </w:pPr>
            <w:r>
              <w:rPr>
                <w:rFonts w:hint="eastAsia" w:ascii="宋体" w:hAnsi="宋体"/>
                <w:sz w:val="18"/>
                <w:lang w:val="en-US" w:eastAsia="zh-CN"/>
              </w:rPr>
              <w:t>3）作业或操作之前，必须认真检查所携带的工具、部件等；</w:t>
            </w:r>
          </w:p>
          <w:p>
            <w:pPr>
              <w:rPr>
                <w:rFonts w:hint="eastAsia" w:ascii="宋体" w:hAnsi="宋体"/>
                <w:sz w:val="18"/>
                <w:lang w:val="en-US" w:eastAsia="zh-CN"/>
              </w:rPr>
            </w:pPr>
            <w:r>
              <w:rPr>
                <w:rFonts w:hint="eastAsia" w:ascii="宋体" w:hAnsi="宋体"/>
                <w:sz w:val="18"/>
                <w:lang w:val="en-US" w:eastAsia="zh-CN"/>
              </w:rPr>
              <w:t>4）制定和完善安全技术措施；</w:t>
            </w:r>
          </w:p>
          <w:p>
            <w:pPr>
              <w:rPr>
                <w:rFonts w:hint="eastAsia" w:ascii="宋体" w:hAnsi="宋体"/>
                <w:sz w:val="18"/>
                <w:lang w:val="en-US" w:eastAsia="zh-CN"/>
              </w:rPr>
            </w:pPr>
            <w:r>
              <w:rPr>
                <w:rFonts w:hint="eastAsia" w:ascii="宋体" w:hAnsi="宋体"/>
                <w:sz w:val="18"/>
                <w:lang w:val="en-US" w:eastAsia="zh-CN"/>
              </w:rPr>
              <w:t>5）属于特种作业的操作人员必须接受国家专门的培训，合格之后方可上岗；</w:t>
            </w:r>
          </w:p>
          <w:p>
            <w:pPr>
              <w:rPr>
                <w:rFonts w:hint="eastAsia" w:ascii="宋体" w:hAnsi="宋体"/>
                <w:sz w:val="18"/>
                <w:lang w:val="en-US" w:eastAsia="zh-CN"/>
              </w:rPr>
            </w:pPr>
          </w:p>
          <w:p>
            <w:pPr>
              <w:rPr>
                <w:rFonts w:hint="eastAsia" w:ascii="宋体" w:hAnsi="宋体"/>
                <w:sz w:val="18"/>
                <w:lang w:val="en-US" w:eastAsia="zh-CN"/>
              </w:rPr>
            </w:pPr>
            <w:r>
              <w:rPr>
                <w:rFonts w:hint="eastAsia" w:ascii="宋体" w:hAnsi="宋体"/>
                <w:sz w:val="18"/>
                <w:lang w:val="en-US" w:eastAsia="zh-CN"/>
              </w:rPr>
              <w:t>提供劳保用品台账，列入了防酸服、防酸围裙、手套、防护镜、防酸眼镜、正压呼吸器、密闭防化服、防护服、耳塞、防尘口罩、绝缘鞋等劳动防护用品，一般情况半年发放一次。提供2019年上半年各部门劳动防护用品领用记录，抽检修部防护用品发放记录，有领用人签字。</w:t>
            </w:r>
          </w:p>
          <w:p>
            <w:pPr>
              <w:rPr>
                <w:rFonts w:hint="eastAsia" w:ascii="宋体" w:hAnsi="宋体"/>
                <w:sz w:val="18"/>
                <w:lang w:val="en-US" w:eastAsia="zh-CN"/>
              </w:rPr>
            </w:pPr>
            <w:r>
              <w:rPr>
                <w:rFonts w:hint="eastAsia" w:ascii="宋体" w:hAnsi="宋体"/>
                <w:sz w:val="18"/>
                <w:lang w:val="en-US" w:eastAsia="zh-CN"/>
              </w:rPr>
              <w:t>提供了锅炉标牌台账，主要有当心坠落、禁止烟火、注意防尘、必须戴安全帽、带防尘口罩、当心辐射、当心触电等安全标牌。</w:t>
            </w:r>
          </w:p>
          <w:p>
            <w:pPr>
              <w:rPr>
                <w:rFonts w:hint="eastAsia" w:ascii="宋体" w:hAnsi="宋体"/>
                <w:sz w:val="18"/>
                <w:lang w:val="en-US" w:eastAsia="zh-CN"/>
              </w:rPr>
            </w:pPr>
          </w:p>
          <w:p>
            <w:pPr>
              <w:rPr>
                <w:rFonts w:hint="eastAsia" w:ascii="宋体" w:hAnsi="宋体"/>
                <w:sz w:val="18"/>
                <w:lang w:val="en-US" w:eastAsia="zh-CN"/>
              </w:rPr>
            </w:pPr>
            <w:r>
              <w:rPr>
                <w:rFonts w:hint="eastAsia" w:ascii="宋体" w:hAnsi="宋体"/>
                <w:sz w:val="18"/>
                <w:lang w:val="en-US" w:eastAsia="zh-CN"/>
              </w:rPr>
              <w:t>对相关方实施资格审查，提供了（设备维修）的营业执照、承装许可、组织代码证、外包相关人员体检报告等。提供本单位的《承包单位安全资质审查表》《外来施工队伍入厂办证手续流程表》等，确认为合格外包方。</w:t>
            </w:r>
          </w:p>
          <w:p>
            <w:pPr>
              <w:rPr>
                <w:rFonts w:hint="eastAsia" w:ascii="宋体" w:hAnsi="宋体"/>
                <w:sz w:val="18"/>
                <w:lang w:val="en-US" w:eastAsia="zh-CN"/>
              </w:rPr>
            </w:pPr>
            <w:r>
              <w:rPr>
                <w:rFonts w:hint="eastAsia" w:ascii="宋体" w:hAnsi="宋体"/>
                <w:sz w:val="18"/>
                <w:lang w:val="en-US" w:eastAsia="zh-CN"/>
              </w:rPr>
              <w:t>提供外包过程有输煤、粉煤灰、卸煤的营业执照、承装许可、组织代码证、外包相关人员体检报告等，提供本单位的《承包单位安全资质审查表》《外来施工队伍入厂办证手续流程表》等，确认为合格外包方。</w:t>
            </w:r>
          </w:p>
          <w:p>
            <w:pPr>
              <w:rPr>
                <w:rFonts w:hint="eastAsia" w:ascii="宋体" w:hAnsi="宋体"/>
                <w:sz w:val="18"/>
                <w:lang w:val="en-US" w:eastAsia="zh-CN"/>
              </w:rPr>
            </w:pPr>
            <w:r>
              <w:rPr>
                <w:rFonts w:hint="eastAsia" w:ascii="宋体" w:hAnsi="宋体"/>
                <w:sz w:val="18"/>
                <w:lang w:val="en-US" w:eastAsia="zh-CN"/>
              </w:rPr>
              <w:t>提供了工贸公司的营业执照、组织代码证、卫生许可证，人员健康证等，确认为合格外包方。</w:t>
            </w:r>
          </w:p>
          <w:p>
            <w:pPr>
              <w:rPr>
                <w:rFonts w:hint="eastAsia" w:ascii="宋体" w:hAnsi="宋体"/>
                <w:sz w:val="18"/>
                <w:lang w:val="en-US" w:eastAsia="zh-CN"/>
              </w:rPr>
            </w:pPr>
            <w:r>
              <w:rPr>
                <w:rFonts w:hint="eastAsia" w:ascii="宋体" w:hAnsi="宋体"/>
                <w:sz w:val="18"/>
                <w:lang w:val="en-US" w:eastAsia="zh-CN"/>
              </w:rPr>
              <w:t>另查见人员资格、技术交底、发包工程施工安全组织措施、安全措施和技术措施等图文资料，对相关方的资格审核基本符合要求。</w:t>
            </w:r>
          </w:p>
          <w:p>
            <w:pPr>
              <w:rPr>
                <w:rFonts w:hint="eastAsia" w:ascii="宋体" w:hAnsi="宋体"/>
                <w:sz w:val="18"/>
                <w:lang w:val="en-US" w:eastAsia="zh-CN"/>
              </w:rPr>
            </w:pPr>
            <w:r>
              <w:rPr>
                <w:rFonts w:hint="eastAsia" w:ascii="宋体" w:hAnsi="宋体"/>
                <w:sz w:val="18"/>
                <w:lang w:val="en-US" w:eastAsia="zh-CN"/>
              </w:rPr>
              <w:t>公司与外包方均签订了安全生产协议，各责任职能部门负责本管辖范围内外包方的安全监督检查。</w:t>
            </w:r>
          </w:p>
          <w:p>
            <w:pPr>
              <w:rPr>
                <w:rFonts w:hint="eastAsia" w:ascii="宋体" w:hAnsi="宋体"/>
                <w:sz w:val="18"/>
                <w:lang w:val="en-US" w:eastAsia="zh-CN"/>
              </w:rPr>
            </w:pPr>
            <w:r>
              <w:rPr>
                <w:rFonts w:hint="eastAsia" w:ascii="宋体" w:hAnsi="宋体"/>
                <w:sz w:val="18"/>
                <w:lang w:val="en-US" w:eastAsia="zh-CN"/>
              </w:rPr>
              <w:t>对相关方施加影响：进入生产区域现场有“外来人员来访临时证”，没有接待人员带领不允许进入，进入要经过批准，现场有“外来人员未经允许不得进入”的警示牌。维修外包，在外包协议有关于环境和危险源影响控制要求，比如，维修的废油布直接带走。</w:t>
            </w:r>
          </w:p>
          <w:p>
            <w:pPr>
              <w:rPr>
                <w:rFonts w:hint="eastAsia" w:ascii="宋体" w:hAnsi="宋体"/>
                <w:sz w:val="18"/>
                <w:lang w:val="en-US" w:eastAsia="zh-CN"/>
              </w:rPr>
            </w:pPr>
          </w:p>
          <w:p>
            <w:pPr>
              <w:rPr>
                <w:rFonts w:hint="eastAsia" w:ascii="宋体" w:hAnsi="宋体"/>
                <w:sz w:val="18"/>
                <w:lang w:val="en-US" w:eastAsia="zh-CN"/>
              </w:rPr>
            </w:pPr>
            <w:r>
              <w:rPr>
                <w:rFonts w:hint="eastAsia" w:ascii="宋体" w:hAnsi="宋体"/>
                <w:sz w:val="18"/>
                <w:lang w:val="en-US" w:eastAsia="zh-CN"/>
              </w:rPr>
              <w:t>公司安环部根据重要环境因素和重大危险源进行监视和检查，每月进行一次安全检查，并对检查情况进行安全总结，出具安全简报，通过OA系统传至各单位。</w:t>
            </w:r>
          </w:p>
          <w:p>
            <w:pPr>
              <w:rPr>
                <w:rFonts w:hint="eastAsia" w:ascii="宋体" w:hAnsi="宋体"/>
                <w:sz w:val="18"/>
                <w:lang w:val="en-US" w:eastAsia="zh-CN"/>
              </w:rPr>
            </w:pPr>
            <w:r>
              <w:rPr>
                <w:rFonts w:hint="eastAsia" w:ascii="宋体" w:hAnsi="宋体"/>
                <w:sz w:val="18"/>
                <w:lang w:val="en-US" w:eastAsia="zh-CN"/>
              </w:rPr>
              <w:t>查见2020.12-4月份安全简报，对公司各部门出现安全检查问题进行总结，安排下月工作重点；</w:t>
            </w:r>
          </w:p>
          <w:p>
            <w:pPr>
              <w:rPr>
                <w:rFonts w:hint="eastAsia" w:ascii="宋体" w:hAnsi="宋体"/>
                <w:sz w:val="18"/>
                <w:lang w:val="en-US" w:eastAsia="zh-CN"/>
              </w:rPr>
            </w:pPr>
            <w:r>
              <w:rPr>
                <w:rFonts w:hint="eastAsia" w:ascii="宋体" w:hAnsi="宋体"/>
                <w:sz w:val="18"/>
                <w:lang w:val="en-US" w:eastAsia="zh-CN"/>
              </w:rPr>
              <w:t>消防检查每周一次，查消防安全检查周表，有检查人员签到，检查内容：厂区消防通道、安全出口、消防运行情况、生产施工、检修现场动火情况等11项内容；抽见2019.8.28检查周表，参加人员：安监部主管、消防队、检修部等部门人员，无问题。</w:t>
            </w:r>
          </w:p>
          <w:p>
            <w:pPr>
              <w:rPr>
                <w:rFonts w:hint="eastAsia" w:ascii="宋体" w:hAnsi="宋体"/>
                <w:sz w:val="18"/>
                <w:lang w:val="en-US" w:eastAsia="zh-CN"/>
              </w:rPr>
            </w:pPr>
            <w:r>
              <w:rPr>
                <w:rFonts w:hint="eastAsia" w:ascii="宋体" w:hAnsi="宋体"/>
                <w:sz w:val="18"/>
                <w:lang w:val="en-US" w:eastAsia="zh-CN"/>
              </w:rPr>
              <w:t>各职能部门对管辖范围内安全生产状况进行自查，每周上报安环部。</w:t>
            </w:r>
          </w:p>
          <w:p>
            <w:pPr>
              <w:rPr>
                <w:rFonts w:hint="eastAsia" w:ascii="宋体" w:hAnsi="宋体"/>
                <w:sz w:val="18"/>
                <w:lang w:val="en-US" w:eastAsia="zh-CN"/>
              </w:rPr>
            </w:pPr>
            <w:r>
              <w:rPr>
                <w:rFonts w:hint="eastAsia" w:ascii="宋体" w:hAnsi="宋体"/>
                <w:sz w:val="18"/>
                <w:lang w:val="en-US" w:eastAsia="zh-CN"/>
              </w:rPr>
              <w:t>抽查检修部电气专业隐患排查周报，列出了检查部位及检查发现问题，本周发现问题无，隐患无，有专业主任与部门分管领导签名，较规范。</w:t>
            </w:r>
          </w:p>
          <w:p>
            <w:pPr>
              <w:spacing w:line="280" w:lineRule="exact"/>
              <w:rPr>
                <w:rFonts w:hint="eastAsia" w:ascii="宋体" w:hAnsi="宋体"/>
                <w:sz w:val="18"/>
                <w:lang w:val="en-US" w:eastAsia="zh-CN"/>
              </w:rPr>
            </w:pPr>
            <w:r>
              <w:rPr>
                <w:rFonts w:hint="eastAsia" w:ascii="宋体" w:hAnsi="宋体"/>
                <w:sz w:val="18"/>
                <w:lang w:val="en-US" w:eastAsia="zh-CN"/>
              </w:rPr>
              <w:t>预防措施为严格执行各类管理制度，利用班前班后会进行安全教育。</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7" w:type="dxa"/>
            <w:vAlign w:val="center"/>
          </w:tcPr>
          <w:p>
            <w:pPr>
              <w:rPr>
                <w:rFonts w:hint="eastAsia" w:ascii="宋体" w:hAnsi="宋体"/>
                <w:color w:val="FF0000"/>
                <w:sz w:val="18"/>
                <w:lang w:val="en-US" w:eastAsia="zh-CN"/>
              </w:rPr>
            </w:pPr>
            <w:r>
              <w:rPr>
                <w:rFonts w:hint="eastAsia"/>
                <w:color w:val="FF0000"/>
                <w:spacing w:val="-7"/>
                <w:sz w:val="18"/>
                <w:u w:val="none"/>
                <w:lang w:val="en-US" w:eastAsia="zh-CN"/>
              </w:rPr>
              <w:t>应急准备和相应</w:t>
            </w:r>
          </w:p>
        </w:tc>
        <w:tc>
          <w:tcPr>
            <w:tcW w:w="1019" w:type="dxa"/>
            <w:vAlign w:val="center"/>
          </w:tcPr>
          <w:p>
            <w:pPr>
              <w:pStyle w:val="2"/>
              <w:ind w:left="0" w:leftChars="0" w:firstLine="0" w:firstLineChars="0"/>
              <w:rPr>
                <w:rFonts w:hint="eastAsia" w:ascii="宋体" w:hAnsi="宋体"/>
                <w:color w:val="FF0000"/>
                <w:sz w:val="18"/>
                <w:lang w:val="en-US" w:eastAsia="zh-CN"/>
              </w:rPr>
            </w:pPr>
            <w:r>
              <w:rPr>
                <w:rFonts w:hint="eastAsia"/>
                <w:color w:val="FF0000"/>
                <w:spacing w:val="-7"/>
                <w:sz w:val="18"/>
                <w:u w:val="none"/>
                <w:lang w:val="en-US" w:eastAsia="zh-CN"/>
              </w:rPr>
              <w:t>ES8.2</w:t>
            </w:r>
          </w:p>
        </w:tc>
        <w:tc>
          <w:tcPr>
            <w:tcW w:w="11223" w:type="dxa"/>
            <w:vAlign w:val="center"/>
          </w:tcPr>
          <w:p>
            <w:pPr>
              <w:rPr>
                <w:rFonts w:hint="default" w:ascii="宋体" w:hAnsi="宋体"/>
                <w:color w:val="FF0000"/>
                <w:sz w:val="18"/>
                <w:lang w:val="en-US" w:eastAsia="zh-CN"/>
              </w:rPr>
            </w:pPr>
            <w:r>
              <w:rPr>
                <w:rFonts w:hint="eastAsia" w:ascii="宋体" w:hAnsi="宋体"/>
                <w:color w:val="FF0000"/>
                <w:sz w:val="18"/>
                <w:lang w:val="en-US" w:eastAsia="zh-CN"/>
              </w:rPr>
              <w:t>一份《滁州滁能热电有限公司事故应急处理预案》2020年10月15日起实施；共15个应急预案。</w:t>
            </w:r>
          </w:p>
          <w:p>
            <w:pPr>
              <w:rPr>
                <w:rFonts w:hint="eastAsia" w:ascii="宋体" w:hAnsi="宋体"/>
                <w:color w:val="FF0000"/>
                <w:sz w:val="18"/>
                <w:lang w:val="en-US" w:eastAsia="zh-CN"/>
              </w:rPr>
            </w:pPr>
            <w:r>
              <w:rPr>
                <w:rFonts w:hint="eastAsia" w:ascii="宋体" w:hAnsi="宋体"/>
                <w:color w:val="FF0000"/>
                <w:sz w:val="18"/>
                <w:lang w:val="en-US" w:eastAsia="zh-CN"/>
              </w:rPr>
              <w:t>出示了《全厂停电应》《滁州滁能热电有限公司孤网运行预案》《系统电压波动导致设备异常操作预案》《关于应对煤潮的预案》，安环部归口管理。突发事件综合应急预案，包括自然灾害应急预案、1-2号机组维护工程专项应急预案、氨泄漏突发事故应急预案、火灾应急准备和响应预案、中毒传染病事故应急预案、高空坠落事故应急准备和响应预案、倾覆事故应急准备和响应预案、机械伤害应急准备和响应预案、触电事故应急准备和响应预案、危险化学品危害事故应急准备和响应预案等预案内容。预案明确对应急事件的预防要求，根据重要环境因素和重大危险源策划了专项应急预案。</w:t>
            </w:r>
          </w:p>
          <w:p>
            <w:pPr>
              <w:rPr>
                <w:rFonts w:hint="eastAsia" w:ascii="宋体" w:hAnsi="宋体"/>
                <w:color w:val="FF0000"/>
                <w:sz w:val="18"/>
                <w:lang w:val="en-US" w:eastAsia="zh-CN"/>
              </w:rPr>
            </w:pPr>
            <w:r>
              <w:rPr>
                <w:rFonts w:hint="eastAsia" w:ascii="宋体" w:hAnsi="宋体"/>
                <w:color w:val="FF0000"/>
                <w:sz w:val="18"/>
                <w:lang w:val="en-US" w:eastAsia="zh-CN"/>
              </w:rPr>
              <w:t>另查见氨站泄漏事故、重污染天气、防台防汛等应急演练记录，评价显示，均基本达到演练预期目标，提出改进和强化需求，并对预案进行了评审。</w:t>
            </w:r>
          </w:p>
          <w:p>
            <w:pPr>
              <w:rPr>
                <w:rFonts w:hint="eastAsia" w:ascii="宋体" w:hAnsi="宋体"/>
                <w:color w:val="FF0000"/>
                <w:sz w:val="18"/>
                <w:lang w:val="en-US" w:eastAsia="zh-CN"/>
              </w:rPr>
            </w:pPr>
            <w:r>
              <w:rPr>
                <w:rFonts w:hint="eastAsia" w:ascii="宋体" w:hAnsi="宋体"/>
                <w:color w:val="FF0000"/>
                <w:sz w:val="18"/>
                <w:lang w:val="en-US" w:eastAsia="zh-CN"/>
              </w:rPr>
              <w:t>告知，本审核周期未发生重大环境和职业健康安全方面的事故和紧急情况。</w:t>
            </w:r>
          </w:p>
          <w:p>
            <w:pPr>
              <w:spacing w:line="280" w:lineRule="exact"/>
              <w:rPr>
                <w:rFonts w:hint="eastAsia" w:ascii="宋体" w:hAnsi="宋体"/>
                <w:color w:val="FF0000"/>
                <w:sz w:val="18"/>
                <w:lang w:val="en-US" w:eastAsia="zh-CN"/>
              </w:rPr>
            </w:pPr>
            <w:r>
              <w:rPr>
                <w:rFonts w:hint="eastAsia" w:ascii="宋体" w:hAnsi="宋体"/>
                <w:color w:val="FF0000"/>
                <w:sz w:val="18"/>
                <w:lang w:val="en-US" w:eastAsia="zh-CN"/>
              </w:rPr>
              <w:t>评价：应急准备及响应、预案等符合公司相关需求。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lang w:val="en-US" w:eastAsia="zh-CN"/>
              </w:rPr>
            </w:pPr>
          </w:p>
          <w:p>
            <w:pPr>
              <w:pStyle w:val="2"/>
              <w:rPr>
                <w:rFonts w:hint="eastAsia" w:ascii="宋体" w:hAnsi="宋体" w:cs="宋体"/>
                <w:color w:val="FF0000"/>
                <w:sz w:val="21"/>
                <w:szCs w:val="21"/>
                <w:lang w:val="en-US" w:eastAsia="zh-CN"/>
              </w:rPr>
            </w:pPr>
          </w:p>
          <w:p>
            <w:pPr>
              <w:pStyle w:val="2"/>
              <w:rPr>
                <w:rFonts w:hint="eastAsia" w:ascii="宋体" w:hAnsi="宋体" w:cs="宋体"/>
                <w:color w:val="FF0000"/>
                <w:sz w:val="21"/>
                <w:szCs w:val="21"/>
                <w:lang w:val="en-US" w:eastAsia="zh-CN"/>
              </w:rPr>
            </w:pPr>
          </w:p>
          <w:p>
            <w:pPr>
              <w:pStyle w:val="2"/>
              <w:ind w:left="0" w:leftChars="0" w:firstLine="0" w:firstLineChars="0"/>
              <w:rPr>
                <w:rFonts w:hint="default" w:ascii="宋体" w:hAnsi="宋体" w:cs="宋体"/>
                <w:color w:val="FF0000"/>
                <w:sz w:val="21"/>
                <w:szCs w:val="21"/>
                <w:lang w:val="en-US" w:eastAsia="zh-CN"/>
              </w:rPr>
            </w:pPr>
            <w:r>
              <w:rPr>
                <w:rFonts w:hint="eastAsia" w:ascii="宋体" w:hAnsi="宋体" w:cs="宋体"/>
                <w:color w:val="FF000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707" w:type="dxa"/>
            <w:vAlign w:val="center"/>
          </w:tcPr>
          <w:p>
            <w:pPr>
              <w:rPr>
                <w:rFonts w:hint="eastAsia" w:ascii="宋体" w:hAnsi="宋体"/>
                <w:sz w:val="18"/>
                <w:lang w:val="en-US" w:eastAsia="zh-CN"/>
              </w:rPr>
            </w:pPr>
            <w:r>
              <w:rPr>
                <w:rFonts w:hint="eastAsia" w:ascii="宋体" w:hAnsi="宋体"/>
                <w:sz w:val="18"/>
                <w:lang w:val="en-US" w:eastAsia="zh-CN"/>
              </w:rPr>
              <w:t>监视、测量、分析和评价</w:t>
            </w:r>
          </w:p>
          <w:p>
            <w:pPr>
              <w:rPr>
                <w:rFonts w:hint="eastAsia" w:ascii="宋体" w:hAnsi="宋体"/>
                <w:sz w:val="18"/>
                <w:lang w:val="en-US" w:eastAsia="zh-CN"/>
              </w:rPr>
            </w:pPr>
          </w:p>
        </w:tc>
        <w:tc>
          <w:tcPr>
            <w:tcW w:w="1019" w:type="dxa"/>
            <w:vAlign w:val="center"/>
          </w:tcPr>
          <w:p>
            <w:pPr>
              <w:pStyle w:val="2"/>
              <w:ind w:left="0" w:leftChars="0" w:firstLine="0" w:firstLineChars="0"/>
              <w:rPr>
                <w:rFonts w:hint="eastAsia" w:ascii="宋体" w:hAnsi="宋体"/>
                <w:sz w:val="18"/>
                <w:lang w:val="en-US" w:eastAsia="zh-CN"/>
              </w:rPr>
            </w:pPr>
            <w:r>
              <w:rPr>
                <w:rFonts w:hint="eastAsia" w:ascii="宋体" w:hAnsi="宋体"/>
                <w:sz w:val="18"/>
                <w:lang w:val="en-US" w:eastAsia="zh-CN"/>
              </w:rPr>
              <w:t>ES：9.1.1</w:t>
            </w:r>
          </w:p>
        </w:tc>
        <w:tc>
          <w:tcPr>
            <w:tcW w:w="11223" w:type="dxa"/>
            <w:vAlign w:val="center"/>
          </w:tcPr>
          <w:p>
            <w:pPr>
              <w:rPr>
                <w:rFonts w:hint="eastAsia"/>
                <w:lang w:val="en-US" w:eastAsia="zh-CN"/>
              </w:rPr>
            </w:pPr>
            <w:r>
              <w:rPr>
                <w:rFonts w:hint="eastAsia"/>
                <w:lang w:val="en-US" w:eastAsia="zh-CN"/>
              </w:rPr>
              <w:t>◆职业病管理控制：</w:t>
            </w:r>
          </w:p>
          <w:p>
            <w:pPr>
              <w:rPr>
                <w:rFonts w:hint="eastAsia"/>
                <w:lang w:val="en-US" w:eastAsia="zh-CN"/>
              </w:rPr>
            </w:pPr>
            <w:r>
              <w:rPr>
                <w:rFonts w:hint="eastAsia"/>
                <w:lang w:val="en-US" w:eastAsia="zh-CN"/>
              </w:rPr>
              <w:t>为了有效防止员工职业病的发生，对涉及噪声、高温、一氧化碳、一氧化氮、二氧化氮、二氧化硫等职业病危害因素岗位的作业人员每年进行一次职业病健康检查，健康检查单位为滁州市疾病预防控制中心。</w:t>
            </w:r>
          </w:p>
          <w:p>
            <w:pPr>
              <w:rPr>
                <w:rFonts w:hint="eastAsia"/>
                <w:lang w:val="en-US" w:eastAsia="zh-CN"/>
              </w:rPr>
            </w:pPr>
            <w:r>
              <w:rPr>
                <w:rFonts w:hint="eastAsia"/>
                <w:lang w:val="en-US" w:eastAsia="zh-CN"/>
              </w:rPr>
              <w:t xml:space="preserve"> 提供2020年职业健康体检合同，查体时间2020年11月18日.</w:t>
            </w:r>
          </w:p>
          <w:p>
            <w:pPr>
              <w:rPr>
                <w:rFonts w:hint="eastAsia"/>
                <w:lang w:val="en-US" w:eastAsia="zh-CN"/>
              </w:rPr>
            </w:pPr>
            <w:r>
              <w:rPr>
                <w:rFonts w:hint="eastAsia"/>
                <w:lang w:val="en-US" w:eastAsia="zh-CN"/>
              </w:rPr>
              <w:t>职业健康报价单（上岗前）体检项目内科、肝功能、听力测试等共11项。(离岗)检验项目内容有肝功能、血常规、听力等共11项。（在岗）检验项目分有硫酸、氢氧化钠有因害因素涉及人员、噪声，高温，粉尘、二氧化硫等岗位检验有肝功能、心电图等10余项。</w:t>
            </w:r>
          </w:p>
          <w:p>
            <w:pPr>
              <w:pStyle w:val="2"/>
              <w:rPr>
                <w:rFonts w:hint="default"/>
                <w:lang w:val="en-US" w:eastAsia="zh-CN"/>
              </w:rPr>
            </w:pPr>
            <w:r>
              <w:rPr>
                <w:rFonts w:hint="eastAsia"/>
                <w:lang w:val="en-US" w:eastAsia="zh-CN"/>
              </w:rPr>
              <w:drawing>
                <wp:anchor distT="0" distB="0" distL="114300" distR="114300" simplePos="0" relativeHeight="251658240" behindDoc="0" locked="0" layoutInCell="1" allowOverlap="1">
                  <wp:simplePos x="0" y="0"/>
                  <wp:positionH relativeFrom="column">
                    <wp:posOffset>63500</wp:posOffset>
                  </wp:positionH>
                  <wp:positionV relativeFrom="paragraph">
                    <wp:posOffset>609600</wp:posOffset>
                  </wp:positionV>
                  <wp:extent cx="4319905" cy="3093720"/>
                  <wp:effectExtent l="0" t="0" r="10795" b="5080"/>
                  <wp:wrapSquare wrapText="bothSides"/>
                  <wp:docPr id="5" name="图片 1" descr="5d9e58ea149c43129c02be3301e7a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5d9e58ea149c43129c02be3301e7af3"/>
                          <pic:cNvPicPr>
                            <a:picLocks noChangeAspect="1"/>
                          </pic:cNvPicPr>
                        </pic:nvPicPr>
                        <pic:blipFill>
                          <a:blip r:embed="rId6"/>
                          <a:stretch>
                            <a:fillRect/>
                          </a:stretch>
                        </pic:blipFill>
                        <pic:spPr>
                          <a:xfrm>
                            <a:off x="0" y="0"/>
                            <a:ext cx="4319905" cy="3093720"/>
                          </a:xfrm>
                          <a:prstGeom prst="rect">
                            <a:avLst/>
                          </a:prstGeom>
                          <a:noFill/>
                          <a:ln>
                            <a:noFill/>
                          </a:ln>
                        </pic:spPr>
                      </pic:pic>
                    </a:graphicData>
                  </a:graphic>
                </wp:anchor>
              </w:drawing>
            </w:r>
            <w:r>
              <w:rPr>
                <w:rFonts w:hint="eastAsia"/>
                <w:lang w:val="en-US" w:eastAsia="zh-CN"/>
              </w:rPr>
              <w:t>各种监视检测设备，已经于2020年12月8日送检，至今没有拿来报告，如下网络截图：</w:t>
            </w:r>
          </w:p>
          <w:p>
            <w:pPr>
              <w:spacing w:line="280" w:lineRule="exact"/>
              <w:rPr>
                <w:rFonts w:hint="eastAsia"/>
                <w:lang w:val="en-US" w:eastAsia="zh-CN"/>
              </w:rPr>
            </w:pPr>
          </w:p>
          <w:p>
            <w:pPr>
              <w:pStyle w:val="2"/>
              <w:rPr>
                <w:rFonts w:hint="eastAsia" w:ascii="宋体" w:hAnsi="宋体"/>
                <w:sz w:val="18"/>
                <w:lang w:val="en-US" w:eastAsia="zh-CN"/>
              </w:rPr>
            </w:pPr>
          </w:p>
          <w:p>
            <w:pPr>
              <w:pStyle w:val="2"/>
              <w:rPr>
                <w:rFonts w:hint="eastAsia" w:ascii="宋体" w:hAnsi="宋体"/>
                <w:sz w:val="18"/>
                <w:lang w:val="en-US" w:eastAsia="zh-CN"/>
              </w:rPr>
            </w:pPr>
          </w:p>
          <w:p>
            <w:pPr>
              <w:pStyle w:val="2"/>
              <w:rPr>
                <w:rFonts w:hint="eastAsia" w:ascii="宋体" w:hAnsi="宋体"/>
                <w:sz w:val="18"/>
                <w:lang w:val="en-US" w:eastAsia="zh-CN"/>
              </w:rPr>
            </w:pPr>
          </w:p>
          <w:p>
            <w:pPr>
              <w:pStyle w:val="2"/>
              <w:rPr>
                <w:rFonts w:hint="eastAsia" w:ascii="宋体" w:hAnsi="宋体"/>
                <w:sz w:val="18"/>
                <w:lang w:val="en-US" w:eastAsia="zh-CN"/>
              </w:rPr>
            </w:pPr>
          </w:p>
          <w:p>
            <w:pPr>
              <w:pStyle w:val="2"/>
              <w:rPr>
                <w:rFonts w:hint="eastAsia" w:ascii="宋体" w:hAnsi="宋体"/>
                <w:sz w:val="18"/>
                <w:lang w:val="en-US" w:eastAsia="zh-CN"/>
              </w:rPr>
            </w:pPr>
          </w:p>
          <w:p>
            <w:pPr>
              <w:pStyle w:val="2"/>
              <w:ind w:left="0" w:leftChars="0" w:firstLine="0" w:firstLineChars="0"/>
              <w:rPr>
                <w:rFonts w:hint="eastAsia" w:ascii="宋体" w:hAnsi="宋体"/>
                <w:sz w:val="18"/>
                <w:lang w:val="en-US" w:eastAsia="zh-CN"/>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7" w:type="dxa"/>
            <w:vAlign w:val="center"/>
          </w:tcPr>
          <w:p>
            <w:pPr>
              <w:rPr>
                <w:rFonts w:hint="eastAsia" w:ascii="宋体" w:hAnsi="宋体"/>
                <w:sz w:val="18"/>
                <w:lang w:val="en-US" w:eastAsia="zh-CN"/>
              </w:rPr>
            </w:pPr>
            <w:r>
              <w:rPr>
                <w:rFonts w:ascii="宋体" w:hAnsi="宋体"/>
                <w:sz w:val="18"/>
              </w:rPr>
              <w:t>应急准备和响应</w:t>
            </w:r>
          </w:p>
          <w:p>
            <w:pPr>
              <w:rPr>
                <w:rFonts w:hint="eastAsia" w:ascii="宋体" w:hAnsi="宋体"/>
                <w:sz w:val="18"/>
                <w:lang w:val="en-US" w:eastAsia="zh-CN"/>
              </w:rPr>
            </w:pPr>
          </w:p>
        </w:tc>
        <w:tc>
          <w:tcPr>
            <w:tcW w:w="1019" w:type="dxa"/>
            <w:vAlign w:val="center"/>
          </w:tcPr>
          <w:p>
            <w:pPr>
              <w:pStyle w:val="2"/>
              <w:ind w:left="0" w:leftChars="0" w:firstLine="0" w:firstLineChars="0"/>
              <w:rPr>
                <w:rFonts w:hint="eastAsia" w:ascii="宋体" w:hAnsi="宋体"/>
                <w:sz w:val="18"/>
                <w:lang w:val="en-US" w:eastAsia="zh-CN"/>
              </w:rPr>
            </w:pPr>
            <w:r>
              <w:rPr>
                <w:rFonts w:hint="eastAsia" w:ascii="宋体" w:hAnsi="宋体"/>
                <w:sz w:val="18"/>
                <w:lang w:val="en-US" w:eastAsia="zh-CN"/>
              </w:rPr>
              <w:t>ES：</w:t>
            </w:r>
            <w:r>
              <w:rPr>
                <w:rFonts w:ascii="宋体" w:hAnsi="宋体"/>
                <w:sz w:val="18"/>
              </w:rPr>
              <w:t>8.2</w:t>
            </w:r>
          </w:p>
        </w:tc>
        <w:tc>
          <w:tcPr>
            <w:tcW w:w="11223" w:type="dxa"/>
            <w:vAlign w:val="center"/>
          </w:tcPr>
          <w:p>
            <w:pPr>
              <w:rPr>
                <w:rFonts w:hint="default" w:ascii="宋体" w:hAnsi="宋体"/>
                <w:sz w:val="18"/>
                <w:lang w:val="en-US" w:eastAsia="zh-CN"/>
              </w:rPr>
            </w:pPr>
            <w:r>
              <w:rPr>
                <w:rFonts w:hint="eastAsia" w:ascii="宋体" w:hAnsi="宋体"/>
                <w:sz w:val="18"/>
                <w:lang w:val="en-US" w:eastAsia="zh-CN"/>
              </w:rPr>
              <w:t>一份《滁州滁能热电有限公司事故应急处理预案》2020年10月15日起实施；共15个应急预案。</w:t>
            </w:r>
          </w:p>
          <w:p>
            <w:pPr>
              <w:rPr>
                <w:rFonts w:hint="eastAsia" w:ascii="宋体" w:hAnsi="宋体"/>
                <w:sz w:val="18"/>
                <w:lang w:val="en-US" w:eastAsia="zh-CN"/>
              </w:rPr>
            </w:pPr>
            <w:r>
              <w:rPr>
                <w:rFonts w:hint="eastAsia" w:ascii="宋体" w:hAnsi="宋体"/>
                <w:sz w:val="18"/>
                <w:lang w:val="en-US" w:eastAsia="zh-CN"/>
              </w:rPr>
              <w:t>出示了《全厂停电应》《滁州滁能热电有限公司孤网运行预案》《系统电压波动导致设备异常操作预案》《关于应对煤潮的预案》，安环部归口管理。突发事件综合应急预案，包括自然灾害应急预案、1-2号机组维护工程专项应急预案、氨泄漏突发事故应急预案、火灾应急准备和响应预案、中毒传染病事故应急预案、高空坠落事故应急准备和响应预案、倾覆事故应急准备和响应预案、机械伤害应急准备和响应预案、触电事故应急准备和响应预案、危险化学品危害事故应急准备和响应预案等预案内容。预案明确对应急事件的预防要求，根据重要环境因素和重大危险源策划了专项应急预案。</w:t>
            </w:r>
          </w:p>
          <w:p>
            <w:pPr>
              <w:rPr>
                <w:rFonts w:hint="eastAsia" w:ascii="宋体" w:hAnsi="宋体"/>
                <w:sz w:val="18"/>
                <w:lang w:val="en-US" w:eastAsia="zh-CN"/>
              </w:rPr>
            </w:pPr>
            <w:r>
              <w:rPr>
                <w:rFonts w:hint="eastAsia" w:ascii="宋体" w:hAnsi="宋体"/>
                <w:sz w:val="18"/>
                <w:lang w:val="en-US" w:eastAsia="zh-CN"/>
              </w:rPr>
              <w:t>另查见氨站泄漏事故、重污染天气、防台防汛等应急演练记录，评价显示，均基本达到演练预期目标，提出改进和强化需求，并对预案进行了评审。</w:t>
            </w:r>
          </w:p>
          <w:p>
            <w:pPr>
              <w:rPr>
                <w:rFonts w:hint="eastAsia" w:ascii="宋体" w:hAnsi="宋体"/>
                <w:sz w:val="18"/>
                <w:lang w:val="en-US" w:eastAsia="zh-CN"/>
              </w:rPr>
            </w:pPr>
            <w:r>
              <w:rPr>
                <w:rFonts w:hint="eastAsia" w:ascii="宋体" w:hAnsi="宋体"/>
                <w:sz w:val="18"/>
                <w:lang w:val="en-US" w:eastAsia="zh-CN"/>
              </w:rPr>
              <w:t>告知，本审核周期未发生重大环境和职业健康安全方面的事故和紧急情况。</w:t>
            </w:r>
          </w:p>
          <w:p>
            <w:pPr>
              <w:pStyle w:val="2"/>
              <w:ind w:left="0" w:leftChars="0" w:firstLine="0" w:firstLineChars="0"/>
              <w:rPr>
                <w:rFonts w:hint="eastAsia" w:ascii="宋体" w:hAnsi="宋体"/>
                <w:sz w:val="18"/>
                <w:lang w:val="en-US" w:eastAsia="zh-CN"/>
              </w:rPr>
            </w:pPr>
            <w:r>
              <w:rPr>
                <w:rFonts w:hint="eastAsia" w:ascii="宋体" w:hAnsi="宋体"/>
                <w:sz w:val="18"/>
                <w:lang w:val="en-US" w:eastAsia="zh-CN"/>
              </w:rPr>
              <w:t>评价：应急准备及响应、预案等符合公司相关需求。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ind w:left="0" w:leftChars="0" w:firstLine="210" w:firstLineChars="100"/>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7" w:type="dxa"/>
            <w:vAlign w:val="center"/>
          </w:tcPr>
          <w:p>
            <w:pPr>
              <w:rPr>
                <w:rFonts w:hint="eastAsia" w:ascii="宋体" w:hAnsi="宋体"/>
                <w:sz w:val="18"/>
                <w:lang w:val="en-US" w:eastAsia="zh-CN"/>
              </w:rPr>
            </w:pPr>
            <w:r>
              <w:rPr>
                <w:rFonts w:hint="eastAsia" w:ascii="宋体" w:hAnsi="宋体"/>
                <w:color w:val="0000FF"/>
                <w:sz w:val="18"/>
                <w:lang w:val="en-US" w:eastAsia="zh-CN"/>
              </w:rPr>
              <w:t>现场巡视</w:t>
            </w:r>
          </w:p>
        </w:tc>
        <w:tc>
          <w:tcPr>
            <w:tcW w:w="1019" w:type="dxa"/>
            <w:vAlign w:val="center"/>
          </w:tcPr>
          <w:p>
            <w:pPr>
              <w:pStyle w:val="2"/>
              <w:ind w:left="0" w:leftChars="0" w:firstLine="0" w:firstLineChars="0"/>
              <w:rPr>
                <w:rFonts w:hint="eastAsia" w:ascii="宋体" w:hAnsi="宋体"/>
                <w:sz w:val="18"/>
                <w:lang w:val="en-US" w:eastAsia="zh-CN"/>
              </w:rPr>
            </w:pPr>
          </w:p>
        </w:tc>
        <w:tc>
          <w:tcPr>
            <w:tcW w:w="11223" w:type="dxa"/>
            <w:vAlign w:val="center"/>
          </w:tcPr>
          <w:p>
            <w:pPr>
              <w:rPr>
                <w:rFonts w:hint="eastAsia" w:ascii="宋体" w:hAnsi="宋体"/>
                <w:color w:val="0000FF"/>
                <w:sz w:val="18"/>
                <w:lang w:val="en-US" w:eastAsia="zh-CN"/>
              </w:rPr>
            </w:pPr>
            <w:r>
              <w:rPr>
                <w:rFonts w:hint="eastAsia" w:ascii="宋体" w:hAnsi="宋体"/>
                <w:color w:val="0000FF"/>
                <w:sz w:val="18"/>
                <w:lang w:val="en-US" w:eastAsia="zh-CN"/>
              </w:rPr>
              <w:t>1月28日晚夜间现场巡视19：30~~21：30</w:t>
            </w:r>
          </w:p>
          <w:p>
            <w:pPr>
              <w:rPr>
                <w:rFonts w:hint="eastAsia" w:ascii="宋体" w:hAnsi="宋体"/>
                <w:color w:val="0000FF"/>
                <w:sz w:val="18"/>
                <w:lang w:val="en-US" w:eastAsia="zh-CN"/>
              </w:rPr>
            </w:pPr>
            <w:r>
              <w:rPr>
                <w:rFonts w:hint="eastAsia" w:ascii="宋体" w:hAnsi="宋体"/>
                <w:color w:val="0000FF"/>
                <w:sz w:val="18"/>
                <w:lang w:val="en-US" w:eastAsia="zh-CN"/>
              </w:rPr>
              <w:t>3#发电机组车间、集控室，入门处有生产现场职业危害因素分布、防护措施及相关的管理制度牌，并有禁止、警告安全标示及对相关方的要求。机组车间内显眼位置悬挂有安全标语及注意事项标志牌，配有新型的火灾报警装置。</w:t>
            </w:r>
          </w:p>
          <w:p>
            <w:pPr>
              <w:rPr>
                <w:rFonts w:hint="eastAsia" w:ascii="宋体" w:hAnsi="宋体"/>
                <w:color w:val="0000FF"/>
                <w:sz w:val="18"/>
                <w:lang w:val="en-US" w:eastAsia="zh-CN"/>
              </w:rPr>
            </w:pPr>
            <w:r>
              <w:rPr>
                <w:rFonts w:hint="eastAsia" w:ascii="宋体" w:hAnsi="宋体"/>
                <w:color w:val="0000FF"/>
                <w:sz w:val="18"/>
                <w:lang w:val="en-US" w:eastAsia="zh-CN"/>
              </w:rPr>
              <w:t>发电车间楼梯等处设置有黄黑标识的警示围栏，防止人员坠落，在楼梯的首级与末级边沿贴有醒目的黄黑相间标贴，车间划绿色安全通道。车间各处设置有安全警示标识，如紧急出口、必须戴安全帽、禁止穿钉鞋、严禁烟火、当心坠落、注意安全、当心高温表面、未经许可不准入内、禁止使用无线通讯、噪声排放源、必须戴防护耳塞、噪声有害、注意防尘、消防警示、消防能力“四能力”“三提示”等。墙上挂有标牌：如中央企业安全生产禁令、大唐集团安全管理“七不准”规定、主控室管理规定、企业安全生产责任体系五落实五到位规定等。在车间管线上用色标或文字形式给予标识，如右侧主蒸汽、左侧主蒸汽等。在车间按消防规范要求配备了各规格的消防器材，包括灭火器、消防栓、消防带、消防泵、消防管线等消防系统。</w:t>
            </w:r>
          </w:p>
          <w:p>
            <w:pPr>
              <w:rPr>
                <w:rFonts w:hint="eastAsia" w:ascii="宋体" w:hAnsi="宋体"/>
                <w:color w:val="0000FF"/>
                <w:sz w:val="18"/>
                <w:lang w:val="en-US" w:eastAsia="zh-CN"/>
              </w:rPr>
            </w:pPr>
            <w:r>
              <w:rPr>
                <w:rFonts w:hint="eastAsia" w:ascii="宋体" w:hAnsi="宋体"/>
                <w:color w:val="0000FF"/>
                <w:sz w:val="18"/>
                <w:lang w:val="en-US" w:eastAsia="zh-CN"/>
              </w:rPr>
              <w:t>集控室运行监控人员按规范要求正确穿戴工作服，配备安全帽，集控室内整洁、安全，配备有手提式干粉灭火器（按规范配置），同时还配备有防毒面具4个。</w:t>
            </w:r>
          </w:p>
          <w:p>
            <w:pPr>
              <w:rPr>
                <w:rFonts w:hint="eastAsia" w:ascii="宋体" w:hAnsi="宋体"/>
                <w:color w:val="0000FF"/>
                <w:sz w:val="18"/>
                <w:lang w:val="en-US" w:eastAsia="zh-CN"/>
              </w:rPr>
            </w:pPr>
            <w:r>
              <w:rPr>
                <w:rFonts w:hint="eastAsia" w:ascii="宋体" w:hAnsi="宋体"/>
                <w:color w:val="0000FF"/>
                <w:sz w:val="18"/>
                <w:lang w:val="en-US" w:eastAsia="zh-CN"/>
              </w:rPr>
              <w:t>现场生产、大气污染物排放情况通过电脑监测系统实时传递到集控室内，有专人进行管控。锅炉大气污染物排放实时在线监测系统，对烟尘浓度、SO2含量、出口NOX含量进行实时监控，数据实时传送到安徽省、滁州市环保局，2018年均能达标排放。</w:t>
            </w:r>
          </w:p>
          <w:p>
            <w:pPr>
              <w:rPr>
                <w:rFonts w:hint="eastAsia" w:ascii="宋体" w:hAnsi="宋体"/>
                <w:color w:val="0000FF"/>
                <w:sz w:val="18"/>
                <w:lang w:val="en-US" w:eastAsia="zh-CN"/>
              </w:rPr>
            </w:pPr>
            <w:r>
              <w:rPr>
                <w:rFonts w:hint="eastAsia" w:ascii="宋体" w:hAnsi="宋体"/>
                <w:color w:val="0000FF"/>
                <w:sz w:val="18"/>
                <w:lang w:val="en-US" w:eastAsia="zh-CN"/>
              </w:rPr>
              <w:t>集控室员工分区查看监控画面，精神饱满无疲备现象。</w:t>
            </w:r>
          </w:p>
          <w:p>
            <w:pPr>
              <w:pStyle w:val="2"/>
              <w:ind w:left="0" w:leftChars="0" w:firstLine="0" w:firstLineChars="0"/>
              <w:rPr>
                <w:rFonts w:hint="eastAsia" w:ascii="宋体" w:hAnsi="宋体"/>
                <w:sz w:val="18"/>
                <w:lang w:val="en-US" w:eastAsia="zh-CN"/>
              </w:rPr>
            </w:pPr>
            <w:r>
              <w:rPr>
                <w:rFonts w:hint="eastAsia" w:ascii="宋体" w:hAnsi="宋体"/>
                <w:color w:val="0000FF"/>
                <w:sz w:val="18"/>
                <w:lang w:val="en-US" w:eastAsia="zh-CN"/>
              </w:rPr>
              <w:t>现场查看生产实时画面数据，时间：2021年1月28日20：50，涵盖1-2#机组的运行参数，包括机组负荷、总给煤量、主汽压力、主汽温度、大气压力、SO2和烟尘排放小时均值及出入口烟尘浓度、SO2含量、烟气流量等。抽查二号机组相关数据：出口烟尘浓度：2.2mg/Nm3, 出口SO2含量：18.2mg/Nm3,出口NOX含量：28.4 mg/Nm3。排放物均能达到《火电厂大气污染物排放标准》(GB13223-2011)表1中现有锅炉标准要求排放标准。</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7" w:type="dxa"/>
            <w:vAlign w:val="center"/>
          </w:tcPr>
          <w:p>
            <w:pPr>
              <w:spacing w:line="240" w:lineRule="exact"/>
              <w:rPr>
                <w:rFonts w:ascii="宋体" w:hAnsi="宋体"/>
                <w:sz w:val="18"/>
              </w:rPr>
            </w:pPr>
            <w:r>
              <w:rPr>
                <w:rFonts w:ascii="宋体" w:hAnsi="宋体"/>
                <w:sz w:val="18"/>
              </w:rPr>
              <w:t>不符合和纠正措施</w:t>
            </w:r>
          </w:p>
          <w:p>
            <w:pPr>
              <w:rPr>
                <w:rFonts w:hint="eastAsia" w:ascii="宋体" w:hAnsi="宋体"/>
                <w:color w:val="0000FF"/>
                <w:sz w:val="18"/>
                <w:lang w:val="en-US" w:eastAsia="zh-CN"/>
              </w:rPr>
            </w:pPr>
          </w:p>
        </w:tc>
        <w:tc>
          <w:tcPr>
            <w:tcW w:w="1019" w:type="dxa"/>
            <w:vAlign w:val="center"/>
          </w:tcPr>
          <w:p>
            <w:pPr>
              <w:pStyle w:val="2"/>
              <w:ind w:left="0" w:leftChars="0" w:firstLine="0" w:firstLineChars="0"/>
              <w:rPr>
                <w:rFonts w:hint="eastAsia" w:ascii="宋体" w:hAnsi="宋体"/>
                <w:sz w:val="18"/>
                <w:lang w:val="en-US" w:eastAsia="zh-CN"/>
              </w:rPr>
            </w:pPr>
            <w:r>
              <w:rPr>
                <w:rFonts w:hint="eastAsia" w:ascii="宋体" w:hAnsi="宋体"/>
                <w:sz w:val="18"/>
                <w:lang w:val="en-US" w:eastAsia="zh-CN"/>
              </w:rPr>
              <w:t>QES</w:t>
            </w:r>
            <w:r>
              <w:rPr>
                <w:rFonts w:ascii="宋体" w:hAnsi="宋体"/>
                <w:sz w:val="18"/>
              </w:rPr>
              <w:t>10.2</w:t>
            </w:r>
          </w:p>
        </w:tc>
        <w:tc>
          <w:tcPr>
            <w:tcW w:w="11223" w:type="dxa"/>
            <w:vAlign w:val="center"/>
          </w:tcPr>
          <w:p>
            <w:pPr>
              <w:rPr>
                <w:rFonts w:hint="eastAsia" w:ascii="宋体" w:hAnsi="宋体"/>
                <w:sz w:val="18"/>
                <w:lang w:val="en-US" w:eastAsia="zh-CN"/>
              </w:rPr>
            </w:pPr>
            <w:r>
              <w:rPr>
                <w:rFonts w:hint="eastAsia" w:ascii="宋体" w:hAnsi="宋体"/>
                <w:sz w:val="18"/>
                <w:lang w:val="en-US" w:eastAsia="zh-CN"/>
              </w:rPr>
              <w:t>公司安环部根据重要环境因素和重大危险源进行监视和检查，每月进行一次安全检查，并对检查情况进行安全总结，出具安全简报，通过OA系统传至各单位。</w:t>
            </w:r>
          </w:p>
          <w:p>
            <w:pPr>
              <w:rPr>
                <w:rFonts w:hint="eastAsia" w:ascii="宋体" w:hAnsi="宋体"/>
                <w:sz w:val="18"/>
                <w:lang w:val="en-US" w:eastAsia="zh-CN"/>
              </w:rPr>
            </w:pPr>
            <w:r>
              <w:rPr>
                <w:rFonts w:hint="eastAsia" w:ascii="宋体" w:hAnsi="宋体"/>
                <w:sz w:val="18"/>
                <w:lang w:val="en-US" w:eastAsia="zh-CN"/>
              </w:rPr>
              <w:t>查2-5月氢站、油区、氨站联合检查表，有检查人、责任人、整改时间等，不符合均整改；抽见2020.12.27油区危险源检查表，，检查问题：油区配电室检修配电箱，未标明电源来源，已整改验证。</w:t>
            </w:r>
          </w:p>
          <w:p>
            <w:pPr>
              <w:rPr>
                <w:rFonts w:hint="eastAsia" w:ascii="宋体" w:hAnsi="宋体"/>
                <w:sz w:val="18"/>
                <w:lang w:val="en-US" w:eastAsia="zh-CN"/>
              </w:rPr>
            </w:pPr>
            <w:r>
              <w:rPr>
                <w:rFonts w:hint="eastAsia" w:ascii="宋体" w:hAnsi="宋体"/>
                <w:sz w:val="18"/>
                <w:lang w:val="en-US" w:eastAsia="zh-CN"/>
              </w:rPr>
              <w:t>查：氨站重大危险源检查表，检查内容包括对氨气区域安全通道检查、消防的配备等25项，查看9月至12月.均为正常，参加人员：相关专业点检员、运行部、检修部、陡河项目部主管等，抽9.6/10.21/11.28有检查人签字，没有隐患。</w:t>
            </w:r>
          </w:p>
          <w:p>
            <w:pPr>
              <w:rPr>
                <w:rFonts w:hint="eastAsia" w:ascii="宋体" w:hAnsi="宋体"/>
                <w:sz w:val="18"/>
                <w:lang w:val="en-US" w:eastAsia="zh-CN"/>
              </w:rPr>
            </w:pPr>
            <w:r>
              <w:rPr>
                <w:rFonts w:hint="eastAsia" w:ascii="宋体" w:hAnsi="宋体"/>
                <w:sz w:val="18"/>
                <w:lang w:val="en-US" w:eastAsia="zh-CN"/>
              </w:rPr>
              <w:t>查见2020.9-12月份安全简报，对公司各部门出现安全检查问题进行总结，安排下月工作重点；</w:t>
            </w:r>
          </w:p>
          <w:p>
            <w:pPr>
              <w:rPr>
                <w:rFonts w:hint="eastAsia" w:ascii="宋体" w:hAnsi="宋体"/>
                <w:sz w:val="18"/>
                <w:lang w:val="en-US" w:eastAsia="zh-CN"/>
              </w:rPr>
            </w:pPr>
            <w:r>
              <w:rPr>
                <w:rFonts w:hint="eastAsia" w:ascii="宋体" w:hAnsi="宋体"/>
                <w:sz w:val="18"/>
                <w:lang w:val="en-US" w:eastAsia="zh-CN"/>
              </w:rPr>
              <w:t>消防检查每周一次，查消防安全检查周表，有检查人员签到，检查内容：厂区消防通道、安全出口、消防运行情况、生产施工、检修现场动火情况等11项内容；抽见2020.11.28检查周表，参加人员：安监部主管、消防队、检修部等部门人员，无问题。</w:t>
            </w:r>
          </w:p>
          <w:p>
            <w:pPr>
              <w:rPr>
                <w:rFonts w:hint="eastAsia" w:ascii="宋体" w:hAnsi="宋体"/>
                <w:sz w:val="18"/>
                <w:lang w:val="en-US" w:eastAsia="zh-CN"/>
              </w:rPr>
            </w:pPr>
            <w:r>
              <w:rPr>
                <w:rFonts w:hint="eastAsia" w:ascii="宋体" w:hAnsi="宋体"/>
                <w:sz w:val="18"/>
                <w:lang w:val="en-US" w:eastAsia="zh-CN"/>
              </w:rPr>
              <w:t>各职能部门对管辖范围内安全生产状况进行自查，每周上报安环部。</w:t>
            </w:r>
          </w:p>
          <w:p>
            <w:pPr>
              <w:rPr>
                <w:rFonts w:hint="eastAsia" w:ascii="宋体" w:hAnsi="宋体"/>
                <w:sz w:val="18"/>
                <w:lang w:val="en-US" w:eastAsia="zh-CN"/>
              </w:rPr>
            </w:pPr>
            <w:r>
              <w:rPr>
                <w:rFonts w:hint="eastAsia" w:ascii="宋体" w:hAnsi="宋体"/>
                <w:sz w:val="18"/>
                <w:lang w:val="en-US" w:eastAsia="zh-CN"/>
              </w:rPr>
              <w:t>抽查检修部电气专业隐患排查周报，列出了检查部位及检查发现问题，本周发现问题无，隐患无，有专业主任与部门分管领导签名，较规范。</w:t>
            </w:r>
          </w:p>
          <w:p>
            <w:pPr>
              <w:rPr>
                <w:rFonts w:hint="eastAsia" w:ascii="宋体" w:hAnsi="宋体"/>
                <w:sz w:val="18"/>
                <w:lang w:val="en-US" w:eastAsia="zh-CN"/>
              </w:rPr>
            </w:pPr>
            <w:r>
              <w:rPr>
                <w:rFonts w:hint="eastAsia" w:ascii="宋体" w:hAnsi="宋体"/>
                <w:sz w:val="18"/>
                <w:lang w:val="en-US" w:eastAsia="zh-CN"/>
              </w:rPr>
              <w:t>没有发生环保及各类安全事故，只是日常检查中出现的小问题，直接整改，没有纠正措施，已交流。</w:t>
            </w:r>
          </w:p>
          <w:p>
            <w:pPr>
              <w:pStyle w:val="2"/>
              <w:ind w:left="0" w:leftChars="0" w:firstLine="0" w:firstLineChars="0"/>
              <w:rPr>
                <w:rFonts w:hint="eastAsia" w:ascii="宋体" w:hAnsi="宋体"/>
                <w:color w:val="0000FF"/>
                <w:sz w:val="18"/>
                <w:lang w:val="en-US" w:eastAsia="zh-CN"/>
              </w:rPr>
            </w:pPr>
            <w:r>
              <w:rPr>
                <w:rFonts w:hint="eastAsia" w:ascii="宋体" w:hAnsi="宋体"/>
                <w:sz w:val="18"/>
                <w:lang w:val="en-US" w:eastAsia="zh-CN"/>
              </w:rPr>
              <w:t>预防措施为严格执行各类管理制度，利用班前班后会进行安全教育。</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bl>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bl>
      <w:tblPr>
        <w:tblStyle w:val="8"/>
        <w:tblpPr w:leftFromText="180" w:rightFromText="180" w:vertAnchor="text" w:horzAnchor="page" w:tblpX="1062" w:tblpY="462"/>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cs="宋体"/>
                <w:sz w:val="24"/>
                <w:szCs w:val="24"/>
                <w:lang w:val="en-US" w:eastAsia="zh-CN"/>
              </w:rPr>
              <w:t>采购部</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陪同人员</w:t>
            </w:r>
            <w:r>
              <w:rPr>
                <w:rFonts w:hint="eastAsia" w:ascii="宋体" w:hAnsi="宋体" w:eastAsia="宋体" w:cs="宋体"/>
                <w:sz w:val="24"/>
                <w:szCs w:val="24"/>
                <w:lang w:eastAsia="zh-CN"/>
              </w:rPr>
              <w:t>：</w:t>
            </w:r>
            <w:r>
              <w:rPr>
                <w:rFonts w:hint="eastAsia" w:ascii="宋体" w:hAnsi="宋体" w:cs="宋体"/>
                <w:sz w:val="24"/>
                <w:szCs w:val="24"/>
                <w:lang w:val="en-US" w:eastAsia="zh-CN"/>
              </w:rPr>
              <w:t>余学好</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cs="宋体"/>
                <w:sz w:val="24"/>
                <w:szCs w:val="24"/>
                <w:lang w:val="en-US" w:eastAsia="zh-CN"/>
              </w:rPr>
              <w:t>张磊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cs="宋体"/>
                <w:sz w:val="24"/>
                <w:szCs w:val="24"/>
                <w:lang w:val="en-US" w:eastAsia="zh-CN"/>
              </w:rPr>
              <w:t xml:space="preserve"> 2021.2.1</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napToGrid w:val="0"/>
              <w:spacing w:line="260" w:lineRule="exact"/>
              <w:rPr>
                <w:rFonts w:hint="eastAsia" w:ascii="宋体" w:hAnsi="宋体" w:eastAsia="宋体" w:cs="宋体"/>
                <w:sz w:val="21"/>
                <w:szCs w:val="21"/>
                <w:lang w:val="en-US" w:eastAsia="zh-CN"/>
              </w:rPr>
            </w:pPr>
            <w:r>
              <w:rPr>
                <w:rFonts w:hint="eastAsia" w:ascii="宋体" w:hAnsi="宋体" w:cs="宋体"/>
                <w:sz w:val="21"/>
                <w:szCs w:val="21"/>
              </w:rPr>
              <w:t>涉及标准条款：Q:5.3/6.2/8.</w:t>
            </w:r>
            <w:r>
              <w:rPr>
                <w:rFonts w:hint="eastAsia" w:ascii="宋体" w:hAnsi="宋体" w:cs="宋体"/>
                <w:sz w:val="21"/>
                <w:szCs w:val="21"/>
                <w:lang w:val="en-US" w:eastAsia="zh-CN"/>
              </w:rPr>
              <w:t>4/</w:t>
            </w:r>
            <w:r>
              <w:rPr>
                <w:rFonts w:hint="eastAsia" w:ascii="宋体" w:hAnsi="宋体" w:cs="宋体"/>
                <w:sz w:val="21"/>
                <w:szCs w:val="21"/>
              </w:rPr>
              <w:t>8.5</w:t>
            </w:r>
            <w:r>
              <w:rPr>
                <w:rFonts w:hint="eastAsia" w:ascii="宋体" w:hAnsi="宋体" w:cs="宋体"/>
                <w:sz w:val="21"/>
                <w:szCs w:val="21"/>
                <w:lang w:val="en-US" w:eastAsia="zh-CN"/>
              </w:rPr>
              <w:t>.2-4/8.6</w:t>
            </w:r>
            <w:r>
              <w:rPr>
                <w:rFonts w:hint="eastAsia" w:ascii="宋体" w:hAnsi="宋体" w:cs="宋体"/>
                <w:sz w:val="21"/>
                <w:szCs w:val="21"/>
              </w:rPr>
              <w:t>/8.7</w:t>
            </w:r>
          </w:p>
          <w:p>
            <w:pPr>
              <w:snapToGrid w:val="0"/>
              <w:spacing w:line="260" w:lineRule="exact"/>
              <w:rPr>
                <w:rFonts w:hint="eastAsia" w:ascii="宋体" w:hAnsi="宋体" w:eastAsia="宋体" w:cs="宋体"/>
                <w:sz w:val="24"/>
                <w:szCs w:val="24"/>
              </w:rPr>
            </w:pPr>
            <w:r>
              <w:rPr>
                <w:rFonts w:hint="eastAsia" w:ascii="宋体" w:hAnsi="宋体" w:cs="宋体"/>
                <w:sz w:val="21"/>
                <w:szCs w:val="21"/>
              </w:rPr>
              <w:t>E</w:t>
            </w:r>
            <w:r>
              <w:rPr>
                <w:rFonts w:hint="eastAsia" w:ascii="宋体" w:hAnsi="宋体" w:cs="宋体"/>
                <w:sz w:val="21"/>
                <w:szCs w:val="21"/>
                <w:lang w:val="en-US" w:eastAsia="zh-CN"/>
              </w:rPr>
              <w:t>O</w:t>
            </w:r>
            <w:r>
              <w:rPr>
                <w:rFonts w:hint="eastAsia" w:ascii="宋体" w:hAnsi="宋体" w:cs="宋体"/>
                <w:sz w:val="21"/>
                <w:szCs w:val="21"/>
              </w:rPr>
              <w:t>:5.3/6.2/6.1.2/8.1</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组织的岗位职责和权限</w:t>
            </w:r>
          </w:p>
          <w:p>
            <w:pPr>
              <w:spacing w:line="280" w:lineRule="exact"/>
              <w:rPr>
                <w:rFonts w:hint="eastAsia" w:ascii="宋体" w:hAnsi="宋体" w:eastAsia="宋体" w:cs="宋体"/>
                <w:sz w:val="24"/>
                <w:szCs w:val="24"/>
              </w:rPr>
            </w:pP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QE</w:t>
            </w:r>
            <w:r>
              <w:rPr>
                <w:rFonts w:hint="eastAsia" w:ascii="宋体" w:hAnsi="宋体" w:cs="宋体"/>
                <w:color w:val="000000"/>
                <w:kern w:val="0"/>
                <w:sz w:val="21"/>
                <w:szCs w:val="21"/>
                <w:lang w:eastAsia="zh-CN"/>
              </w:rPr>
              <w:t>O：</w:t>
            </w:r>
            <w:r>
              <w:rPr>
                <w:rFonts w:hint="eastAsia" w:ascii="宋体" w:hAnsi="宋体" w:cs="宋体"/>
                <w:color w:val="000000"/>
                <w:kern w:val="0"/>
                <w:sz w:val="21"/>
                <w:szCs w:val="21"/>
              </w:rPr>
              <w:t>5.3</w:t>
            </w: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rPr>
                <w:rFonts w:hint="eastAsia"/>
                <w:color w:val="000000"/>
                <w:sz w:val="21"/>
                <w:szCs w:val="21"/>
              </w:rPr>
            </w:pPr>
            <w:r>
              <w:rPr>
                <w:rFonts w:hint="eastAsia"/>
                <w:color w:val="000000"/>
                <w:sz w:val="21"/>
                <w:szCs w:val="21"/>
              </w:rPr>
              <w:t>本部门主要负责</w:t>
            </w:r>
            <w:r>
              <w:rPr>
                <w:rFonts w:hint="eastAsia"/>
                <w:color w:val="000000"/>
                <w:sz w:val="21"/>
                <w:szCs w:val="21"/>
                <w:lang w:val="en-US" w:eastAsia="zh-CN"/>
              </w:rPr>
              <w:t>采购</w:t>
            </w:r>
            <w:r>
              <w:rPr>
                <w:rFonts w:hint="eastAsia"/>
                <w:color w:val="000000"/>
                <w:sz w:val="21"/>
                <w:szCs w:val="21"/>
              </w:rPr>
              <w:t>的</w:t>
            </w:r>
            <w:r>
              <w:rPr>
                <w:rFonts w:hint="eastAsia"/>
                <w:color w:val="000000"/>
                <w:sz w:val="21"/>
                <w:szCs w:val="21"/>
                <w:lang w:val="en-US" w:eastAsia="zh-CN"/>
              </w:rPr>
              <w:t>控制</w:t>
            </w:r>
            <w:r>
              <w:rPr>
                <w:rFonts w:hint="eastAsia"/>
                <w:color w:val="000000"/>
                <w:sz w:val="21"/>
                <w:szCs w:val="21"/>
              </w:rPr>
              <w:t>及相关环境、职业健康安全管理活动的实施与执行</w:t>
            </w:r>
            <w:r>
              <w:rPr>
                <w:rFonts w:hint="eastAsia"/>
                <w:color w:val="000000"/>
                <w:sz w:val="21"/>
                <w:szCs w:val="21"/>
                <w:lang w:eastAsia="zh-CN"/>
              </w:rPr>
              <w:t>，</w:t>
            </w:r>
            <w:r>
              <w:rPr>
                <w:rFonts w:hint="eastAsia"/>
                <w:color w:val="000000"/>
                <w:sz w:val="21"/>
                <w:szCs w:val="21"/>
              </w:rPr>
              <w:t>识别并控制本部门的环境因素及危险因素，落化本部门的体系目标和指标</w:t>
            </w:r>
          </w:p>
          <w:p>
            <w:pPr>
              <w:spacing w:line="280" w:lineRule="exact"/>
              <w:ind w:firstLine="420"/>
              <w:rPr>
                <w:rFonts w:hint="eastAsia"/>
                <w:color w:val="000000"/>
                <w:sz w:val="21"/>
                <w:szCs w:val="21"/>
              </w:rPr>
            </w:pPr>
            <w:r>
              <w:rPr>
                <w:rFonts w:hint="eastAsia"/>
                <w:color w:val="000000"/>
                <w:sz w:val="21"/>
                <w:szCs w:val="21"/>
              </w:rPr>
              <w:t>与</w:t>
            </w:r>
            <w:r>
              <w:rPr>
                <w:rFonts w:hint="eastAsia"/>
                <w:color w:val="000000"/>
                <w:sz w:val="21"/>
                <w:szCs w:val="21"/>
                <w:lang w:eastAsia="zh-CN"/>
              </w:rPr>
              <w:t>采购部</w:t>
            </w:r>
            <w:r>
              <w:rPr>
                <w:rFonts w:hint="eastAsia"/>
                <w:color w:val="000000"/>
                <w:sz w:val="21"/>
                <w:szCs w:val="21"/>
              </w:rPr>
              <w:t>负责人沟通，描述的职责和权限与一体化管理体系的职能分配表基本一致。</w:t>
            </w:r>
          </w:p>
          <w:p>
            <w:pPr>
              <w:spacing w:line="280" w:lineRule="exact"/>
              <w:ind w:firstLine="420" w:firstLineChars="0"/>
              <w:rPr>
                <w:rFonts w:hint="eastAsia" w:ascii="宋体" w:hAnsi="宋体" w:eastAsia="宋体" w:cs="宋体"/>
                <w:sz w:val="24"/>
                <w:szCs w:val="24"/>
                <w:lang w:eastAsia="zh-CN"/>
              </w:rPr>
            </w:pPr>
            <w:r>
              <w:rPr>
                <w:rFonts w:hint="eastAsia"/>
                <w:color w:val="000000"/>
                <w:sz w:val="21"/>
                <w:szCs w:val="21"/>
              </w:rPr>
              <w:t>有办公桌、电脑、空调等能满足部门体系运行需求。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spacing w:line="280" w:lineRule="exact"/>
              <w:rPr>
                <w:rFonts w:hint="eastAsia" w:ascii="宋体" w:hAnsi="宋体" w:eastAsia="宋体" w:cs="宋体"/>
                <w:sz w:val="24"/>
                <w:szCs w:val="24"/>
              </w:rPr>
            </w:pPr>
            <w:r>
              <w:rPr>
                <w:rFonts w:hint="eastAsia" w:ascii="宋体" w:hAnsi="宋体" w:cs="宋体"/>
                <w:color w:val="000000"/>
                <w:kern w:val="0"/>
                <w:sz w:val="21"/>
                <w:szCs w:val="21"/>
              </w:rPr>
              <w:t>目标及其实现的策划总要求</w:t>
            </w: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QE</w:t>
            </w:r>
            <w:r>
              <w:rPr>
                <w:rFonts w:hint="eastAsia" w:ascii="宋体" w:hAnsi="宋体" w:cs="宋体"/>
                <w:color w:val="000000"/>
                <w:kern w:val="0"/>
                <w:sz w:val="21"/>
                <w:szCs w:val="21"/>
                <w:lang w:eastAsia="zh-CN"/>
              </w:rPr>
              <w:t>O：</w:t>
            </w:r>
            <w:r>
              <w:rPr>
                <w:rFonts w:hint="eastAsia" w:ascii="宋体" w:hAnsi="宋体" w:cs="宋体"/>
                <w:color w:val="000000"/>
                <w:kern w:val="0"/>
                <w:sz w:val="21"/>
                <w:szCs w:val="21"/>
              </w:rPr>
              <w:t>6.2</w:t>
            </w:r>
          </w:p>
          <w:p>
            <w:pPr>
              <w:spacing w:line="280" w:lineRule="exact"/>
              <w:rPr>
                <w:rFonts w:hint="eastAsia" w:ascii="宋体" w:hAnsi="宋体" w:cs="宋体"/>
                <w:color w:val="000000"/>
                <w:kern w:val="0"/>
                <w:sz w:val="21"/>
                <w:szCs w:val="21"/>
              </w:rPr>
            </w:pP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rPr>
            </w:pPr>
            <w:r>
              <w:rPr>
                <w:rFonts w:hint="eastAsia"/>
                <w:color w:val="000000"/>
                <w:sz w:val="21"/>
                <w:szCs w:val="21"/>
                <w:lang w:val="en-US" w:eastAsia="zh-CN"/>
              </w:rPr>
              <w:t>每月</w:t>
            </w:r>
            <w:r>
              <w:rPr>
                <w:rFonts w:hint="eastAsia"/>
                <w:color w:val="000000"/>
                <w:sz w:val="21"/>
                <w:szCs w:val="21"/>
              </w:rPr>
              <w:t>编制了《</w:t>
            </w:r>
            <w:r>
              <w:rPr>
                <w:rFonts w:hint="eastAsia"/>
                <w:color w:val="000000"/>
                <w:sz w:val="21"/>
                <w:szCs w:val="21"/>
                <w:lang w:val="en-US" w:eastAsia="zh-CN"/>
              </w:rPr>
              <w:t>生产工作计划</w:t>
            </w:r>
            <w:r>
              <w:rPr>
                <w:rFonts w:hint="eastAsia"/>
                <w:color w:val="000000"/>
                <w:sz w:val="21"/>
                <w:szCs w:val="21"/>
              </w:rPr>
              <w:t>》</w:t>
            </w:r>
          </w:p>
          <w:p>
            <w:pPr>
              <w:spacing w:line="280" w:lineRule="exact"/>
              <w:ind w:firstLine="420" w:firstLineChars="200"/>
              <w:rPr>
                <w:rFonts w:hint="eastAsia"/>
                <w:color w:val="000000"/>
                <w:sz w:val="21"/>
                <w:szCs w:val="21"/>
              </w:rPr>
            </w:pPr>
            <w:r>
              <w:rPr>
                <w:rFonts w:hint="eastAsia"/>
                <w:color w:val="000000"/>
                <w:sz w:val="21"/>
                <w:szCs w:val="21"/>
              </w:rPr>
              <w:t>环保达标100%</w:t>
            </w:r>
          </w:p>
          <w:p>
            <w:pPr>
              <w:spacing w:line="280" w:lineRule="exact"/>
              <w:ind w:firstLine="420" w:firstLineChars="200"/>
              <w:rPr>
                <w:rFonts w:hint="eastAsia"/>
                <w:color w:val="000000"/>
                <w:sz w:val="21"/>
                <w:szCs w:val="21"/>
              </w:rPr>
            </w:pPr>
            <w:r>
              <w:rPr>
                <w:rFonts w:hint="eastAsia"/>
                <w:color w:val="000000"/>
                <w:sz w:val="21"/>
                <w:szCs w:val="21"/>
              </w:rPr>
              <w:t>环保指标：NOX＜50㎎/m³，SO2＜35㎎/m³，粉尘＜10㎎/m³</w:t>
            </w:r>
          </w:p>
          <w:p>
            <w:pPr>
              <w:spacing w:line="280" w:lineRule="exact"/>
              <w:ind w:firstLine="420" w:firstLineChars="200"/>
              <w:rPr>
                <w:rFonts w:hint="eastAsia"/>
                <w:color w:val="000000"/>
                <w:sz w:val="21"/>
                <w:szCs w:val="21"/>
              </w:rPr>
            </w:pPr>
            <w:r>
              <w:rPr>
                <w:rFonts w:hint="eastAsia"/>
                <w:color w:val="000000"/>
                <w:sz w:val="21"/>
                <w:szCs w:val="21"/>
              </w:rPr>
              <w:t xml:space="preserve">安全指标：无轻伤及以上事故，无异常停炉停机，两票合格率100%，隐患整改率98%                      </w:t>
            </w:r>
          </w:p>
          <w:p>
            <w:pPr>
              <w:pStyle w:val="3"/>
              <w:spacing w:line="300" w:lineRule="auto"/>
              <w:ind w:firstLine="420" w:firstLineChars="200"/>
              <w:rPr>
                <w:rFonts w:hint="eastAsia"/>
                <w:color w:val="000000"/>
                <w:sz w:val="21"/>
                <w:szCs w:val="21"/>
              </w:rPr>
            </w:pPr>
            <w:r>
              <w:rPr>
                <w:rFonts w:hint="eastAsia"/>
                <w:color w:val="000000"/>
                <w:sz w:val="21"/>
                <w:szCs w:val="21"/>
              </w:rPr>
              <w:t>生产用物料（石灰石粉、消石灰粉、氨水、盐酸、液碱</w:t>
            </w:r>
            <w:r>
              <w:rPr>
                <w:rFonts w:hint="eastAsia"/>
                <w:color w:val="000000"/>
                <w:sz w:val="21"/>
                <w:szCs w:val="21"/>
                <w:lang w:eastAsia="zh-CN"/>
              </w:rPr>
              <w:t>、</w:t>
            </w:r>
            <w:r>
              <w:rPr>
                <w:rFonts w:hint="eastAsia"/>
                <w:color w:val="000000"/>
                <w:sz w:val="21"/>
                <w:szCs w:val="21"/>
                <w:lang w:val="en-US" w:eastAsia="zh-CN"/>
              </w:rPr>
              <w:t>煤炭</w:t>
            </w:r>
            <w:r>
              <w:rPr>
                <w:rFonts w:hint="eastAsia"/>
                <w:color w:val="000000"/>
                <w:sz w:val="21"/>
                <w:szCs w:val="21"/>
              </w:rPr>
              <w:t>）按运行部采购申请单及时落实采购。</w:t>
            </w:r>
          </w:p>
          <w:p>
            <w:pPr>
              <w:pStyle w:val="3"/>
              <w:spacing w:line="300" w:lineRule="auto"/>
              <w:ind w:firstLine="420" w:firstLineChars="200"/>
              <w:rPr>
                <w:rFonts w:hint="eastAsia"/>
                <w:color w:val="000000"/>
                <w:sz w:val="21"/>
                <w:szCs w:val="21"/>
              </w:rPr>
            </w:pPr>
            <w:r>
              <w:rPr>
                <w:rFonts w:hint="eastAsia"/>
                <w:color w:val="000000"/>
                <w:sz w:val="21"/>
                <w:szCs w:val="21"/>
              </w:rPr>
              <w:t>合同台账整理、设备、物料、备品备件、费用统计；做好公司所有存档资料及时存档及登记；配合上市审计要材料。</w:t>
            </w:r>
          </w:p>
          <w:p>
            <w:pPr>
              <w:pStyle w:val="3"/>
              <w:spacing w:line="300" w:lineRule="auto"/>
              <w:ind w:firstLine="420" w:firstLineChars="200"/>
              <w:rPr>
                <w:rFonts w:hint="eastAsia"/>
                <w:color w:val="000000"/>
                <w:sz w:val="21"/>
                <w:szCs w:val="21"/>
              </w:rPr>
            </w:pPr>
            <w:r>
              <w:rPr>
                <w:rFonts w:hint="eastAsia"/>
                <w:color w:val="000000"/>
                <w:sz w:val="21"/>
                <w:szCs w:val="21"/>
              </w:rPr>
              <w:t xml:space="preserve">所有物料及备品备件的入库及时、正确；所购材料、设备的发票催收；通知未开票供货按新的开票资料进行开票。                    </w:t>
            </w:r>
          </w:p>
          <w:p>
            <w:pPr>
              <w:spacing w:line="280" w:lineRule="exact"/>
              <w:ind w:firstLine="420" w:firstLineChars="200"/>
              <w:rPr>
                <w:rFonts w:hint="eastAsia"/>
                <w:color w:val="000000"/>
                <w:sz w:val="21"/>
                <w:szCs w:val="21"/>
              </w:rPr>
            </w:pPr>
            <w:r>
              <w:rPr>
                <w:rFonts w:hint="eastAsia"/>
                <w:color w:val="000000"/>
                <w:sz w:val="21"/>
                <w:szCs w:val="21"/>
              </w:rPr>
              <w:t>目标可测量，与公司方针一致。</w:t>
            </w:r>
          </w:p>
          <w:p>
            <w:pPr>
              <w:spacing w:line="280" w:lineRule="exact"/>
              <w:ind w:firstLine="420" w:firstLineChars="200"/>
              <w:rPr>
                <w:rFonts w:hint="default" w:ascii="宋体" w:hAnsi="宋体" w:eastAsia="宋体" w:cs="宋体"/>
                <w:sz w:val="24"/>
                <w:szCs w:val="24"/>
                <w:lang w:val="en-US" w:eastAsia="zh-CN"/>
              </w:rPr>
            </w:pPr>
            <w:r>
              <w:rPr>
                <w:rFonts w:hint="eastAsia"/>
                <w:color w:val="000000"/>
                <w:sz w:val="21"/>
                <w:szCs w:val="21"/>
              </w:rPr>
              <w:t>管理目标完成。</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07"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外部提供过程、服务和服务的控制</w:t>
            </w:r>
          </w:p>
          <w:p>
            <w:pPr>
              <w:spacing w:line="280" w:lineRule="exact"/>
              <w:rPr>
                <w:rFonts w:hint="eastAsia"/>
                <w:color w:val="000000"/>
                <w:sz w:val="21"/>
                <w:szCs w:val="21"/>
                <w:lang w:eastAsia="zh-CN"/>
              </w:rPr>
            </w:pP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sz w:val="21"/>
                <w:szCs w:val="21"/>
              </w:rPr>
              <w:t>Q</w:t>
            </w:r>
            <w:r>
              <w:rPr>
                <w:rFonts w:hint="eastAsia" w:ascii="宋体" w:hAnsi="宋体" w:cs="宋体"/>
                <w:color w:val="000000"/>
                <w:kern w:val="0"/>
                <w:sz w:val="21"/>
                <w:szCs w:val="21"/>
              </w:rPr>
              <w:t>8.4</w:t>
            </w:r>
          </w:p>
          <w:p>
            <w:pPr>
              <w:spacing w:line="280" w:lineRule="exact"/>
              <w:rPr>
                <w:rFonts w:hint="default" w:ascii="楷体" w:hAnsi="楷体" w:eastAsia="楷体" w:cs="Arial"/>
                <w:szCs w:val="24"/>
                <w:lang w:val="en-US" w:eastAsia="zh-CN"/>
              </w:rPr>
            </w:pPr>
            <w:r>
              <w:rPr>
                <w:rFonts w:hint="eastAsia" w:ascii="楷体" w:hAnsi="楷体" w:eastAsia="楷体" w:cs="Arial"/>
                <w:szCs w:val="24"/>
                <w:lang w:val="en-US" w:eastAsia="zh-CN"/>
              </w:rPr>
              <w:t>O8.1.4</w:t>
            </w:r>
          </w:p>
        </w:tc>
        <w:tc>
          <w:tcPr>
            <w:tcW w:w="11223" w:type="dxa"/>
            <w:vAlign w:val="center"/>
          </w:tcPr>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w:t>
            </w:r>
            <w:r>
              <w:rPr>
                <w:rFonts w:hint="eastAsia" w:ascii="宋体" w:hAnsi="宋体" w:cs="宋体"/>
                <w:color w:val="000000"/>
                <w:sz w:val="21"/>
                <w:szCs w:val="21"/>
                <w:lang w:eastAsia="zh-CN"/>
              </w:rPr>
              <w:t>生产</w:t>
            </w:r>
            <w:r>
              <w:rPr>
                <w:rFonts w:hint="eastAsia" w:ascii="宋体" w:hAnsi="宋体" w:cs="宋体"/>
                <w:color w:val="000000"/>
                <w:sz w:val="21"/>
                <w:szCs w:val="21"/>
              </w:rPr>
              <w:t>采购产品主要为</w:t>
            </w:r>
            <w:r>
              <w:rPr>
                <w:rFonts w:hint="eastAsia"/>
                <w:color w:val="000000"/>
                <w:sz w:val="21"/>
                <w:szCs w:val="21"/>
              </w:rPr>
              <w:t>石灰石粉、消石灰粉、氨水、盐酸、液碱</w:t>
            </w:r>
            <w:r>
              <w:rPr>
                <w:rFonts w:hint="eastAsia"/>
                <w:color w:val="000000"/>
                <w:sz w:val="21"/>
                <w:szCs w:val="21"/>
                <w:lang w:eastAsia="zh-CN"/>
              </w:rPr>
              <w:t>、</w:t>
            </w:r>
            <w:r>
              <w:rPr>
                <w:rFonts w:hint="eastAsia"/>
                <w:color w:val="000000"/>
                <w:sz w:val="21"/>
                <w:szCs w:val="21"/>
                <w:lang w:val="en-US" w:eastAsia="zh-CN"/>
              </w:rPr>
              <w:t>煤炭</w:t>
            </w:r>
            <w:r>
              <w:rPr>
                <w:rFonts w:hint="eastAsia" w:ascii="宋体" w:hAnsi="宋体" w:cs="宋体"/>
                <w:sz w:val="21"/>
                <w:szCs w:val="21"/>
                <w:lang w:val="en-US" w:eastAsia="zh-CN"/>
              </w:rPr>
              <w:t>等</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已编制形成《合格服务和供应商名录》：抽查</w:t>
            </w:r>
          </w:p>
          <w:p>
            <w:pPr>
              <w:spacing w:line="280" w:lineRule="exact"/>
              <w:ind w:firstLine="420" w:firstLineChars="200"/>
              <w:rPr>
                <w:rFonts w:hint="eastAsia" w:ascii="宋体" w:hAnsi="宋体" w:cs="宋体"/>
                <w:color w:val="auto"/>
                <w:sz w:val="21"/>
                <w:szCs w:val="21"/>
              </w:rPr>
            </w:pPr>
            <w:r>
              <w:rPr>
                <w:rFonts w:hint="eastAsia"/>
                <w:color w:val="000000"/>
                <w:sz w:val="21"/>
                <w:szCs w:val="21"/>
                <w:lang w:val="en-US" w:eastAsia="zh-CN"/>
              </w:rPr>
              <w:t>盐酸、</w:t>
            </w:r>
            <w:r>
              <w:rPr>
                <w:rFonts w:hint="eastAsia"/>
                <w:color w:val="000000"/>
                <w:sz w:val="21"/>
                <w:szCs w:val="21"/>
              </w:rPr>
              <w:t>液碱</w:t>
            </w:r>
            <w:r>
              <w:rPr>
                <w:rFonts w:hint="eastAsia" w:ascii="宋体" w:hAnsi="宋体" w:cs="宋体"/>
                <w:color w:val="000000"/>
                <w:sz w:val="21"/>
                <w:szCs w:val="21"/>
              </w:rPr>
              <w:t>----</w:t>
            </w:r>
            <w:r>
              <w:rPr>
                <w:rFonts w:hint="eastAsia" w:ascii="宋体" w:hAnsi="宋体" w:cs="宋体"/>
                <w:color w:val="000000"/>
                <w:sz w:val="21"/>
                <w:szCs w:val="21"/>
                <w:lang w:val="en-US" w:eastAsia="zh-CN"/>
              </w:rPr>
              <w:t>江苏图邦科技有限公</w:t>
            </w:r>
            <w:r>
              <w:rPr>
                <w:rFonts w:hint="eastAsia" w:ascii="宋体" w:hAnsi="宋体" w:cs="宋体"/>
                <w:color w:val="auto"/>
                <w:sz w:val="21"/>
                <w:szCs w:val="21"/>
                <w:lang w:val="en-US" w:eastAsia="zh-CN"/>
              </w:rPr>
              <w:t>司，</w:t>
            </w:r>
            <w:r>
              <w:rPr>
                <w:rFonts w:hint="eastAsia" w:ascii="宋体" w:hAnsi="宋体" w:cs="宋体"/>
                <w:color w:val="auto"/>
                <w:sz w:val="21"/>
                <w:szCs w:val="21"/>
                <w:lang w:eastAsia="zh-CN"/>
              </w:rPr>
              <w:t>2020年</w:t>
            </w:r>
            <w:r>
              <w:rPr>
                <w:rFonts w:hint="eastAsia" w:ascii="宋体" w:hAnsi="宋体" w:cs="宋体"/>
                <w:color w:val="auto"/>
                <w:sz w:val="21"/>
                <w:szCs w:val="21"/>
                <w:lang w:val="en-US" w:eastAsia="zh-CN"/>
              </w:rPr>
              <w:t>8</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10号</w:t>
            </w:r>
            <w:r>
              <w:rPr>
                <w:rFonts w:hint="eastAsia" w:ascii="宋体" w:hAnsi="宋体" w:cs="宋体"/>
                <w:color w:val="auto"/>
                <w:sz w:val="21"/>
                <w:szCs w:val="21"/>
              </w:rPr>
              <w:t>进行供方的评价，形成《合格供方评定记录表》一份，对</w:t>
            </w:r>
            <w:r>
              <w:rPr>
                <w:rFonts w:hint="eastAsia" w:ascii="宋体" w:hAnsi="宋体" w:cs="宋体"/>
                <w:color w:val="auto"/>
                <w:sz w:val="21"/>
                <w:szCs w:val="21"/>
                <w:lang w:val="en-US" w:eastAsia="zh-CN"/>
              </w:rPr>
              <w:t>企业经营资格、</w:t>
            </w:r>
            <w:r>
              <w:rPr>
                <w:rFonts w:hint="eastAsia" w:ascii="宋体" w:hAnsi="宋体" w:cs="宋体"/>
                <w:color w:val="auto"/>
                <w:sz w:val="21"/>
                <w:szCs w:val="21"/>
              </w:rPr>
              <w:t>产品质量、价格、信誉等内容进行评定。结论为：同意列入合格供方。批准人：</w:t>
            </w:r>
            <w:r>
              <w:rPr>
                <w:rFonts w:hint="eastAsia" w:ascii="宋体" w:hAnsi="宋体" w:cs="宋体"/>
                <w:color w:val="auto"/>
                <w:sz w:val="21"/>
                <w:szCs w:val="21"/>
                <w:lang w:eastAsia="zh-CN"/>
              </w:rPr>
              <w:t>张国龙</w:t>
            </w:r>
            <w:r>
              <w:rPr>
                <w:rFonts w:hint="eastAsia" w:ascii="宋体" w:hAnsi="宋体" w:cs="宋体"/>
                <w:color w:val="auto"/>
                <w:sz w:val="21"/>
                <w:szCs w:val="21"/>
              </w:rPr>
              <w:t>。</w:t>
            </w:r>
          </w:p>
          <w:p>
            <w:pPr>
              <w:spacing w:line="280" w:lineRule="exact"/>
              <w:ind w:firstLine="420" w:firstLineChars="200"/>
              <w:rPr>
                <w:rFonts w:hint="eastAsia" w:ascii="宋体" w:hAnsi="宋体" w:cs="宋体"/>
                <w:color w:val="auto"/>
                <w:sz w:val="21"/>
                <w:szCs w:val="21"/>
              </w:rPr>
            </w:pPr>
            <w:r>
              <w:rPr>
                <w:rFonts w:hint="eastAsia" w:ascii="宋体" w:hAnsi="宋体"/>
                <w:color w:val="auto"/>
                <w:szCs w:val="21"/>
                <w:lang w:val="en-US" w:eastAsia="zh-CN"/>
              </w:rPr>
              <w:t>氨水</w:t>
            </w:r>
            <w:r>
              <w:rPr>
                <w:rFonts w:hint="eastAsia" w:ascii="宋体" w:hAnsi="宋体" w:cs="宋体"/>
                <w:color w:val="auto"/>
                <w:sz w:val="21"/>
                <w:szCs w:val="21"/>
              </w:rPr>
              <w:t>----</w:t>
            </w:r>
            <w:r>
              <w:rPr>
                <w:rFonts w:hint="eastAsia" w:ascii="宋体" w:hAnsi="宋体" w:cs="宋体"/>
                <w:color w:val="auto"/>
                <w:sz w:val="21"/>
                <w:szCs w:val="21"/>
                <w:lang w:val="en-US" w:eastAsia="zh-CN"/>
              </w:rPr>
              <w:t>安徽金禾实业股份有限公司</w:t>
            </w:r>
            <w:r>
              <w:rPr>
                <w:rFonts w:hint="eastAsia" w:ascii="宋体" w:hAnsi="宋体" w:cs="宋体"/>
                <w:color w:val="auto"/>
                <w:sz w:val="21"/>
                <w:szCs w:val="21"/>
              </w:rPr>
              <w:t>：</w:t>
            </w:r>
            <w:r>
              <w:rPr>
                <w:rFonts w:hint="eastAsia" w:ascii="宋体" w:hAnsi="宋体" w:cs="宋体"/>
                <w:color w:val="auto"/>
                <w:sz w:val="21"/>
                <w:szCs w:val="21"/>
                <w:lang w:eastAsia="zh-CN"/>
              </w:rPr>
              <w:t>2020年</w:t>
            </w:r>
            <w:r>
              <w:rPr>
                <w:rFonts w:hint="eastAsia" w:ascii="宋体" w:hAnsi="宋体" w:cs="宋体"/>
                <w:color w:val="auto"/>
                <w:sz w:val="21"/>
                <w:szCs w:val="21"/>
                <w:lang w:val="en-US" w:eastAsia="zh-CN"/>
              </w:rPr>
              <w:t>8</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10号</w:t>
            </w:r>
            <w:r>
              <w:rPr>
                <w:rFonts w:hint="eastAsia" w:ascii="宋体" w:hAnsi="宋体" w:cs="宋体"/>
                <w:color w:val="auto"/>
                <w:sz w:val="21"/>
                <w:szCs w:val="21"/>
              </w:rPr>
              <w:t>进行供方的评价，形成《合格供方评定记录表》一份，对</w:t>
            </w:r>
            <w:r>
              <w:rPr>
                <w:rFonts w:hint="eastAsia" w:ascii="宋体" w:hAnsi="宋体" w:cs="宋体"/>
                <w:color w:val="auto"/>
                <w:sz w:val="21"/>
                <w:szCs w:val="21"/>
                <w:lang w:val="en-US" w:eastAsia="zh-CN"/>
              </w:rPr>
              <w:t>企业经营资格、</w:t>
            </w:r>
            <w:r>
              <w:rPr>
                <w:rFonts w:hint="eastAsia" w:ascii="宋体" w:hAnsi="宋体" w:cs="宋体"/>
                <w:color w:val="auto"/>
                <w:sz w:val="21"/>
                <w:szCs w:val="21"/>
              </w:rPr>
              <w:t>产品质量、价格、信誉等内容进行评定。结论为：同意列入合格供方。批准人：</w:t>
            </w:r>
            <w:r>
              <w:rPr>
                <w:rFonts w:hint="eastAsia" w:ascii="宋体" w:hAnsi="宋体" w:cs="宋体"/>
                <w:color w:val="auto"/>
                <w:sz w:val="21"/>
                <w:szCs w:val="21"/>
                <w:lang w:eastAsia="zh-CN"/>
              </w:rPr>
              <w:t>张国龙</w:t>
            </w:r>
            <w:r>
              <w:rPr>
                <w:rFonts w:hint="eastAsia" w:ascii="宋体" w:hAnsi="宋体" w:cs="宋体"/>
                <w:color w:val="auto"/>
                <w:sz w:val="21"/>
                <w:szCs w:val="21"/>
              </w:rPr>
              <w:t>。</w:t>
            </w:r>
          </w:p>
          <w:p>
            <w:pPr>
              <w:spacing w:line="280" w:lineRule="exact"/>
              <w:ind w:firstLine="420" w:firstLineChars="200"/>
              <w:rPr>
                <w:rFonts w:hint="eastAsia" w:ascii="宋体" w:hAnsi="宋体" w:cs="宋体"/>
                <w:color w:val="auto"/>
                <w:sz w:val="21"/>
                <w:szCs w:val="21"/>
              </w:rPr>
            </w:pPr>
            <w:r>
              <w:rPr>
                <w:rFonts w:hint="eastAsia" w:ascii="宋体" w:hAnsi="宋体"/>
                <w:color w:val="auto"/>
                <w:szCs w:val="21"/>
                <w:lang w:val="en-US" w:eastAsia="zh-CN"/>
              </w:rPr>
              <w:t>煤炭</w:t>
            </w:r>
            <w:r>
              <w:rPr>
                <w:rFonts w:hint="eastAsia" w:ascii="宋体" w:hAnsi="宋体" w:cs="宋体"/>
                <w:color w:val="auto"/>
                <w:sz w:val="21"/>
                <w:szCs w:val="21"/>
              </w:rPr>
              <w:t>----</w:t>
            </w:r>
            <w:r>
              <w:rPr>
                <w:rFonts w:hint="eastAsia" w:ascii="宋体" w:hAnsi="宋体" w:cs="宋体"/>
                <w:color w:val="auto"/>
                <w:sz w:val="21"/>
                <w:szCs w:val="21"/>
                <w:lang w:val="en-US" w:eastAsia="zh-CN"/>
              </w:rPr>
              <w:t>江苏盛泓供应链管理有限公司</w:t>
            </w:r>
            <w:r>
              <w:rPr>
                <w:rFonts w:hint="eastAsia" w:ascii="宋体" w:hAnsi="宋体" w:cs="宋体"/>
                <w:color w:val="auto"/>
                <w:sz w:val="21"/>
                <w:szCs w:val="21"/>
              </w:rPr>
              <w:t>：</w:t>
            </w:r>
            <w:r>
              <w:rPr>
                <w:rFonts w:hint="eastAsia" w:ascii="宋体" w:hAnsi="宋体" w:cs="宋体"/>
                <w:color w:val="auto"/>
                <w:sz w:val="21"/>
                <w:szCs w:val="21"/>
                <w:lang w:eastAsia="zh-CN"/>
              </w:rPr>
              <w:t>2020年</w:t>
            </w:r>
            <w:r>
              <w:rPr>
                <w:rFonts w:hint="eastAsia" w:ascii="宋体" w:hAnsi="宋体" w:cs="宋体"/>
                <w:color w:val="auto"/>
                <w:sz w:val="21"/>
                <w:szCs w:val="21"/>
                <w:lang w:val="en-US" w:eastAsia="zh-CN"/>
              </w:rPr>
              <w:t>8</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10号</w:t>
            </w:r>
            <w:r>
              <w:rPr>
                <w:rFonts w:hint="eastAsia" w:ascii="宋体" w:hAnsi="宋体" w:cs="宋体"/>
                <w:color w:val="auto"/>
                <w:sz w:val="21"/>
                <w:szCs w:val="21"/>
              </w:rPr>
              <w:t>进行供方的评价，形成《合格供方评定记录表》一份，对</w:t>
            </w:r>
            <w:r>
              <w:rPr>
                <w:rFonts w:hint="eastAsia" w:ascii="宋体" w:hAnsi="宋体" w:cs="宋体"/>
                <w:color w:val="auto"/>
                <w:sz w:val="21"/>
                <w:szCs w:val="21"/>
                <w:lang w:val="en-US" w:eastAsia="zh-CN"/>
              </w:rPr>
              <w:t>企业经营资格、</w:t>
            </w:r>
            <w:r>
              <w:rPr>
                <w:rFonts w:hint="eastAsia" w:ascii="宋体" w:hAnsi="宋体" w:cs="宋体"/>
                <w:color w:val="auto"/>
                <w:sz w:val="21"/>
                <w:szCs w:val="21"/>
              </w:rPr>
              <w:t>产品质量、价格、信誉等内容进行评定。结论为：同意列入合格供方。批准人：</w:t>
            </w:r>
            <w:r>
              <w:rPr>
                <w:rFonts w:hint="eastAsia" w:ascii="宋体" w:hAnsi="宋体" w:cs="宋体"/>
                <w:color w:val="auto"/>
                <w:sz w:val="21"/>
                <w:szCs w:val="21"/>
                <w:lang w:eastAsia="zh-CN"/>
              </w:rPr>
              <w:t>张国龙</w:t>
            </w:r>
            <w:r>
              <w:rPr>
                <w:rFonts w:hint="eastAsia" w:ascii="宋体" w:hAnsi="宋体" w:cs="宋体"/>
                <w:color w:val="auto"/>
                <w:sz w:val="21"/>
                <w:szCs w:val="21"/>
              </w:rPr>
              <w:t>。</w:t>
            </w:r>
          </w:p>
          <w:p>
            <w:pPr>
              <w:spacing w:line="280" w:lineRule="exact"/>
              <w:ind w:firstLine="420" w:firstLineChars="200"/>
              <w:rPr>
                <w:rFonts w:hint="eastAsia" w:ascii="宋体" w:hAnsi="宋体" w:cs="宋体"/>
                <w:color w:val="auto"/>
                <w:sz w:val="21"/>
                <w:szCs w:val="21"/>
              </w:rPr>
            </w:pPr>
            <w:r>
              <w:rPr>
                <w:rFonts w:hint="eastAsia"/>
                <w:color w:val="auto"/>
                <w:sz w:val="21"/>
                <w:szCs w:val="21"/>
              </w:rPr>
              <w:t>石灰石粉</w:t>
            </w:r>
            <w:r>
              <w:rPr>
                <w:rFonts w:hint="eastAsia" w:ascii="宋体" w:hAnsi="宋体" w:cs="宋体"/>
                <w:color w:val="auto"/>
                <w:sz w:val="21"/>
                <w:szCs w:val="21"/>
                <w:lang w:val="en-US" w:eastAsia="zh-CN"/>
              </w:rPr>
              <w:t>----滁州金瑞水泥有限公司</w:t>
            </w:r>
            <w:r>
              <w:rPr>
                <w:rFonts w:hint="eastAsia" w:ascii="宋体" w:hAnsi="宋体" w:cs="宋体"/>
                <w:color w:val="auto"/>
                <w:sz w:val="21"/>
                <w:szCs w:val="21"/>
              </w:rPr>
              <w:t>：</w:t>
            </w:r>
            <w:r>
              <w:rPr>
                <w:rFonts w:hint="eastAsia" w:ascii="宋体" w:hAnsi="宋体" w:cs="宋体"/>
                <w:color w:val="auto"/>
                <w:sz w:val="21"/>
                <w:szCs w:val="21"/>
                <w:lang w:eastAsia="zh-CN"/>
              </w:rPr>
              <w:t>2020年</w:t>
            </w:r>
            <w:r>
              <w:rPr>
                <w:rFonts w:hint="eastAsia" w:ascii="宋体" w:hAnsi="宋体" w:cs="宋体"/>
                <w:color w:val="auto"/>
                <w:sz w:val="21"/>
                <w:szCs w:val="21"/>
                <w:lang w:val="en-US" w:eastAsia="zh-CN"/>
              </w:rPr>
              <w:t>8</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10号</w:t>
            </w:r>
            <w:r>
              <w:rPr>
                <w:rFonts w:hint="eastAsia" w:ascii="宋体" w:hAnsi="宋体" w:cs="宋体"/>
                <w:color w:val="auto"/>
                <w:sz w:val="21"/>
                <w:szCs w:val="21"/>
              </w:rPr>
              <w:t>进行供方的评价，形成《合格供方评定记录表》一份，对</w:t>
            </w:r>
            <w:r>
              <w:rPr>
                <w:rFonts w:hint="eastAsia" w:ascii="宋体" w:hAnsi="宋体" w:cs="宋体"/>
                <w:color w:val="auto"/>
                <w:sz w:val="21"/>
                <w:szCs w:val="21"/>
                <w:lang w:val="en-US" w:eastAsia="zh-CN"/>
              </w:rPr>
              <w:t>企业经营资格、</w:t>
            </w:r>
            <w:r>
              <w:rPr>
                <w:rFonts w:hint="eastAsia" w:ascii="宋体" w:hAnsi="宋体" w:cs="宋体"/>
                <w:color w:val="auto"/>
                <w:sz w:val="21"/>
                <w:szCs w:val="21"/>
              </w:rPr>
              <w:t>产品质量、价格、信誉等内容进行评定。结论为：同意列入合格供方。批准人：</w:t>
            </w:r>
            <w:r>
              <w:rPr>
                <w:rFonts w:hint="eastAsia" w:ascii="宋体" w:hAnsi="宋体" w:cs="宋体"/>
                <w:color w:val="auto"/>
                <w:sz w:val="21"/>
                <w:szCs w:val="21"/>
                <w:lang w:eastAsia="zh-CN"/>
              </w:rPr>
              <w:t>张国龙</w:t>
            </w:r>
            <w:r>
              <w:rPr>
                <w:rFonts w:hint="eastAsia" w:ascii="宋体" w:hAnsi="宋体" w:cs="宋体"/>
                <w:color w:val="auto"/>
                <w:sz w:val="21"/>
                <w:szCs w:val="21"/>
              </w:rPr>
              <w:t>。</w:t>
            </w:r>
          </w:p>
          <w:p>
            <w:pPr>
              <w:spacing w:line="28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公司以采购计划单的形式向供方及相关人员发送采购信息，该单由</w:t>
            </w:r>
            <w:r>
              <w:rPr>
                <w:rFonts w:hint="eastAsia" w:ascii="宋体" w:hAnsi="宋体" w:cs="宋体"/>
                <w:color w:val="auto"/>
                <w:sz w:val="21"/>
                <w:szCs w:val="21"/>
                <w:lang w:eastAsia="zh-CN"/>
              </w:rPr>
              <w:t>张国龙</w:t>
            </w:r>
            <w:r>
              <w:rPr>
                <w:rFonts w:hint="eastAsia" w:ascii="宋体" w:hAnsi="宋体" w:cs="宋体"/>
                <w:color w:val="auto"/>
                <w:sz w:val="21"/>
                <w:szCs w:val="21"/>
              </w:rPr>
              <w:t>批准后实施采购。查</w:t>
            </w:r>
            <w:r>
              <w:rPr>
                <w:rFonts w:hint="eastAsia" w:ascii="宋体" w:hAnsi="宋体" w:cs="宋体"/>
                <w:color w:val="auto"/>
                <w:sz w:val="21"/>
                <w:szCs w:val="21"/>
                <w:lang w:eastAsia="zh-CN"/>
              </w:rPr>
              <w:t>2020年</w:t>
            </w:r>
            <w:r>
              <w:rPr>
                <w:rFonts w:hint="eastAsia" w:ascii="宋体" w:hAnsi="宋体" w:cs="宋体"/>
                <w:color w:val="auto"/>
                <w:sz w:val="21"/>
                <w:szCs w:val="21"/>
                <w:lang w:val="en-US" w:eastAsia="zh-CN"/>
              </w:rPr>
              <w:t>9</w:t>
            </w:r>
            <w:r>
              <w:rPr>
                <w:rFonts w:hint="eastAsia" w:ascii="宋体" w:hAnsi="宋体" w:cs="宋体"/>
                <w:color w:val="auto"/>
                <w:sz w:val="21"/>
                <w:szCs w:val="21"/>
                <w:lang w:eastAsia="zh-CN"/>
              </w:rPr>
              <w:t>月</w:t>
            </w:r>
            <w:r>
              <w:rPr>
                <w:rFonts w:hint="eastAsia" w:ascii="宋体" w:hAnsi="宋体" w:cs="宋体"/>
                <w:color w:val="auto"/>
                <w:sz w:val="21"/>
                <w:szCs w:val="21"/>
              </w:rPr>
              <w:t>以来采购计划单，该单包括：供方、物资名称、规格型号、数量、金额、质量要求</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到货时间</w:t>
            </w:r>
            <w:r>
              <w:rPr>
                <w:rFonts w:hint="eastAsia" w:ascii="宋体" w:hAnsi="宋体" w:cs="宋体"/>
                <w:color w:val="auto"/>
                <w:sz w:val="21"/>
                <w:szCs w:val="21"/>
              </w:rPr>
              <w:t>等。</w:t>
            </w:r>
          </w:p>
          <w:p>
            <w:pPr>
              <w:spacing w:line="280" w:lineRule="exact"/>
              <w:ind w:firstLine="420" w:firstLineChars="200"/>
              <w:rPr>
                <w:rFonts w:hint="default" w:ascii="宋体" w:hAnsi="宋体" w:cs="宋体"/>
                <w:color w:val="000000"/>
                <w:sz w:val="21"/>
                <w:szCs w:val="21"/>
                <w:vertAlign w:val="baseline"/>
                <w:lang w:val="en-US" w:eastAsia="zh-CN"/>
              </w:rPr>
            </w:pPr>
            <w:r>
              <w:rPr>
                <w:rFonts w:hint="eastAsia" w:ascii="宋体" w:hAnsi="宋体" w:cs="宋体"/>
                <w:color w:val="auto"/>
                <w:sz w:val="21"/>
                <w:szCs w:val="21"/>
              </w:rPr>
              <w:t>抽查</w:t>
            </w:r>
            <w:r>
              <w:rPr>
                <w:rFonts w:hint="eastAsia" w:ascii="宋体" w:hAnsi="宋体" w:cs="宋体"/>
                <w:color w:val="auto"/>
                <w:sz w:val="21"/>
                <w:szCs w:val="21"/>
                <w:lang w:eastAsia="zh-CN"/>
              </w:rPr>
              <w:t>2020</w:t>
            </w:r>
            <w:r>
              <w:rPr>
                <w:rFonts w:hint="eastAsia" w:ascii="宋体" w:hAnsi="宋体" w:cs="宋体"/>
                <w:color w:val="auto"/>
                <w:sz w:val="21"/>
                <w:szCs w:val="21"/>
              </w:rPr>
              <w:t>-</w:t>
            </w:r>
            <w:r>
              <w:rPr>
                <w:rFonts w:hint="eastAsia" w:ascii="宋体" w:hAnsi="宋体" w:cs="宋体"/>
                <w:color w:val="auto"/>
                <w:sz w:val="21"/>
                <w:szCs w:val="21"/>
                <w:lang w:val="en-US" w:eastAsia="zh-CN"/>
              </w:rPr>
              <w:t>3-25液碱采购合同：</w:t>
            </w:r>
            <w:r>
              <w:rPr>
                <w:rFonts w:hint="eastAsia" w:ascii="宋体" w:hAnsi="宋体" w:cs="宋体"/>
                <w:color w:val="auto"/>
                <w:sz w:val="21"/>
                <w:szCs w:val="21"/>
              </w:rPr>
              <w:t>采购</w:t>
            </w:r>
            <w:r>
              <w:rPr>
                <w:rFonts w:hint="eastAsia" w:ascii="宋体" w:hAnsi="宋体" w:cs="宋体"/>
                <w:color w:val="auto"/>
                <w:sz w:val="21"/>
                <w:szCs w:val="21"/>
                <w:lang w:val="en-US" w:eastAsia="zh-CN"/>
              </w:rPr>
              <w:t>液碱，要求含量32</w:t>
            </w:r>
            <w:r>
              <w:rPr>
                <w:rFonts w:hint="eastAsia" w:ascii="宋体" w:hAnsi="宋体" w:cs="宋体"/>
                <w:color w:val="auto"/>
                <w:sz w:val="21"/>
                <w:szCs w:val="21"/>
                <w:vertAlign w:val="baseline"/>
                <w:lang w:val="en-US" w:eastAsia="zh-CN"/>
              </w:rPr>
              <w:t>%，数</w:t>
            </w:r>
            <w:r>
              <w:rPr>
                <w:rFonts w:hint="eastAsia" w:ascii="宋体" w:hAnsi="宋体" w:cs="宋体"/>
                <w:color w:val="000000"/>
                <w:sz w:val="21"/>
                <w:szCs w:val="21"/>
                <w:vertAlign w:val="baseline"/>
                <w:lang w:val="en-US" w:eastAsia="zh-CN"/>
              </w:rPr>
              <w:t>量：60吨，指定槽车运送；查2020年4月27盐酸采购合同：采购盐酸，</w:t>
            </w:r>
            <w:r>
              <w:rPr>
                <w:rFonts w:hint="eastAsia" w:ascii="宋体" w:hAnsi="宋体" w:cs="宋体"/>
                <w:color w:val="000000"/>
                <w:sz w:val="21"/>
                <w:szCs w:val="21"/>
                <w:lang w:val="en-US" w:eastAsia="zh-CN"/>
              </w:rPr>
              <w:t>要求含量31</w:t>
            </w:r>
            <w:r>
              <w:rPr>
                <w:rFonts w:hint="eastAsia" w:ascii="宋体" w:hAnsi="宋体" w:cs="宋体"/>
                <w:color w:val="000000"/>
                <w:sz w:val="21"/>
                <w:szCs w:val="21"/>
                <w:vertAlign w:val="baseline"/>
                <w:lang w:val="en-US" w:eastAsia="zh-CN"/>
              </w:rPr>
              <w:t>%，数量：90吨，指定槽车运送</w:t>
            </w:r>
          </w:p>
          <w:p>
            <w:pPr>
              <w:spacing w:line="280" w:lineRule="exact"/>
              <w:ind w:firstLine="420" w:firstLineChars="200"/>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查看</w:t>
            </w:r>
            <w:r>
              <w:rPr>
                <w:rFonts w:hint="eastAsia" w:ascii="宋体" w:hAnsi="宋体" w:cs="宋体"/>
                <w:color w:val="000000"/>
                <w:sz w:val="21"/>
                <w:szCs w:val="21"/>
                <w:lang w:val="en-US" w:eastAsia="zh-CN"/>
              </w:rPr>
              <w:t>江苏图邦科技有限公司营业执照：320102000202003050043，危化品经营许可证：苏（宁）危化经字00437，易制毒品备案证明：苏3J32010200002。</w:t>
            </w:r>
          </w:p>
          <w:p>
            <w:pPr>
              <w:spacing w:line="280" w:lineRule="exact"/>
              <w:ind w:firstLine="420" w:firstLineChars="200"/>
              <w:rPr>
                <w:rFonts w:hint="default" w:ascii="宋体" w:hAnsi="宋体" w:cs="宋体"/>
                <w:color w:val="000000"/>
                <w:sz w:val="21"/>
                <w:szCs w:val="21"/>
                <w:lang w:val="en-US" w:eastAsia="zh-CN"/>
              </w:rPr>
            </w:pPr>
            <w:r>
              <w:rPr>
                <w:rFonts w:hint="eastAsia" w:ascii="宋体" w:hAnsi="宋体" w:cs="宋体"/>
                <w:color w:val="000000"/>
                <w:sz w:val="21"/>
                <w:szCs w:val="21"/>
                <w:lang w:eastAsia="zh-CN"/>
              </w:rPr>
              <w:t>2020</w:t>
            </w:r>
            <w:r>
              <w:rPr>
                <w:rFonts w:hint="eastAsia" w:ascii="宋体" w:hAnsi="宋体" w:cs="宋体"/>
                <w:color w:val="000000"/>
                <w:sz w:val="21"/>
                <w:szCs w:val="21"/>
              </w:rPr>
              <w:t>-</w:t>
            </w:r>
            <w:r>
              <w:rPr>
                <w:rFonts w:hint="eastAsia" w:ascii="宋体" w:hAnsi="宋体" w:cs="宋体"/>
                <w:color w:val="000000"/>
                <w:sz w:val="21"/>
                <w:szCs w:val="21"/>
                <w:lang w:val="en-US" w:eastAsia="zh-CN"/>
              </w:rPr>
              <w:t>4-2氨水购合同</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要求氨水含量20%，数量：1000吨，查看安徽金禾实业股份有限公司营业执照：91341100796433177T</w:t>
            </w:r>
          </w:p>
          <w:p>
            <w:pPr>
              <w:spacing w:line="280" w:lineRule="exact"/>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eastAsia="zh-CN"/>
              </w:rPr>
              <w:t>2020</w:t>
            </w:r>
            <w:r>
              <w:rPr>
                <w:rFonts w:hint="eastAsia" w:ascii="宋体" w:hAnsi="宋体" w:cs="宋体"/>
                <w:color w:val="000000"/>
                <w:sz w:val="21"/>
                <w:szCs w:val="21"/>
              </w:rPr>
              <w:t>-</w:t>
            </w:r>
            <w:r>
              <w:rPr>
                <w:rFonts w:hint="eastAsia" w:ascii="宋体" w:hAnsi="宋体" w:cs="宋体"/>
                <w:color w:val="000000"/>
                <w:sz w:val="21"/>
                <w:szCs w:val="21"/>
                <w:lang w:val="en-US" w:eastAsia="zh-CN"/>
              </w:rPr>
              <w:t>12-18煤炭采购合同，要求详见采购合同，查看：江苏盛泓供应链管理有限公司营业执照：320928000201910160165。</w:t>
            </w:r>
          </w:p>
          <w:p>
            <w:pPr>
              <w:spacing w:line="280" w:lineRule="exact"/>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2019-1-1石灰石粉采购合同，要求水筛法300目通过80%，碳酸钙含量≥90%，查看：滁州金瑞水泥有限公司营业执照：913411226758734755</w:t>
            </w:r>
          </w:p>
          <w:p>
            <w:pPr>
              <w:spacing w:line="280" w:lineRule="exact"/>
              <w:ind w:firstLine="420" w:firstLineChars="200"/>
              <w:rPr>
                <w:rFonts w:hint="default" w:ascii="宋体" w:hAnsi="宋体" w:cs="宋体"/>
                <w:color w:val="000000"/>
                <w:sz w:val="21"/>
                <w:szCs w:val="21"/>
                <w:lang w:val="en-US" w:eastAsia="zh-CN"/>
              </w:rPr>
            </w:pP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物资采购</w:t>
            </w:r>
            <w:r>
              <w:rPr>
                <w:rFonts w:hint="eastAsia" w:ascii="宋体" w:hAnsi="宋体" w:cs="宋体"/>
                <w:color w:val="000000"/>
                <w:sz w:val="21"/>
                <w:szCs w:val="21"/>
              </w:rPr>
              <w:t>均有采购协议，采购计划</w:t>
            </w:r>
            <w:r>
              <w:rPr>
                <w:rFonts w:hint="eastAsia" w:ascii="宋体" w:hAnsi="宋体" w:cs="宋体"/>
                <w:color w:val="000000"/>
                <w:sz w:val="21"/>
                <w:szCs w:val="21"/>
                <w:lang w:eastAsia="zh-CN"/>
              </w:rPr>
              <w:t>，</w:t>
            </w:r>
            <w:r>
              <w:rPr>
                <w:rFonts w:hint="eastAsia" w:ascii="宋体" w:hAnsi="宋体" w:cs="宋体"/>
                <w:color w:val="000000"/>
                <w:sz w:val="21"/>
                <w:szCs w:val="21"/>
              </w:rPr>
              <w:t>审批手续齐全，信息完整。</w:t>
            </w:r>
          </w:p>
          <w:p>
            <w:pPr>
              <w:spacing w:line="280" w:lineRule="exact"/>
              <w:ind w:firstLine="420" w:firstLineChars="200"/>
              <w:rPr>
                <w:rFonts w:hint="eastAsia"/>
                <w:color w:val="000000"/>
                <w:sz w:val="21"/>
                <w:szCs w:val="21"/>
                <w:lang w:eastAsia="zh-CN"/>
              </w:rPr>
            </w:pPr>
            <w:r>
              <w:rPr>
                <w:rFonts w:hint="eastAsia" w:ascii="宋体" w:hAnsi="宋体" w:cs="宋体"/>
                <w:color w:val="000000"/>
                <w:sz w:val="21"/>
                <w:szCs w:val="21"/>
              </w:rPr>
              <w:t>在采购控制程序中已规定了采购产品验证的方式，并且应在采购验证的要求中得到规定，在本公司检验或在顾客处进行检验情况，具体详见审核该部门8.6条款记录。</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4"/>
                <w:szCs w:val="24"/>
              </w:rPr>
            </w:pPr>
            <w:r>
              <w:rPr>
                <w:rFonts w:hint="eastAsia" w:ascii="宋体" w:hAnsi="宋体" w:eastAsia="宋体" w:cs="宋体"/>
                <w:sz w:val="21"/>
                <w:szCs w:val="21"/>
              </w:rPr>
              <w:t>标识和可追溯性</w:t>
            </w: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8.5.2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在《管理手册》中规定公司向</w:t>
            </w:r>
            <w:r>
              <w:rPr>
                <w:rFonts w:hint="eastAsia"/>
                <w:color w:val="000000"/>
                <w:sz w:val="21"/>
                <w:szCs w:val="21"/>
                <w:lang w:val="en-US" w:eastAsia="zh-CN"/>
              </w:rPr>
              <w:t>合格供方采购原材料</w:t>
            </w:r>
            <w:r>
              <w:rPr>
                <w:rFonts w:hint="eastAsia"/>
                <w:color w:val="000000"/>
                <w:sz w:val="21"/>
                <w:szCs w:val="21"/>
                <w:lang w:eastAsia="zh-CN"/>
              </w:rPr>
              <w:t>时采取适当措施，确保</w:t>
            </w:r>
            <w:r>
              <w:rPr>
                <w:rFonts w:hint="eastAsia"/>
                <w:color w:val="000000"/>
                <w:sz w:val="21"/>
                <w:szCs w:val="21"/>
                <w:lang w:val="en-US" w:eastAsia="zh-CN"/>
              </w:rPr>
              <w:t>原材料</w:t>
            </w:r>
            <w:r>
              <w:rPr>
                <w:rFonts w:hint="eastAsia"/>
                <w:color w:val="000000"/>
                <w:sz w:val="21"/>
                <w:szCs w:val="21"/>
                <w:lang w:eastAsia="zh-CN"/>
              </w:rPr>
              <w:t>进入</w:t>
            </w:r>
            <w:r>
              <w:rPr>
                <w:rFonts w:hint="eastAsia"/>
                <w:color w:val="000000"/>
                <w:sz w:val="21"/>
                <w:szCs w:val="21"/>
                <w:lang w:val="en-US" w:eastAsia="zh-CN"/>
              </w:rPr>
              <w:t>厂区使用</w:t>
            </w:r>
            <w:r>
              <w:rPr>
                <w:rFonts w:hint="eastAsia"/>
                <w:color w:val="000000"/>
                <w:sz w:val="21"/>
                <w:szCs w:val="21"/>
                <w:lang w:eastAsia="zh-CN"/>
              </w:rPr>
              <w:t>过程中均被明确标识，包括商品名称、种类、规格等信息及销售记录和票据等追溯查阅信息。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标识:</w:t>
            </w:r>
            <w:r>
              <w:rPr>
                <w:rFonts w:hint="eastAsia"/>
                <w:color w:val="000000"/>
                <w:sz w:val="21"/>
                <w:szCs w:val="21"/>
                <w:lang w:val="en-US" w:eastAsia="zh-CN"/>
              </w:rPr>
              <w:t>原料</w:t>
            </w:r>
            <w:r>
              <w:rPr>
                <w:rFonts w:hint="eastAsia"/>
                <w:color w:val="000000"/>
                <w:sz w:val="21"/>
                <w:szCs w:val="21"/>
                <w:lang w:eastAsia="zh-CN"/>
              </w:rPr>
              <w:t>通常保留厂家标签、合格证等方式对产品进行标识，产品附有“</w:t>
            </w:r>
            <w:r>
              <w:rPr>
                <w:rFonts w:hint="eastAsia"/>
                <w:color w:val="000000"/>
                <w:sz w:val="21"/>
                <w:szCs w:val="21"/>
                <w:lang w:val="en-US" w:eastAsia="zh-CN"/>
              </w:rPr>
              <w:t>产品出厂检测报告</w:t>
            </w:r>
            <w:r>
              <w:rPr>
                <w:rFonts w:hint="eastAsia"/>
                <w:color w:val="000000"/>
                <w:sz w:val="21"/>
                <w:szCs w:val="21"/>
                <w:lang w:eastAsia="zh-CN"/>
              </w:rPr>
              <w:t>”有产品名称、型号、日期、检验人员等信息。</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原材料</w:t>
            </w:r>
            <w:r>
              <w:rPr>
                <w:rFonts w:hint="eastAsia"/>
                <w:color w:val="000000"/>
                <w:sz w:val="21"/>
                <w:szCs w:val="21"/>
                <w:lang w:eastAsia="zh-CN"/>
              </w:rPr>
              <w:t>外包装箱上有产品名称、规格型号、生产单位、数量等，</w:t>
            </w:r>
            <w:r>
              <w:rPr>
                <w:rFonts w:hint="eastAsia"/>
                <w:color w:val="000000"/>
                <w:sz w:val="21"/>
                <w:szCs w:val="21"/>
                <w:lang w:val="en-US" w:eastAsia="zh-CN"/>
              </w:rPr>
              <w:t>物流配送签订物流合同，注明送货地点，送货人，产品种类等，均</w:t>
            </w:r>
            <w:r>
              <w:rPr>
                <w:rFonts w:hint="eastAsia"/>
                <w:color w:val="000000"/>
                <w:sz w:val="21"/>
                <w:szCs w:val="21"/>
                <w:lang w:eastAsia="zh-CN"/>
              </w:rPr>
              <w:t>可作为追溯性标识。</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 xml:space="preserve"> 库管员核对标签无误后再交付。根据采购单、订单编号，检验报告等进行追溯；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经现场查验标识齐全、清晰、正确，产品标识管理基本符合标准要求，并满足实际需要。</w:t>
            </w:r>
          </w:p>
          <w:p>
            <w:pPr>
              <w:spacing w:line="280" w:lineRule="exact"/>
              <w:ind w:firstLine="420" w:firstLineChars="200"/>
              <w:rPr>
                <w:rFonts w:hint="default"/>
                <w:color w:val="000000"/>
                <w:sz w:val="21"/>
                <w:szCs w:val="21"/>
                <w:lang w:val="en-US" w:eastAsia="zh-CN"/>
              </w:rPr>
            </w:pPr>
            <w:r>
              <w:rPr>
                <w:rFonts w:hint="eastAsia"/>
                <w:color w:val="000000"/>
                <w:sz w:val="21"/>
                <w:szCs w:val="21"/>
                <w:lang w:val="en-US" w:eastAsia="zh-CN"/>
              </w:rPr>
              <w:t>针对公司产品为电量，生产得电量直接连接国家电网，中间不存在标识</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color w:val="000000"/>
                <w:sz w:val="21"/>
                <w:szCs w:val="21"/>
              </w:rPr>
              <w:t>顾客或</w:t>
            </w:r>
            <w:r>
              <w:rPr>
                <w:rFonts w:hint="eastAsia" w:ascii="宋体" w:hAnsi="宋体" w:eastAsia="宋体" w:cs="宋体"/>
                <w:color w:val="000000"/>
                <w:sz w:val="21"/>
                <w:szCs w:val="21"/>
                <w:lang w:eastAsia="zh-CN"/>
              </w:rPr>
              <w:t>外</w:t>
            </w:r>
            <w:r>
              <w:rPr>
                <w:rFonts w:hint="eastAsia" w:ascii="宋体" w:hAnsi="宋体" w:eastAsia="宋体" w:cs="宋体"/>
                <w:color w:val="000000"/>
                <w:sz w:val="21"/>
                <w:szCs w:val="21"/>
              </w:rPr>
              <w:t>供方财产</w:t>
            </w: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Q8.5.3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公司在管理手册中，规定了对顾客或外部供方财产的管理，明确了对顾客或外部供方财产的登记、验收、保护、使用等相关要求。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目前公司无外部供方的财产，涉及的顾客财产仅为顾客信息，公司对顾客相关信息做相关保密规定。</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顾客或外部供方的财产管理符合要求。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防护</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Q8.5.</w:t>
            </w:r>
            <w:r>
              <w:rPr>
                <w:rFonts w:hint="eastAsia" w:ascii="宋体" w:hAnsi="宋体" w:eastAsia="宋体" w:cs="宋体"/>
                <w:color w:val="000000"/>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组织对</w:t>
            </w:r>
            <w:r>
              <w:rPr>
                <w:rFonts w:hint="eastAsia"/>
                <w:color w:val="000000"/>
                <w:sz w:val="21"/>
                <w:szCs w:val="21"/>
                <w:lang w:val="en-US" w:eastAsia="zh-CN"/>
              </w:rPr>
              <w:t>原材料</w:t>
            </w:r>
            <w:r>
              <w:rPr>
                <w:rFonts w:hint="eastAsia"/>
                <w:color w:val="000000"/>
                <w:sz w:val="21"/>
                <w:szCs w:val="21"/>
                <w:lang w:eastAsia="zh-CN"/>
              </w:rPr>
              <w:t>运输、搬运、贮存等过程的防护实施控制：</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1、</w:t>
            </w:r>
            <w:r>
              <w:rPr>
                <w:rFonts w:hint="eastAsia"/>
                <w:color w:val="000000"/>
                <w:sz w:val="21"/>
                <w:szCs w:val="21"/>
                <w:lang w:eastAsia="zh-CN"/>
              </w:rPr>
              <w:t>运输：</w:t>
            </w:r>
            <w:r>
              <w:rPr>
                <w:rFonts w:hint="eastAsia"/>
                <w:color w:val="000000"/>
                <w:sz w:val="21"/>
                <w:szCs w:val="21"/>
                <w:lang w:val="en-US" w:eastAsia="zh-CN"/>
              </w:rPr>
              <w:t>依据原材料特性</w:t>
            </w:r>
            <w:r>
              <w:rPr>
                <w:rFonts w:hint="eastAsia"/>
                <w:color w:val="000000"/>
                <w:sz w:val="21"/>
                <w:szCs w:val="21"/>
                <w:lang w:eastAsia="zh-CN"/>
              </w:rPr>
              <w:t>，</w:t>
            </w:r>
            <w:r>
              <w:rPr>
                <w:rFonts w:hint="eastAsia"/>
                <w:color w:val="000000"/>
                <w:sz w:val="21"/>
                <w:szCs w:val="21"/>
                <w:lang w:val="en-US" w:eastAsia="zh-CN"/>
              </w:rPr>
              <w:t>采用适宜得运输车辆，</w:t>
            </w:r>
            <w:r>
              <w:rPr>
                <w:rFonts w:hint="eastAsia"/>
                <w:color w:val="000000"/>
                <w:sz w:val="21"/>
                <w:szCs w:val="21"/>
                <w:lang w:eastAsia="zh-CN"/>
              </w:rPr>
              <w:t>避免</w:t>
            </w:r>
            <w:r>
              <w:rPr>
                <w:rFonts w:hint="eastAsia"/>
                <w:color w:val="000000"/>
                <w:sz w:val="21"/>
                <w:szCs w:val="21"/>
                <w:lang w:val="en-US" w:eastAsia="zh-CN"/>
              </w:rPr>
              <w:t>运输过程</w:t>
            </w:r>
            <w:r>
              <w:rPr>
                <w:rFonts w:hint="eastAsia"/>
                <w:color w:val="000000"/>
                <w:sz w:val="21"/>
                <w:szCs w:val="21"/>
                <w:lang w:eastAsia="zh-CN"/>
              </w:rPr>
              <w:t>造成破损，</w:t>
            </w:r>
            <w:r>
              <w:rPr>
                <w:rFonts w:hint="eastAsia"/>
                <w:color w:val="000000"/>
                <w:sz w:val="21"/>
                <w:szCs w:val="21"/>
                <w:lang w:val="en-US" w:eastAsia="zh-CN"/>
              </w:rPr>
              <w:t>由供方配备运输车辆向直接供货</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2</w:t>
            </w:r>
            <w:r>
              <w:rPr>
                <w:rFonts w:hint="eastAsia"/>
                <w:color w:val="000000"/>
                <w:sz w:val="21"/>
                <w:szCs w:val="21"/>
                <w:lang w:eastAsia="zh-CN"/>
              </w:rPr>
              <w:t>、搬运：配置</w:t>
            </w:r>
            <w:r>
              <w:rPr>
                <w:rFonts w:hint="eastAsia"/>
                <w:color w:val="000000"/>
                <w:sz w:val="21"/>
                <w:szCs w:val="21"/>
                <w:lang w:val="en-US" w:eastAsia="zh-CN"/>
              </w:rPr>
              <w:t>叉车</w:t>
            </w:r>
            <w:r>
              <w:rPr>
                <w:rFonts w:hint="eastAsia"/>
                <w:color w:val="000000"/>
                <w:sz w:val="21"/>
                <w:szCs w:val="21"/>
                <w:lang w:eastAsia="zh-CN"/>
              </w:rPr>
              <w:t>搬运工具，采用合理的搬运方法，对易损制定专门的搬运指导书，搬运人员按要求执行，做好防护，防止丢失和损坏。</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3</w:t>
            </w:r>
            <w:r>
              <w:rPr>
                <w:rFonts w:hint="eastAsia"/>
                <w:color w:val="000000"/>
                <w:sz w:val="21"/>
                <w:szCs w:val="21"/>
                <w:lang w:eastAsia="zh-CN"/>
              </w:rPr>
              <w:t>、包装：包装人员核对产品合格证，保持产品外观清洁、完整，包装后进行正确标识。</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4</w:t>
            </w:r>
            <w:r>
              <w:rPr>
                <w:rFonts w:hint="eastAsia"/>
                <w:color w:val="000000"/>
                <w:sz w:val="21"/>
                <w:szCs w:val="21"/>
                <w:lang w:eastAsia="zh-CN"/>
              </w:rPr>
              <w:t>、贮存：规范仓库管理，保持安全适宜的贮存环境，先进先出，建立台账，定期盘点，经常查看库存物品。</w:t>
            </w:r>
          </w:p>
          <w:p>
            <w:pPr>
              <w:spacing w:line="280" w:lineRule="exact"/>
              <w:ind w:firstLine="210" w:firstLineChars="100"/>
              <w:rPr>
                <w:rFonts w:hint="eastAsia"/>
                <w:color w:val="000000"/>
                <w:sz w:val="21"/>
                <w:szCs w:val="21"/>
                <w:lang w:eastAsia="zh-CN"/>
              </w:rPr>
            </w:pPr>
            <w:r>
              <w:rPr>
                <w:rFonts w:hint="eastAsia"/>
                <w:color w:val="000000"/>
                <w:sz w:val="21"/>
                <w:szCs w:val="21"/>
                <w:lang w:eastAsia="zh-CN"/>
              </w:rPr>
              <w:t xml:space="preserve"> 公司自体系运行以来，未发生由于产品防护不当导致产品质量事故的情况，防护措施能够满足要求。</w:t>
            </w:r>
          </w:p>
          <w:p>
            <w:pPr>
              <w:spacing w:line="280" w:lineRule="exact"/>
              <w:ind w:firstLine="210" w:firstLineChars="100"/>
              <w:rPr>
                <w:rFonts w:hint="default"/>
                <w:color w:val="000000"/>
                <w:sz w:val="21"/>
                <w:szCs w:val="21"/>
                <w:lang w:val="en-US" w:eastAsia="zh-CN"/>
              </w:rPr>
            </w:pPr>
            <w:r>
              <w:rPr>
                <w:rFonts w:hint="eastAsia"/>
                <w:color w:val="000000"/>
                <w:sz w:val="21"/>
                <w:szCs w:val="21"/>
                <w:lang w:val="en-US" w:eastAsia="zh-CN"/>
              </w:rPr>
              <w:t>现场查看化学品库，现场张贴有MSDS，有安全警示标识，操作规程，注意事项。</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现场产品防护能够按照策划的要求实施，满足策划的要求。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center"/>
          </w:tcPr>
          <w:p>
            <w:pPr>
              <w:rPr>
                <w:rFonts w:hint="eastAsia" w:asciiTheme="minorEastAsia" w:hAnsiTheme="minorEastAsia" w:eastAsiaTheme="minorEastAsia" w:cstheme="minorEastAsia"/>
                <w:sz w:val="21"/>
                <w:szCs w:val="21"/>
              </w:rPr>
            </w:pPr>
            <w:r>
              <w:rPr>
                <w:rFonts w:hint="eastAsia"/>
              </w:rPr>
              <w:t>产品和服务放行</w:t>
            </w:r>
          </w:p>
        </w:tc>
        <w:tc>
          <w:tcPr>
            <w:tcW w:w="1019" w:type="dxa"/>
            <w:vAlign w:val="center"/>
          </w:tcPr>
          <w:p>
            <w:pPr>
              <w:rPr>
                <w:rFonts w:hint="eastAsia" w:asciiTheme="minorEastAsia" w:hAnsiTheme="minorEastAsia" w:eastAsiaTheme="minorEastAsia" w:cstheme="minorEastAsia"/>
                <w:sz w:val="21"/>
                <w:szCs w:val="21"/>
              </w:rPr>
            </w:pPr>
            <w:r>
              <w:rPr>
                <w:rFonts w:hint="eastAsia"/>
                <w:lang w:val="en-US" w:eastAsia="zh-CN"/>
              </w:rPr>
              <w:t>Q</w:t>
            </w:r>
            <w:r>
              <w:rPr>
                <w:rFonts w:hint="eastAsia"/>
              </w:rPr>
              <w:t>8.</w:t>
            </w:r>
            <w:r>
              <w:rPr>
                <w:rFonts w:hint="eastAsia"/>
                <w:lang w:val="en-US" w:eastAsia="zh-CN"/>
              </w:rPr>
              <w:t>6</w:t>
            </w:r>
          </w:p>
        </w:tc>
        <w:tc>
          <w:tcPr>
            <w:tcW w:w="11223" w:type="dxa"/>
            <w:vAlign w:val="center"/>
          </w:tcPr>
          <w:p>
            <w:pPr>
              <w:rPr>
                <w:rFonts w:hint="eastAsia"/>
                <w:color w:val="auto"/>
                <w:vertAlign w:val="baseline"/>
                <w:lang w:val="en-US" w:eastAsia="zh-CN"/>
              </w:rPr>
            </w:pPr>
            <w:r>
              <w:rPr>
                <w:rFonts w:hint="eastAsia"/>
                <w:color w:val="auto"/>
                <w:lang w:val="en-US" w:eastAsia="zh-CN"/>
              </w:rPr>
              <w:t>放行包括：</w:t>
            </w:r>
            <w:r>
              <w:rPr>
                <w:rFonts w:hint="eastAsia"/>
                <w:color w:val="auto"/>
                <w:szCs w:val="21"/>
                <w:lang w:eastAsia="zh-CN"/>
              </w:rPr>
              <w:sym w:font="Wingdings 2" w:char="0052"/>
            </w:r>
            <w:r>
              <w:rPr>
                <w:rFonts w:hint="eastAsia"/>
                <w:color w:val="auto"/>
                <w:vertAlign w:val="baseline"/>
                <w:lang w:val="en-US" w:eastAsia="zh-CN"/>
              </w:rPr>
              <w:t xml:space="preserve">原材料进厂  </w:t>
            </w:r>
            <w:r>
              <w:rPr>
                <w:rFonts w:hint="eastAsia"/>
                <w:color w:val="auto"/>
                <w:szCs w:val="21"/>
                <w:lang w:eastAsia="zh-CN"/>
              </w:rPr>
              <w:sym w:font="Wingdings 2" w:char="00A3"/>
            </w:r>
            <w:r>
              <w:rPr>
                <w:rFonts w:hint="eastAsia"/>
                <w:color w:val="auto"/>
                <w:vertAlign w:val="baseline"/>
                <w:lang w:val="en-US" w:eastAsia="zh-CN"/>
              </w:rPr>
              <w:t xml:space="preserve">半成品转序 </w:t>
            </w:r>
            <w:r>
              <w:rPr>
                <w:rFonts w:hint="eastAsia"/>
                <w:color w:val="auto"/>
                <w:szCs w:val="21"/>
                <w:lang w:eastAsia="zh-CN"/>
              </w:rPr>
              <w:sym w:font="Wingdings 2" w:char="00A3"/>
            </w:r>
            <w:r>
              <w:rPr>
                <w:rFonts w:hint="eastAsia"/>
                <w:color w:val="auto"/>
                <w:vertAlign w:val="baseline"/>
                <w:lang w:val="en-US" w:eastAsia="zh-CN"/>
              </w:rPr>
              <w:t xml:space="preserve">成品放行 </w:t>
            </w:r>
            <w:r>
              <w:rPr>
                <w:rFonts w:hint="eastAsia"/>
                <w:color w:val="auto"/>
                <w:szCs w:val="21"/>
                <w:lang w:eastAsia="zh-CN"/>
              </w:rPr>
              <w:sym w:font="Wingdings 2" w:char="00A3"/>
            </w:r>
            <w:r>
              <w:rPr>
                <w:rFonts w:hint="eastAsia"/>
                <w:color w:val="auto"/>
                <w:vertAlign w:val="baseline"/>
                <w:lang w:val="en-US" w:eastAsia="zh-CN"/>
              </w:rPr>
              <w:t>服务放行</w:t>
            </w:r>
          </w:p>
          <w:p>
            <w:pPr>
              <w:rPr>
                <w:rFonts w:hint="eastAsia"/>
                <w:color w:val="auto"/>
                <w:u w:val="single"/>
                <w:lang w:val="en-US" w:eastAsia="zh-CN"/>
              </w:rPr>
            </w:pPr>
            <w:r>
              <w:rPr>
                <w:rFonts w:hint="eastAsia"/>
                <w:color w:val="auto"/>
                <w:lang w:val="en-US" w:eastAsia="zh-CN"/>
              </w:rPr>
              <w:t>抽取原材料检验相关记录名称：</w:t>
            </w:r>
            <w:r>
              <w:rPr>
                <w:rFonts w:hint="eastAsia"/>
                <w:color w:val="auto"/>
                <w:u w:val="single"/>
                <w:lang w:val="en-US" w:eastAsia="zh-CN"/>
              </w:rPr>
              <w:t xml:space="preserve">《 </w:t>
            </w:r>
            <w:r>
              <w:rPr>
                <w:rFonts w:hint="eastAsia"/>
                <w:color w:val="auto"/>
                <w:u w:val="single"/>
                <w:vertAlign w:val="baseline"/>
                <w:lang w:val="en-US" w:eastAsia="zh-CN"/>
              </w:rPr>
              <w:t>批检验记录</w:t>
            </w:r>
            <w:r>
              <w:rPr>
                <w:rFonts w:hint="eastAsia"/>
                <w:color w:val="auto"/>
                <w:u w:val="single"/>
                <w:lang w:val="en-US" w:eastAsia="zh-CN"/>
              </w:rPr>
              <w:t xml:space="preserve">   》</w:t>
            </w:r>
          </w:p>
          <w:tbl>
            <w:tblPr>
              <w:tblStyle w:val="9"/>
              <w:tblW w:w="10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625"/>
              <w:gridCol w:w="2777"/>
              <w:gridCol w:w="1145"/>
              <w:gridCol w:w="1111"/>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jc w:val="center"/>
                    <w:rPr>
                      <w:rFonts w:hint="default"/>
                      <w:color w:val="auto"/>
                      <w:vertAlign w:val="baseline"/>
                      <w:lang w:val="en-US" w:eastAsia="zh-CN"/>
                    </w:rPr>
                  </w:pPr>
                  <w:r>
                    <w:rPr>
                      <w:rFonts w:hint="eastAsia"/>
                      <w:color w:val="auto"/>
                      <w:vertAlign w:val="baseline"/>
                      <w:lang w:val="en-US" w:eastAsia="zh-CN"/>
                    </w:rPr>
                    <w:t>日期</w:t>
                  </w:r>
                </w:p>
              </w:tc>
              <w:tc>
                <w:tcPr>
                  <w:tcW w:w="2625" w:type="dxa"/>
                  <w:vAlign w:val="center"/>
                </w:tcPr>
                <w:p>
                  <w:pPr>
                    <w:jc w:val="center"/>
                    <w:rPr>
                      <w:rFonts w:hint="default"/>
                      <w:color w:val="auto"/>
                      <w:vertAlign w:val="baseline"/>
                      <w:lang w:val="en-US" w:eastAsia="zh-CN"/>
                    </w:rPr>
                  </w:pPr>
                  <w:r>
                    <w:rPr>
                      <w:rFonts w:hint="eastAsia"/>
                      <w:color w:val="auto"/>
                      <w:vertAlign w:val="baseline"/>
                      <w:lang w:val="en-US" w:eastAsia="zh-CN"/>
                    </w:rPr>
                    <w:t>物料名称/批次</w:t>
                  </w:r>
                </w:p>
              </w:tc>
              <w:tc>
                <w:tcPr>
                  <w:tcW w:w="2777" w:type="dxa"/>
                  <w:vAlign w:val="center"/>
                </w:tcPr>
                <w:p>
                  <w:pPr>
                    <w:jc w:val="center"/>
                    <w:rPr>
                      <w:rFonts w:hint="default" w:ascii="Times New Roman" w:hAnsi="Times New Roman" w:eastAsia="宋体" w:cs="Times New Roman"/>
                      <w:color w:val="auto"/>
                      <w:kern w:val="2"/>
                      <w:sz w:val="21"/>
                      <w:vertAlign w:val="baseline"/>
                      <w:lang w:val="en-US" w:eastAsia="zh-CN" w:bidi="ar-SA"/>
                    </w:rPr>
                  </w:pPr>
                  <w:r>
                    <w:rPr>
                      <w:rFonts w:hint="eastAsia" w:cs="Times New Roman"/>
                      <w:b/>
                      <w:bCs/>
                      <w:color w:val="auto"/>
                      <w:kern w:val="2"/>
                      <w:sz w:val="21"/>
                      <w:vertAlign w:val="baseline"/>
                      <w:lang w:val="en-US" w:eastAsia="zh-CN" w:bidi="ar-SA"/>
                    </w:rPr>
                    <w:t>关键特性</w:t>
                  </w:r>
                  <w:r>
                    <w:rPr>
                      <w:rFonts w:hint="eastAsia" w:cs="Times New Roman"/>
                      <w:color w:val="auto"/>
                      <w:kern w:val="2"/>
                      <w:sz w:val="21"/>
                      <w:vertAlign w:val="baseline"/>
                      <w:lang w:val="en-US" w:eastAsia="zh-CN" w:bidi="ar-SA"/>
                    </w:rPr>
                    <w:t>要求</w:t>
                  </w:r>
                </w:p>
              </w:tc>
              <w:tc>
                <w:tcPr>
                  <w:tcW w:w="2256" w:type="dxa"/>
                  <w:gridSpan w:val="2"/>
                  <w:vAlign w:val="center"/>
                </w:tcPr>
                <w:p>
                  <w:pPr>
                    <w:jc w:val="center"/>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实测结果</w:t>
                  </w:r>
                </w:p>
              </w:tc>
              <w:tc>
                <w:tcPr>
                  <w:tcW w:w="1889" w:type="dxa"/>
                  <w:vAlign w:val="center"/>
                </w:tcPr>
                <w:p>
                  <w:pPr>
                    <w:jc w:val="center"/>
                    <w:rPr>
                      <w:rFonts w:hint="default"/>
                      <w:color w:val="auto"/>
                      <w:vertAlign w:val="baseline"/>
                      <w:lang w:val="en-US" w:eastAsia="zh-CN"/>
                    </w:rPr>
                  </w:pPr>
                  <w:r>
                    <w:rPr>
                      <w:rFonts w:hint="eastAsia"/>
                      <w:color w:val="auto"/>
                      <w:vertAlign w:val="baseline"/>
                      <w:lang w:val="en-US" w:eastAsia="zh-CN"/>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44" w:type="dxa"/>
                  <w:vAlign w:val="center"/>
                </w:tcPr>
                <w:p>
                  <w:pPr>
                    <w:jc w:val="both"/>
                    <w:rPr>
                      <w:rFonts w:hint="default"/>
                      <w:color w:val="auto"/>
                      <w:vertAlign w:val="baseline"/>
                      <w:lang w:val="en-US" w:eastAsia="zh-CN"/>
                    </w:rPr>
                  </w:pPr>
                  <w:r>
                    <w:rPr>
                      <w:rFonts w:hint="eastAsia"/>
                      <w:color w:val="auto"/>
                      <w:vertAlign w:val="baseline"/>
                      <w:lang w:val="en-US" w:eastAsia="zh-CN"/>
                    </w:rPr>
                    <w:t>2020.12.28</w:t>
                  </w:r>
                </w:p>
              </w:tc>
              <w:tc>
                <w:tcPr>
                  <w:tcW w:w="2625" w:type="dxa"/>
                  <w:vAlign w:val="center"/>
                </w:tcPr>
                <w:p>
                  <w:pPr>
                    <w:jc w:val="both"/>
                    <w:rPr>
                      <w:rFonts w:hint="default"/>
                      <w:color w:val="auto"/>
                      <w:vertAlign w:val="baseline"/>
                      <w:lang w:val="en-US" w:eastAsia="zh-CN"/>
                    </w:rPr>
                  </w:pPr>
                  <w:r>
                    <w:rPr>
                      <w:rFonts w:hint="eastAsia"/>
                      <w:color w:val="auto"/>
                      <w:vertAlign w:val="baseline"/>
                      <w:lang w:val="en-US" w:eastAsia="zh-CN"/>
                    </w:rPr>
                    <w:t>石灰石/20201228-SHS-23</w:t>
                  </w:r>
                </w:p>
              </w:tc>
              <w:tc>
                <w:tcPr>
                  <w:tcW w:w="2777" w:type="dxa"/>
                  <w:vAlign w:val="center"/>
                </w:tcPr>
                <w:p>
                  <w:pPr>
                    <w:jc w:val="both"/>
                    <w:rPr>
                      <w:rFonts w:hint="default"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含量%</w:t>
                  </w:r>
                </w:p>
              </w:tc>
              <w:tc>
                <w:tcPr>
                  <w:tcW w:w="2256" w:type="dxa"/>
                  <w:gridSpan w:val="2"/>
                  <w:vAlign w:val="center"/>
                </w:tcPr>
                <w:p>
                  <w:pPr>
                    <w:jc w:val="both"/>
                    <w:rPr>
                      <w:rFonts w:hint="default"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98.26</w:t>
                  </w:r>
                </w:p>
              </w:tc>
              <w:tc>
                <w:tcPr>
                  <w:tcW w:w="1889" w:type="dxa"/>
                  <w:vAlign w:val="center"/>
                </w:tcPr>
                <w:p>
                  <w:pPr>
                    <w:jc w:val="both"/>
                    <w:rPr>
                      <w:rFonts w:hint="eastAsia"/>
                      <w:color w:val="auto"/>
                      <w:vertAlign w:val="baseline"/>
                      <w:lang w:val="en-US" w:eastAsia="zh-CN"/>
                    </w:rPr>
                  </w:pPr>
                  <w:r>
                    <w:rPr>
                      <w:rFonts w:hint="eastAsia"/>
                      <w:color w:val="auto"/>
                      <w:szCs w:val="21"/>
                      <w:lang w:eastAsia="zh-CN"/>
                    </w:rPr>
                    <w:sym w:font="Wingdings 2" w:char="0052"/>
                  </w:r>
                  <w:r>
                    <w:rPr>
                      <w:rFonts w:hint="eastAsia"/>
                      <w:color w:val="auto"/>
                      <w:vertAlign w:val="baseline"/>
                      <w:lang w:val="en-US" w:eastAsia="zh-CN"/>
                    </w:rPr>
                    <w:t xml:space="preserve">合格 </w:t>
                  </w:r>
                  <w:r>
                    <w:rPr>
                      <w:rFonts w:hint="eastAsia"/>
                      <w:color w:val="auto"/>
                      <w:szCs w:val="21"/>
                      <w:lang w:eastAsia="zh-CN"/>
                    </w:rPr>
                    <w:sym w:font="Wingdings 2" w:char="00A3"/>
                  </w:r>
                  <w:r>
                    <w:rPr>
                      <w:rFonts w:hint="eastAsia"/>
                      <w:color w:val="auto"/>
                      <w:vertAlign w:val="baseli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jc w:val="both"/>
                    <w:rPr>
                      <w:rFonts w:hint="default"/>
                      <w:color w:val="auto"/>
                      <w:vertAlign w:val="baseline"/>
                      <w:lang w:val="en-US" w:eastAsia="zh-CN"/>
                    </w:rPr>
                  </w:pPr>
                  <w:r>
                    <w:rPr>
                      <w:rFonts w:hint="eastAsia"/>
                      <w:color w:val="auto"/>
                      <w:vertAlign w:val="baseline"/>
                      <w:lang w:val="en-US" w:eastAsia="zh-CN"/>
                    </w:rPr>
                    <w:t>2020.12.26</w:t>
                  </w:r>
                </w:p>
              </w:tc>
              <w:tc>
                <w:tcPr>
                  <w:tcW w:w="2625" w:type="dxa"/>
                  <w:vAlign w:val="center"/>
                </w:tcPr>
                <w:p>
                  <w:pPr>
                    <w:jc w:val="both"/>
                    <w:rPr>
                      <w:rFonts w:hint="default"/>
                      <w:color w:val="auto"/>
                      <w:vertAlign w:val="baseline"/>
                      <w:lang w:val="en-US" w:eastAsia="zh-CN"/>
                    </w:rPr>
                  </w:pPr>
                  <w:r>
                    <w:rPr>
                      <w:rFonts w:hint="eastAsia"/>
                      <w:color w:val="auto"/>
                      <w:vertAlign w:val="baseline"/>
                      <w:lang w:val="en-US" w:eastAsia="zh-CN"/>
                    </w:rPr>
                    <w:t>氨水/20201226-AS-25</w:t>
                  </w:r>
                </w:p>
              </w:tc>
              <w:tc>
                <w:tcPr>
                  <w:tcW w:w="2777" w:type="dxa"/>
                  <w:vAlign w:val="center"/>
                </w:tcPr>
                <w:p>
                  <w:pPr>
                    <w:jc w:val="both"/>
                    <w:rPr>
                      <w:rFonts w:hint="default"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含量%</w:t>
                  </w:r>
                </w:p>
              </w:tc>
              <w:tc>
                <w:tcPr>
                  <w:tcW w:w="2256" w:type="dxa"/>
                  <w:gridSpan w:val="2"/>
                  <w:vAlign w:val="center"/>
                </w:tcPr>
                <w:p>
                  <w:pPr>
                    <w:jc w:val="both"/>
                    <w:rPr>
                      <w:rFonts w:hint="default" w:ascii="Times New Roman" w:hAnsi="Times New Roman" w:eastAsia="宋体"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21.26</w:t>
                  </w:r>
                </w:p>
              </w:tc>
              <w:tc>
                <w:tcPr>
                  <w:tcW w:w="1889" w:type="dxa"/>
                  <w:vAlign w:val="center"/>
                </w:tcPr>
                <w:p>
                  <w:pPr>
                    <w:jc w:val="both"/>
                    <w:rPr>
                      <w:rFonts w:hint="eastAsia"/>
                      <w:color w:val="auto"/>
                      <w:szCs w:val="21"/>
                      <w:lang w:eastAsia="zh-CN"/>
                    </w:rPr>
                  </w:pPr>
                  <w:r>
                    <w:rPr>
                      <w:rFonts w:hint="eastAsia"/>
                      <w:color w:val="auto"/>
                      <w:szCs w:val="21"/>
                      <w:lang w:eastAsia="zh-CN"/>
                    </w:rPr>
                    <w:sym w:font="Wingdings 2" w:char="0052"/>
                  </w:r>
                  <w:r>
                    <w:rPr>
                      <w:rFonts w:hint="eastAsia"/>
                      <w:color w:val="auto"/>
                      <w:vertAlign w:val="baseline"/>
                      <w:lang w:val="en-US" w:eastAsia="zh-CN"/>
                    </w:rPr>
                    <w:t xml:space="preserve">合格 </w:t>
                  </w:r>
                  <w:r>
                    <w:rPr>
                      <w:rFonts w:hint="eastAsia"/>
                      <w:color w:val="auto"/>
                      <w:szCs w:val="21"/>
                      <w:lang w:eastAsia="zh-CN"/>
                    </w:rPr>
                    <w:sym w:font="Wingdings 2" w:char="00A3"/>
                  </w:r>
                  <w:r>
                    <w:rPr>
                      <w:rFonts w:hint="eastAsia"/>
                      <w:color w:val="auto"/>
                      <w:vertAlign w:val="baseli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jc w:val="both"/>
                    <w:rPr>
                      <w:rFonts w:hint="default"/>
                      <w:color w:val="auto"/>
                      <w:vertAlign w:val="baseline"/>
                      <w:lang w:val="en-US" w:eastAsia="zh-CN"/>
                    </w:rPr>
                  </w:pPr>
                  <w:r>
                    <w:rPr>
                      <w:rFonts w:hint="eastAsia"/>
                      <w:color w:val="auto"/>
                      <w:vertAlign w:val="baseline"/>
                      <w:lang w:val="en-US" w:eastAsia="zh-CN"/>
                    </w:rPr>
                    <w:t>2020.9.29</w:t>
                  </w:r>
                </w:p>
              </w:tc>
              <w:tc>
                <w:tcPr>
                  <w:tcW w:w="2625" w:type="dxa"/>
                  <w:vAlign w:val="center"/>
                </w:tcPr>
                <w:p>
                  <w:pPr>
                    <w:jc w:val="both"/>
                    <w:rPr>
                      <w:rFonts w:hint="default"/>
                      <w:color w:val="auto"/>
                      <w:vertAlign w:val="baseline"/>
                      <w:lang w:val="en-US" w:eastAsia="zh-CN"/>
                    </w:rPr>
                  </w:pPr>
                  <w:r>
                    <w:rPr>
                      <w:rFonts w:hint="eastAsia"/>
                      <w:color w:val="auto"/>
                      <w:vertAlign w:val="baseline"/>
                      <w:lang w:val="en-US" w:eastAsia="zh-CN"/>
                    </w:rPr>
                    <w:t>盐酸/20200929-YS-15</w:t>
                  </w:r>
                </w:p>
              </w:tc>
              <w:tc>
                <w:tcPr>
                  <w:tcW w:w="2777"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含量%/比重</w:t>
                  </w:r>
                </w:p>
              </w:tc>
              <w:tc>
                <w:tcPr>
                  <w:tcW w:w="2256" w:type="dxa"/>
                  <w:gridSpan w:val="2"/>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34.97/1.170</w:t>
                  </w:r>
                </w:p>
              </w:tc>
              <w:tc>
                <w:tcPr>
                  <w:tcW w:w="1889" w:type="dxa"/>
                  <w:vAlign w:val="center"/>
                </w:tcPr>
                <w:p>
                  <w:pPr>
                    <w:jc w:val="both"/>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sym w:font="Wingdings 2" w:char="0052"/>
                  </w:r>
                  <w:r>
                    <w:rPr>
                      <w:rFonts w:hint="eastAsia"/>
                      <w:color w:val="auto"/>
                      <w:vertAlign w:val="baseline"/>
                      <w:lang w:val="en-US" w:eastAsia="zh-CN"/>
                    </w:rPr>
                    <w:t xml:space="preserve">合格 </w:t>
                  </w:r>
                  <w:r>
                    <w:rPr>
                      <w:rFonts w:hint="eastAsia"/>
                      <w:color w:val="auto"/>
                      <w:szCs w:val="21"/>
                      <w:lang w:eastAsia="zh-CN"/>
                    </w:rPr>
                    <w:sym w:font="Wingdings 2" w:char="00A3"/>
                  </w:r>
                  <w:r>
                    <w:rPr>
                      <w:rFonts w:hint="eastAsia"/>
                      <w:color w:val="auto"/>
                      <w:vertAlign w:val="baseli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jc w:val="both"/>
                    <w:rPr>
                      <w:rFonts w:hint="default"/>
                      <w:color w:val="auto"/>
                      <w:vertAlign w:val="baseline"/>
                      <w:lang w:val="en-US" w:eastAsia="zh-CN"/>
                    </w:rPr>
                  </w:pPr>
                  <w:r>
                    <w:rPr>
                      <w:rFonts w:hint="eastAsia"/>
                      <w:color w:val="auto"/>
                      <w:vertAlign w:val="baseline"/>
                      <w:lang w:val="en-US" w:eastAsia="zh-CN"/>
                    </w:rPr>
                    <w:t>2020.10.16</w:t>
                  </w:r>
                </w:p>
              </w:tc>
              <w:tc>
                <w:tcPr>
                  <w:tcW w:w="2625" w:type="dxa"/>
                  <w:vAlign w:val="center"/>
                </w:tcPr>
                <w:p>
                  <w:pPr>
                    <w:jc w:val="both"/>
                    <w:rPr>
                      <w:rFonts w:hint="default"/>
                      <w:color w:val="auto"/>
                      <w:vertAlign w:val="baseline"/>
                      <w:lang w:val="en-US" w:eastAsia="zh-CN"/>
                    </w:rPr>
                  </w:pPr>
                  <w:r>
                    <w:rPr>
                      <w:rFonts w:hint="eastAsia"/>
                      <w:color w:val="auto"/>
                      <w:vertAlign w:val="baseline"/>
                      <w:lang w:val="en-US" w:eastAsia="zh-CN"/>
                    </w:rPr>
                    <w:t>液碱/20201016-9</w:t>
                  </w:r>
                </w:p>
              </w:tc>
              <w:tc>
                <w:tcPr>
                  <w:tcW w:w="2777" w:type="dxa"/>
                  <w:vAlign w:val="center"/>
                </w:tcPr>
                <w:p>
                  <w:pPr>
                    <w:jc w:val="both"/>
                    <w:rPr>
                      <w:rFonts w:hint="eastAsia"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含量%</w:t>
                  </w:r>
                </w:p>
              </w:tc>
              <w:tc>
                <w:tcPr>
                  <w:tcW w:w="2256" w:type="dxa"/>
                  <w:gridSpan w:val="2"/>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33.53</w:t>
                  </w:r>
                </w:p>
              </w:tc>
              <w:tc>
                <w:tcPr>
                  <w:tcW w:w="1889" w:type="dxa"/>
                  <w:vAlign w:val="center"/>
                </w:tcPr>
                <w:p>
                  <w:pPr>
                    <w:jc w:val="both"/>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sym w:font="Wingdings 2" w:char="0052"/>
                  </w:r>
                  <w:r>
                    <w:rPr>
                      <w:rFonts w:hint="eastAsia"/>
                      <w:color w:val="auto"/>
                      <w:vertAlign w:val="baseline"/>
                      <w:lang w:val="en-US" w:eastAsia="zh-CN"/>
                    </w:rPr>
                    <w:t xml:space="preserve">合格 </w:t>
                  </w:r>
                  <w:r>
                    <w:rPr>
                      <w:rFonts w:hint="eastAsia"/>
                      <w:color w:val="auto"/>
                      <w:szCs w:val="21"/>
                      <w:lang w:eastAsia="zh-CN"/>
                    </w:rPr>
                    <w:sym w:font="Wingdings 2" w:char="00A3"/>
                  </w:r>
                  <w:r>
                    <w:rPr>
                      <w:rFonts w:hint="eastAsia"/>
                      <w:color w:val="auto"/>
                      <w:vertAlign w:val="baseli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restart"/>
                  <w:vAlign w:val="center"/>
                </w:tcPr>
                <w:p>
                  <w:pPr>
                    <w:jc w:val="both"/>
                    <w:rPr>
                      <w:rFonts w:hint="default"/>
                      <w:color w:val="auto"/>
                      <w:vertAlign w:val="baseline"/>
                      <w:lang w:val="en-US" w:eastAsia="zh-CN"/>
                    </w:rPr>
                  </w:pPr>
                  <w:r>
                    <w:rPr>
                      <w:rFonts w:hint="eastAsia"/>
                      <w:color w:val="auto"/>
                      <w:vertAlign w:val="baseline"/>
                      <w:lang w:val="en-US" w:eastAsia="zh-CN"/>
                    </w:rPr>
                    <w:t>2020.12.31</w:t>
                  </w:r>
                </w:p>
              </w:tc>
              <w:tc>
                <w:tcPr>
                  <w:tcW w:w="2625" w:type="dxa"/>
                  <w:vMerge w:val="restart"/>
                  <w:vAlign w:val="center"/>
                </w:tcPr>
                <w:p>
                  <w:pPr>
                    <w:jc w:val="both"/>
                    <w:rPr>
                      <w:rFonts w:hint="default"/>
                      <w:color w:val="auto"/>
                      <w:vertAlign w:val="baseline"/>
                      <w:lang w:val="en-US" w:eastAsia="zh-CN"/>
                    </w:rPr>
                  </w:pPr>
                  <w:r>
                    <w:rPr>
                      <w:rFonts w:hint="eastAsia"/>
                      <w:color w:val="auto"/>
                      <w:vertAlign w:val="baseline"/>
                      <w:lang w:val="en-US" w:eastAsia="zh-CN"/>
                    </w:rPr>
                    <w:t>煤/20201230-48</w:t>
                  </w:r>
                </w:p>
              </w:tc>
              <w:tc>
                <w:tcPr>
                  <w:tcW w:w="2777" w:type="dxa"/>
                  <w:vAlign w:val="center"/>
                </w:tcPr>
                <w:p>
                  <w:pPr>
                    <w:jc w:val="both"/>
                    <w:rPr>
                      <w:rFonts w:hint="default" w:cs="Times New Roman"/>
                      <w:b w:val="0"/>
                      <w:bCs w:val="0"/>
                      <w:color w:val="auto"/>
                      <w:kern w:val="2"/>
                      <w:sz w:val="21"/>
                      <w:vertAlign w:val="baseline"/>
                      <w:lang w:val="en-US" w:eastAsia="zh-CN" w:bidi="ar-SA"/>
                    </w:rPr>
                  </w:pPr>
                  <w:r>
                    <w:rPr>
                      <w:rFonts w:hint="eastAsia" w:cs="Times New Roman"/>
                      <w:color w:val="auto"/>
                      <w:kern w:val="2"/>
                      <w:sz w:val="21"/>
                      <w:vertAlign w:val="baseline"/>
                      <w:lang w:val="en-US" w:eastAsia="zh-CN" w:bidi="ar-SA"/>
                    </w:rPr>
                    <w:t>过磅量：2157.02吨</w:t>
                  </w:r>
                </w:p>
              </w:tc>
              <w:tc>
                <w:tcPr>
                  <w:tcW w:w="1145"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分析结果</w:t>
                  </w:r>
                </w:p>
              </w:tc>
              <w:tc>
                <w:tcPr>
                  <w:tcW w:w="1111"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收到基</w:t>
                  </w:r>
                </w:p>
              </w:tc>
              <w:tc>
                <w:tcPr>
                  <w:tcW w:w="1889" w:type="dxa"/>
                  <w:vAlign w:val="center"/>
                </w:tcPr>
                <w:p>
                  <w:pPr>
                    <w:jc w:val="both"/>
                    <w:rPr>
                      <w:rFonts w:hint="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jc w:val="both"/>
                    <w:rPr>
                      <w:rFonts w:hint="default"/>
                      <w:color w:val="auto"/>
                      <w:vertAlign w:val="baseline"/>
                      <w:lang w:val="en-US" w:eastAsia="zh-CN"/>
                    </w:rPr>
                  </w:pPr>
                </w:p>
              </w:tc>
              <w:tc>
                <w:tcPr>
                  <w:tcW w:w="2625" w:type="dxa"/>
                  <w:vMerge w:val="continue"/>
                  <w:vAlign w:val="center"/>
                </w:tcPr>
                <w:p>
                  <w:pPr>
                    <w:jc w:val="both"/>
                    <w:rPr>
                      <w:rFonts w:hint="default"/>
                      <w:color w:val="auto"/>
                      <w:vertAlign w:val="baseline"/>
                      <w:lang w:val="en-US" w:eastAsia="zh-CN"/>
                    </w:rPr>
                  </w:pPr>
                </w:p>
              </w:tc>
              <w:tc>
                <w:tcPr>
                  <w:tcW w:w="2777"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收到基全水分M</w:t>
                  </w:r>
                  <w:r>
                    <w:rPr>
                      <w:rFonts w:hint="eastAsia" w:cs="Times New Roman"/>
                      <w:color w:val="auto"/>
                      <w:kern w:val="2"/>
                      <w:sz w:val="21"/>
                      <w:vertAlign w:val="subscript"/>
                      <w:lang w:val="en-US" w:eastAsia="zh-CN" w:bidi="ar-SA"/>
                    </w:rPr>
                    <w:t>ar</w:t>
                  </w:r>
                  <w:r>
                    <w:rPr>
                      <w:rFonts w:hint="eastAsia" w:cs="Times New Roman"/>
                      <w:color w:val="auto"/>
                      <w:kern w:val="2"/>
                      <w:sz w:val="21"/>
                      <w:vertAlign w:val="baseline"/>
                      <w:lang w:val="en-US" w:eastAsia="zh-CN" w:bidi="ar-SA"/>
                    </w:rPr>
                    <w:t>%</w:t>
                  </w:r>
                </w:p>
              </w:tc>
              <w:tc>
                <w:tcPr>
                  <w:tcW w:w="1145"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20.52</w:t>
                  </w:r>
                </w:p>
              </w:tc>
              <w:tc>
                <w:tcPr>
                  <w:tcW w:w="1111"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20.52</w:t>
                  </w:r>
                </w:p>
              </w:tc>
              <w:tc>
                <w:tcPr>
                  <w:tcW w:w="1889" w:type="dxa"/>
                  <w:vMerge w:val="restart"/>
                  <w:vAlign w:val="center"/>
                </w:tcPr>
                <w:p>
                  <w:pPr>
                    <w:jc w:val="both"/>
                    <w:rPr>
                      <w:rFonts w:hint="eastAsia"/>
                      <w:color w:val="auto"/>
                      <w:szCs w:val="21"/>
                      <w:lang w:eastAsia="zh-CN"/>
                    </w:rPr>
                  </w:pPr>
                  <w:r>
                    <w:rPr>
                      <w:rFonts w:hint="eastAsia"/>
                      <w:color w:val="auto"/>
                      <w:szCs w:val="21"/>
                      <w:lang w:eastAsia="zh-CN"/>
                    </w:rPr>
                    <w:sym w:font="Wingdings 2" w:char="0052"/>
                  </w:r>
                  <w:r>
                    <w:rPr>
                      <w:rFonts w:hint="eastAsia"/>
                      <w:color w:val="auto"/>
                      <w:vertAlign w:val="baseline"/>
                      <w:lang w:val="en-US" w:eastAsia="zh-CN"/>
                    </w:rPr>
                    <w:t xml:space="preserve">合格 </w:t>
                  </w:r>
                  <w:r>
                    <w:rPr>
                      <w:rFonts w:hint="eastAsia"/>
                      <w:color w:val="auto"/>
                      <w:szCs w:val="21"/>
                      <w:lang w:eastAsia="zh-CN"/>
                    </w:rPr>
                    <w:sym w:font="Wingdings 2" w:char="00A3"/>
                  </w:r>
                  <w:r>
                    <w:rPr>
                      <w:rFonts w:hint="eastAsia"/>
                      <w:color w:val="auto"/>
                      <w:vertAlign w:val="baseli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jc w:val="both"/>
                    <w:rPr>
                      <w:rFonts w:hint="eastAsia"/>
                      <w:color w:val="auto"/>
                      <w:vertAlign w:val="baseline"/>
                      <w:lang w:val="en-US" w:eastAsia="zh-CN"/>
                    </w:rPr>
                  </w:pPr>
                </w:p>
              </w:tc>
              <w:tc>
                <w:tcPr>
                  <w:tcW w:w="2625" w:type="dxa"/>
                  <w:vMerge w:val="continue"/>
                  <w:vAlign w:val="center"/>
                </w:tcPr>
                <w:p>
                  <w:pPr>
                    <w:jc w:val="both"/>
                    <w:rPr>
                      <w:rFonts w:hint="eastAsia"/>
                      <w:color w:val="auto"/>
                      <w:vertAlign w:val="baseline"/>
                      <w:lang w:val="en-US" w:eastAsia="zh-CN"/>
                    </w:rPr>
                  </w:pPr>
                </w:p>
              </w:tc>
              <w:tc>
                <w:tcPr>
                  <w:tcW w:w="2777"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空气干燥基水分M</w:t>
                  </w:r>
                  <w:r>
                    <w:rPr>
                      <w:rFonts w:hint="eastAsia" w:cs="Times New Roman"/>
                      <w:color w:val="auto"/>
                      <w:kern w:val="2"/>
                      <w:sz w:val="21"/>
                      <w:vertAlign w:val="subscript"/>
                      <w:lang w:val="en-US" w:eastAsia="zh-CN" w:bidi="ar-SA"/>
                    </w:rPr>
                    <w:t>ad</w:t>
                  </w:r>
                  <w:r>
                    <w:rPr>
                      <w:rFonts w:hint="eastAsia" w:cs="Times New Roman"/>
                      <w:color w:val="auto"/>
                      <w:kern w:val="2"/>
                      <w:sz w:val="21"/>
                      <w:vertAlign w:val="baseline"/>
                      <w:lang w:val="en-US" w:eastAsia="zh-CN" w:bidi="ar-SA"/>
                    </w:rPr>
                    <w:t>%</w:t>
                  </w:r>
                </w:p>
              </w:tc>
              <w:tc>
                <w:tcPr>
                  <w:tcW w:w="1145"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10.69</w:t>
                  </w:r>
                </w:p>
              </w:tc>
              <w:tc>
                <w:tcPr>
                  <w:tcW w:w="1111"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9.51</w:t>
                  </w:r>
                </w:p>
              </w:tc>
              <w:tc>
                <w:tcPr>
                  <w:tcW w:w="1889" w:type="dxa"/>
                  <w:vMerge w:val="continue"/>
                  <w:vAlign w:val="center"/>
                </w:tcPr>
                <w:p>
                  <w:pPr>
                    <w:jc w:val="both"/>
                    <w:rPr>
                      <w:rFonts w:hint="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jc w:val="both"/>
                    <w:rPr>
                      <w:rFonts w:hint="eastAsia"/>
                      <w:color w:val="auto"/>
                      <w:vertAlign w:val="baseline"/>
                      <w:lang w:val="en-US" w:eastAsia="zh-CN"/>
                    </w:rPr>
                  </w:pPr>
                </w:p>
              </w:tc>
              <w:tc>
                <w:tcPr>
                  <w:tcW w:w="2625" w:type="dxa"/>
                  <w:vMerge w:val="continue"/>
                  <w:vAlign w:val="center"/>
                </w:tcPr>
                <w:p>
                  <w:pPr>
                    <w:jc w:val="both"/>
                    <w:rPr>
                      <w:rFonts w:hint="eastAsia"/>
                      <w:color w:val="auto"/>
                      <w:vertAlign w:val="baseline"/>
                      <w:lang w:val="en-US" w:eastAsia="zh-CN"/>
                    </w:rPr>
                  </w:pPr>
                </w:p>
              </w:tc>
              <w:tc>
                <w:tcPr>
                  <w:tcW w:w="2777"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空气干燥基挥发分V</w:t>
                  </w:r>
                  <w:r>
                    <w:rPr>
                      <w:rFonts w:hint="eastAsia" w:cs="Times New Roman"/>
                      <w:color w:val="auto"/>
                      <w:kern w:val="2"/>
                      <w:sz w:val="21"/>
                      <w:vertAlign w:val="subscript"/>
                      <w:lang w:val="en-US" w:eastAsia="zh-CN" w:bidi="ar-SA"/>
                    </w:rPr>
                    <w:t>ar</w:t>
                  </w:r>
                  <w:r>
                    <w:rPr>
                      <w:rFonts w:hint="eastAsia" w:cs="Times New Roman"/>
                      <w:color w:val="auto"/>
                      <w:kern w:val="2"/>
                      <w:sz w:val="21"/>
                      <w:vertAlign w:val="baseline"/>
                      <w:lang w:val="en-US" w:eastAsia="zh-CN" w:bidi="ar-SA"/>
                    </w:rPr>
                    <w:t>%</w:t>
                  </w:r>
                </w:p>
              </w:tc>
              <w:tc>
                <w:tcPr>
                  <w:tcW w:w="1145"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31.56</w:t>
                  </w:r>
                </w:p>
              </w:tc>
              <w:tc>
                <w:tcPr>
                  <w:tcW w:w="1111"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28.09</w:t>
                  </w:r>
                </w:p>
              </w:tc>
              <w:tc>
                <w:tcPr>
                  <w:tcW w:w="1889" w:type="dxa"/>
                  <w:vMerge w:val="continue"/>
                  <w:vAlign w:val="center"/>
                </w:tcPr>
                <w:p>
                  <w:pPr>
                    <w:jc w:val="both"/>
                    <w:rPr>
                      <w:rFonts w:hint="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jc w:val="both"/>
                    <w:rPr>
                      <w:rFonts w:hint="eastAsia"/>
                      <w:color w:val="auto"/>
                      <w:vertAlign w:val="baseline"/>
                      <w:lang w:val="en-US" w:eastAsia="zh-CN"/>
                    </w:rPr>
                  </w:pPr>
                </w:p>
              </w:tc>
              <w:tc>
                <w:tcPr>
                  <w:tcW w:w="2625" w:type="dxa"/>
                  <w:vMerge w:val="continue"/>
                  <w:vAlign w:val="center"/>
                </w:tcPr>
                <w:p>
                  <w:pPr>
                    <w:jc w:val="both"/>
                    <w:rPr>
                      <w:rFonts w:hint="eastAsia"/>
                      <w:color w:val="auto"/>
                      <w:vertAlign w:val="baseline"/>
                      <w:lang w:val="en-US" w:eastAsia="zh-CN"/>
                    </w:rPr>
                  </w:pPr>
                </w:p>
              </w:tc>
              <w:tc>
                <w:tcPr>
                  <w:tcW w:w="2777"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干燥无灰基挥发分V</w:t>
                  </w:r>
                  <w:r>
                    <w:rPr>
                      <w:rFonts w:hint="eastAsia" w:cs="Times New Roman"/>
                      <w:color w:val="auto"/>
                      <w:kern w:val="2"/>
                      <w:sz w:val="21"/>
                      <w:vertAlign w:val="subscript"/>
                      <w:lang w:val="en-US" w:eastAsia="zh-CN" w:bidi="ar-SA"/>
                    </w:rPr>
                    <w:t>daf</w:t>
                  </w:r>
                  <w:r>
                    <w:rPr>
                      <w:rFonts w:hint="eastAsia" w:cs="Times New Roman"/>
                      <w:color w:val="auto"/>
                      <w:kern w:val="2"/>
                      <w:sz w:val="21"/>
                      <w:vertAlign w:val="baseline"/>
                      <w:lang w:val="en-US" w:eastAsia="zh-CN" w:bidi="ar-SA"/>
                    </w:rPr>
                    <w:t>%</w:t>
                  </w:r>
                </w:p>
              </w:tc>
              <w:tc>
                <w:tcPr>
                  <w:tcW w:w="1145"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38.74</w:t>
                  </w:r>
                </w:p>
              </w:tc>
              <w:tc>
                <w:tcPr>
                  <w:tcW w:w="1111" w:type="dxa"/>
                  <w:vAlign w:val="center"/>
                </w:tcPr>
                <w:p>
                  <w:pPr>
                    <w:jc w:val="both"/>
                    <w:rPr>
                      <w:rFonts w:hint="eastAsia" w:cs="Times New Roman"/>
                      <w:color w:val="auto"/>
                      <w:kern w:val="2"/>
                      <w:sz w:val="21"/>
                      <w:vertAlign w:val="baseline"/>
                      <w:lang w:val="en-US" w:eastAsia="zh-CN" w:bidi="ar-SA"/>
                    </w:rPr>
                  </w:pPr>
                </w:p>
              </w:tc>
              <w:tc>
                <w:tcPr>
                  <w:tcW w:w="1889" w:type="dxa"/>
                  <w:vMerge w:val="continue"/>
                  <w:vAlign w:val="center"/>
                </w:tcPr>
                <w:p>
                  <w:pPr>
                    <w:jc w:val="both"/>
                    <w:rPr>
                      <w:rFonts w:hint="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jc w:val="both"/>
                    <w:rPr>
                      <w:rFonts w:hint="eastAsia"/>
                      <w:color w:val="auto"/>
                      <w:vertAlign w:val="baseline"/>
                      <w:lang w:val="en-US" w:eastAsia="zh-CN"/>
                    </w:rPr>
                  </w:pPr>
                </w:p>
              </w:tc>
              <w:tc>
                <w:tcPr>
                  <w:tcW w:w="2625" w:type="dxa"/>
                  <w:vMerge w:val="continue"/>
                  <w:vAlign w:val="center"/>
                </w:tcPr>
                <w:p>
                  <w:pPr>
                    <w:jc w:val="both"/>
                    <w:rPr>
                      <w:rFonts w:hint="eastAsia"/>
                      <w:color w:val="auto"/>
                      <w:vertAlign w:val="baseline"/>
                      <w:lang w:val="en-US" w:eastAsia="zh-CN"/>
                    </w:rPr>
                  </w:pPr>
                </w:p>
              </w:tc>
              <w:tc>
                <w:tcPr>
                  <w:tcW w:w="2777"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灰分A</w:t>
                  </w:r>
                  <w:r>
                    <w:rPr>
                      <w:rFonts w:hint="eastAsia" w:cs="Times New Roman"/>
                      <w:color w:val="auto"/>
                      <w:kern w:val="2"/>
                      <w:sz w:val="21"/>
                      <w:vertAlign w:val="subscript"/>
                      <w:lang w:val="en-US" w:eastAsia="zh-CN" w:bidi="ar-SA"/>
                    </w:rPr>
                    <w:t>ad</w:t>
                  </w:r>
                  <w:r>
                    <w:rPr>
                      <w:rFonts w:hint="eastAsia" w:cs="Times New Roman"/>
                      <w:color w:val="auto"/>
                      <w:kern w:val="2"/>
                      <w:sz w:val="21"/>
                      <w:vertAlign w:val="baseline"/>
                      <w:lang w:val="en-US" w:eastAsia="zh-CN" w:bidi="ar-SA"/>
                    </w:rPr>
                    <w:t>%</w:t>
                  </w:r>
                </w:p>
              </w:tc>
              <w:tc>
                <w:tcPr>
                  <w:tcW w:w="1145"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7.85</w:t>
                  </w:r>
                </w:p>
              </w:tc>
              <w:tc>
                <w:tcPr>
                  <w:tcW w:w="1111"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6.99</w:t>
                  </w:r>
                </w:p>
              </w:tc>
              <w:tc>
                <w:tcPr>
                  <w:tcW w:w="1889" w:type="dxa"/>
                  <w:vMerge w:val="continue"/>
                  <w:vAlign w:val="center"/>
                </w:tcPr>
                <w:p>
                  <w:pPr>
                    <w:jc w:val="both"/>
                    <w:rPr>
                      <w:rFonts w:hint="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jc w:val="both"/>
                    <w:rPr>
                      <w:rFonts w:hint="eastAsia"/>
                      <w:color w:val="auto"/>
                      <w:vertAlign w:val="baseline"/>
                      <w:lang w:val="en-US" w:eastAsia="zh-CN"/>
                    </w:rPr>
                  </w:pPr>
                </w:p>
              </w:tc>
              <w:tc>
                <w:tcPr>
                  <w:tcW w:w="2625" w:type="dxa"/>
                  <w:vMerge w:val="continue"/>
                  <w:vAlign w:val="center"/>
                </w:tcPr>
                <w:p>
                  <w:pPr>
                    <w:jc w:val="both"/>
                    <w:rPr>
                      <w:rFonts w:hint="eastAsia"/>
                      <w:color w:val="auto"/>
                      <w:vertAlign w:val="baseline"/>
                      <w:lang w:val="en-US" w:eastAsia="zh-CN"/>
                    </w:rPr>
                  </w:pPr>
                </w:p>
              </w:tc>
              <w:tc>
                <w:tcPr>
                  <w:tcW w:w="2777"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固定碳St,ad%</w:t>
                  </w:r>
                </w:p>
              </w:tc>
              <w:tc>
                <w:tcPr>
                  <w:tcW w:w="1145"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49.9</w:t>
                  </w:r>
                </w:p>
              </w:tc>
              <w:tc>
                <w:tcPr>
                  <w:tcW w:w="1111"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44.4</w:t>
                  </w:r>
                </w:p>
              </w:tc>
              <w:tc>
                <w:tcPr>
                  <w:tcW w:w="1889" w:type="dxa"/>
                  <w:vMerge w:val="continue"/>
                  <w:vAlign w:val="center"/>
                </w:tcPr>
                <w:p>
                  <w:pPr>
                    <w:jc w:val="both"/>
                    <w:rPr>
                      <w:rFonts w:hint="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jc w:val="both"/>
                    <w:rPr>
                      <w:rFonts w:hint="eastAsia"/>
                      <w:color w:val="auto"/>
                      <w:vertAlign w:val="baseline"/>
                      <w:lang w:val="en-US" w:eastAsia="zh-CN"/>
                    </w:rPr>
                  </w:pPr>
                </w:p>
              </w:tc>
              <w:tc>
                <w:tcPr>
                  <w:tcW w:w="2625" w:type="dxa"/>
                  <w:vMerge w:val="continue"/>
                  <w:vAlign w:val="center"/>
                </w:tcPr>
                <w:p>
                  <w:pPr>
                    <w:jc w:val="both"/>
                    <w:rPr>
                      <w:rFonts w:hint="eastAsia"/>
                      <w:color w:val="auto"/>
                      <w:vertAlign w:val="baseline"/>
                      <w:lang w:val="en-US" w:eastAsia="zh-CN"/>
                    </w:rPr>
                  </w:pPr>
                </w:p>
              </w:tc>
              <w:tc>
                <w:tcPr>
                  <w:tcW w:w="2777"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全硫</w:t>
                  </w:r>
                </w:p>
              </w:tc>
              <w:tc>
                <w:tcPr>
                  <w:tcW w:w="1145"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0.35</w:t>
                  </w:r>
                </w:p>
              </w:tc>
              <w:tc>
                <w:tcPr>
                  <w:tcW w:w="1111"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0.31</w:t>
                  </w:r>
                </w:p>
              </w:tc>
              <w:tc>
                <w:tcPr>
                  <w:tcW w:w="1889" w:type="dxa"/>
                  <w:vMerge w:val="continue"/>
                  <w:vAlign w:val="center"/>
                </w:tcPr>
                <w:p>
                  <w:pPr>
                    <w:jc w:val="both"/>
                    <w:rPr>
                      <w:rFonts w:hint="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jc w:val="both"/>
                    <w:rPr>
                      <w:rFonts w:hint="eastAsia"/>
                      <w:color w:val="auto"/>
                      <w:vertAlign w:val="baseline"/>
                      <w:lang w:val="en-US" w:eastAsia="zh-CN"/>
                    </w:rPr>
                  </w:pPr>
                </w:p>
              </w:tc>
              <w:tc>
                <w:tcPr>
                  <w:tcW w:w="2625" w:type="dxa"/>
                  <w:vMerge w:val="continue"/>
                  <w:vAlign w:val="center"/>
                </w:tcPr>
                <w:p>
                  <w:pPr>
                    <w:jc w:val="both"/>
                    <w:rPr>
                      <w:rFonts w:hint="eastAsia"/>
                      <w:color w:val="auto"/>
                      <w:vertAlign w:val="baseline"/>
                      <w:lang w:val="en-US" w:eastAsia="zh-CN"/>
                    </w:rPr>
                  </w:pPr>
                </w:p>
              </w:tc>
              <w:tc>
                <w:tcPr>
                  <w:tcW w:w="2777"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焦渣特性</w:t>
                  </w:r>
                </w:p>
              </w:tc>
              <w:tc>
                <w:tcPr>
                  <w:tcW w:w="2256" w:type="dxa"/>
                  <w:gridSpan w:val="2"/>
                  <w:vAlign w:val="center"/>
                </w:tcPr>
                <w:p>
                  <w:pPr>
                    <w:jc w:val="both"/>
                    <w:rPr>
                      <w:rFonts w:hint="eastAsia"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2</w:t>
                  </w:r>
                </w:p>
              </w:tc>
              <w:tc>
                <w:tcPr>
                  <w:tcW w:w="1889" w:type="dxa"/>
                  <w:vMerge w:val="continue"/>
                  <w:vAlign w:val="center"/>
                </w:tcPr>
                <w:p>
                  <w:pPr>
                    <w:jc w:val="both"/>
                    <w:rPr>
                      <w:rFonts w:hint="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jc w:val="both"/>
                    <w:rPr>
                      <w:rFonts w:hint="eastAsia"/>
                      <w:color w:val="auto"/>
                      <w:vertAlign w:val="baseline"/>
                      <w:lang w:val="en-US" w:eastAsia="zh-CN"/>
                    </w:rPr>
                  </w:pPr>
                </w:p>
              </w:tc>
              <w:tc>
                <w:tcPr>
                  <w:tcW w:w="2625" w:type="dxa"/>
                  <w:vMerge w:val="continue"/>
                  <w:vAlign w:val="center"/>
                </w:tcPr>
                <w:p>
                  <w:pPr>
                    <w:jc w:val="both"/>
                    <w:rPr>
                      <w:rFonts w:hint="eastAsia"/>
                      <w:color w:val="auto"/>
                      <w:vertAlign w:val="baseline"/>
                      <w:lang w:val="en-US" w:eastAsia="zh-CN"/>
                    </w:rPr>
                  </w:pPr>
                </w:p>
              </w:tc>
              <w:tc>
                <w:tcPr>
                  <w:tcW w:w="2777"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高位热值（收到基）焦耳/卡</w:t>
                  </w:r>
                </w:p>
              </w:tc>
              <w:tc>
                <w:tcPr>
                  <w:tcW w:w="1145"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23076</w:t>
                  </w:r>
                </w:p>
              </w:tc>
              <w:tc>
                <w:tcPr>
                  <w:tcW w:w="1111"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5518</w:t>
                  </w:r>
                </w:p>
              </w:tc>
              <w:tc>
                <w:tcPr>
                  <w:tcW w:w="1889" w:type="dxa"/>
                  <w:vMerge w:val="continue"/>
                  <w:vAlign w:val="center"/>
                </w:tcPr>
                <w:p>
                  <w:pPr>
                    <w:jc w:val="both"/>
                    <w:rPr>
                      <w:rFonts w:hint="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jc w:val="both"/>
                    <w:rPr>
                      <w:rFonts w:hint="eastAsia"/>
                      <w:color w:val="auto"/>
                      <w:vertAlign w:val="baseline"/>
                      <w:lang w:val="en-US" w:eastAsia="zh-CN"/>
                    </w:rPr>
                  </w:pPr>
                </w:p>
              </w:tc>
              <w:tc>
                <w:tcPr>
                  <w:tcW w:w="2625" w:type="dxa"/>
                  <w:vMerge w:val="continue"/>
                  <w:vAlign w:val="center"/>
                </w:tcPr>
                <w:p>
                  <w:pPr>
                    <w:jc w:val="both"/>
                    <w:rPr>
                      <w:rFonts w:hint="eastAsia"/>
                      <w:color w:val="auto"/>
                      <w:vertAlign w:val="baseline"/>
                      <w:lang w:val="en-US" w:eastAsia="zh-CN"/>
                    </w:rPr>
                  </w:pPr>
                </w:p>
              </w:tc>
              <w:tc>
                <w:tcPr>
                  <w:tcW w:w="2777" w:type="dxa"/>
                  <w:vAlign w:val="center"/>
                </w:tcPr>
                <w:p>
                  <w:pPr>
                    <w:jc w:val="both"/>
                    <w:rPr>
                      <w:rFonts w:hint="eastAsia"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低位热值（收到基）焦耳/卡</w:t>
                  </w:r>
                </w:p>
              </w:tc>
              <w:tc>
                <w:tcPr>
                  <w:tcW w:w="1145"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21811</w:t>
                  </w:r>
                </w:p>
              </w:tc>
              <w:tc>
                <w:tcPr>
                  <w:tcW w:w="1111" w:type="dxa"/>
                  <w:vAlign w:val="center"/>
                </w:tcPr>
                <w:p>
                  <w:pPr>
                    <w:jc w:val="both"/>
                    <w:rPr>
                      <w:rFonts w:hint="default" w:cs="Times New Roman"/>
                      <w:color w:val="auto"/>
                      <w:kern w:val="2"/>
                      <w:sz w:val="21"/>
                      <w:vertAlign w:val="baseline"/>
                      <w:lang w:val="en-US" w:eastAsia="zh-CN" w:bidi="ar-SA"/>
                    </w:rPr>
                  </w:pPr>
                  <w:r>
                    <w:rPr>
                      <w:rFonts w:hint="eastAsia" w:cs="Times New Roman"/>
                      <w:color w:val="auto"/>
                      <w:kern w:val="2"/>
                      <w:sz w:val="21"/>
                      <w:vertAlign w:val="baseline"/>
                      <w:lang w:val="en-US" w:eastAsia="zh-CN" w:bidi="ar-SA"/>
                    </w:rPr>
                    <w:t>5216</w:t>
                  </w:r>
                </w:p>
              </w:tc>
              <w:tc>
                <w:tcPr>
                  <w:tcW w:w="1889" w:type="dxa"/>
                  <w:vMerge w:val="continue"/>
                  <w:vAlign w:val="center"/>
                </w:tcPr>
                <w:p>
                  <w:pPr>
                    <w:jc w:val="both"/>
                    <w:rPr>
                      <w:rFonts w:hint="eastAsia"/>
                      <w:color w:val="auto"/>
                      <w:szCs w:val="21"/>
                      <w:lang w:eastAsia="zh-CN"/>
                    </w:rPr>
                  </w:pPr>
                </w:p>
              </w:tc>
            </w:tr>
          </w:tbl>
          <w:p>
            <w:pPr>
              <w:spacing w:line="360" w:lineRule="auto"/>
              <w:ind w:firstLine="420" w:firstLineChars="200"/>
              <w:rPr>
                <w:rFonts w:hint="eastAsia" w:asciiTheme="minorEastAsia" w:hAnsiTheme="minorEastAsia" w:eastAsiaTheme="minorEastAsia" w:cstheme="minorEastAsia"/>
                <w:sz w:val="21"/>
                <w:szCs w:val="21"/>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center"/>
          </w:tcPr>
          <w:p>
            <w:pPr>
              <w:rPr>
                <w:rFonts w:hint="eastAsia" w:asciiTheme="minorEastAsia" w:hAnsiTheme="minorEastAsia" w:eastAsiaTheme="minorEastAsia" w:cstheme="minorEastAsia"/>
                <w:sz w:val="21"/>
                <w:szCs w:val="21"/>
              </w:rPr>
            </w:pPr>
            <w:r>
              <w:rPr>
                <w:rFonts w:hint="eastAsia"/>
              </w:rPr>
              <w:t>不合格输出的控制</w:t>
            </w:r>
          </w:p>
        </w:tc>
        <w:tc>
          <w:tcPr>
            <w:tcW w:w="1019" w:type="dxa"/>
            <w:vAlign w:val="center"/>
          </w:tcPr>
          <w:p>
            <w:pPr>
              <w:rPr>
                <w:rFonts w:hint="eastAsia" w:asciiTheme="minorEastAsia" w:hAnsiTheme="minorEastAsia" w:eastAsiaTheme="minorEastAsia" w:cstheme="minorEastAsia"/>
                <w:sz w:val="21"/>
                <w:szCs w:val="21"/>
              </w:rPr>
            </w:pPr>
            <w:r>
              <w:rPr>
                <w:rFonts w:hint="eastAsia"/>
                <w:lang w:val="en-US" w:eastAsia="zh-CN"/>
              </w:rPr>
              <w:t>Q</w:t>
            </w:r>
            <w:r>
              <w:rPr>
                <w:rFonts w:hint="eastAsia"/>
              </w:rPr>
              <w:t xml:space="preserve">8.7 </w:t>
            </w:r>
          </w:p>
        </w:tc>
        <w:tc>
          <w:tcPr>
            <w:tcW w:w="11223" w:type="dxa"/>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公司编制了《不合格品控制程序》，规定对不合格品的处置方法和要求。</w:t>
            </w:r>
          </w:p>
          <w:p>
            <w:pPr>
              <w:rPr>
                <w:rFonts w:hint="eastAsia"/>
                <w:lang w:val="en-US" w:eastAsia="zh-CN"/>
              </w:rPr>
            </w:pPr>
            <w:r>
              <w:rPr>
                <w:rFonts w:hint="eastAsia"/>
                <w:lang w:val="en-US" w:eastAsia="zh-CN"/>
              </w:rPr>
              <w:t>抽取不合格原材料处置相关记录名称：</w:t>
            </w:r>
            <w:r>
              <w:rPr>
                <w:rFonts w:hint="eastAsia"/>
                <w:u w:val="single"/>
                <w:lang w:val="en-US" w:eastAsia="zh-CN"/>
              </w:rPr>
              <w:t>《     未发生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216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vertAlign w:val="baseline"/>
                      <w:lang w:val="en-US" w:eastAsia="zh-CN"/>
                    </w:rPr>
                  </w:pPr>
                  <w:r>
                    <w:rPr>
                      <w:rFonts w:hint="eastAsia"/>
                      <w:vertAlign w:val="baseline"/>
                      <w:lang w:val="en-US" w:eastAsia="zh-CN"/>
                    </w:rPr>
                    <w:t>日期</w:t>
                  </w:r>
                </w:p>
              </w:tc>
              <w:tc>
                <w:tcPr>
                  <w:tcW w:w="1620" w:type="dxa"/>
                </w:tcPr>
                <w:p>
                  <w:pPr>
                    <w:rPr>
                      <w:rFonts w:hint="default"/>
                      <w:vertAlign w:val="baseline"/>
                      <w:lang w:val="en-US" w:eastAsia="zh-CN"/>
                    </w:rPr>
                  </w:pPr>
                  <w:r>
                    <w:rPr>
                      <w:rFonts w:hint="eastAsia"/>
                      <w:vertAlign w:val="baseline"/>
                      <w:lang w:val="en-US" w:eastAsia="zh-CN"/>
                    </w:rPr>
                    <w:t>物料名称/批次</w:t>
                  </w:r>
                </w:p>
              </w:tc>
              <w:tc>
                <w:tcPr>
                  <w:tcW w:w="2165" w:type="dxa"/>
                </w:tcPr>
                <w:p>
                  <w:pPr>
                    <w:rPr>
                      <w:rFonts w:hint="default"/>
                      <w:vertAlign w:val="baseline"/>
                      <w:lang w:val="en-US" w:eastAsia="zh-CN"/>
                    </w:rPr>
                  </w:pPr>
                  <w:r>
                    <w:rPr>
                      <w:rFonts w:hint="eastAsia"/>
                      <w:vertAlign w:val="baseline"/>
                      <w:lang w:val="en-US" w:eastAsia="zh-CN"/>
                    </w:rPr>
                    <w:t>不合格信息描述</w:t>
                  </w:r>
                </w:p>
              </w:tc>
              <w:tc>
                <w:tcPr>
                  <w:tcW w:w="2445" w:type="dxa"/>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处理方式</w:t>
                  </w:r>
                </w:p>
              </w:tc>
              <w:tc>
                <w:tcPr>
                  <w:tcW w:w="2046" w:type="dxa"/>
                </w:tcPr>
                <w:p>
                  <w:pPr>
                    <w:rPr>
                      <w:rFonts w:hint="default"/>
                      <w:vertAlign w:val="baseline"/>
                      <w:lang w:val="en-US" w:eastAsia="zh-CN"/>
                    </w:rPr>
                  </w:pPr>
                  <w:r>
                    <w:rPr>
                      <w:rFonts w:hint="eastAsia"/>
                      <w:vertAlign w:val="baseline"/>
                      <w:lang w:val="en-US" w:eastAsia="zh-CN"/>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vertAlign w:val="baseline"/>
                      <w:lang w:val="en-US" w:eastAsia="zh-CN"/>
                    </w:rPr>
                  </w:pPr>
                </w:p>
              </w:tc>
              <w:tc>
                <w:tcPr>
                  <w:tcW w:w="1620" w:type="dxa"/>
                </w:tcPr>
                <w:p>
                  <w:pPr>
                    <w:rPr>
                      <w:rFonts w:hint="default"/>
                      <w:vertAlign w:val="baseline"/>
                      <w:lang w:val="en-US" w:eastAsia="zh-CN"/>
                    </w:rPr>
                  </w:pPr>
                  <w:r>
                    <w:rPr>
                      <w:rFonts w:hint="eastAsia"/>
                      <w:vertAlign w:val="baseline"/>
                      <w:lang w:val="en-US" w:eastAsia="zh-CN"/>
                    </w:rPr>
                    <w:t>--</w:t>
                  </w:r>
                </w:p>
              </w:tc>
              <w:tc>
                <w:tcPr>
                  <w:tcW w:w="2165" w:type="dxa"/>
                </w:tcPr>
                <w:p>
                  <w:pPr>
                    <w:rPr>
                      <w:rFonts w:hint="eastAsia"/>
                      <w:vertAlign w:val="baseline"/>
                      <w:lang w:val="en-US" w:eastAsia="zh-CN"/>
                    </w:rPr>
                  </w:pPr>
                </w:p>
              </w:tc>
              <w:tc>
                <w:tcPr>
                  <w:tcW w:w="2445" w:type="dxa"/>
                </w:tcPr>
                <w:p>
                  <w:pPr>
                    <w:rPr>
                      <w:rFonts w:hint="eastAsia" w:ascii="Times New Roman" w:hAnsi="Times New Roman" w:eastAsia="宋体" w:cs="Times New Roman"/>
                      <w:kern w:val="2"/>
                      <w:sz w:val="21"/>
                      <w:vertAlign w:val="baseline"/>
                      <w:lang w:val="en-US" w:eastAsia="zh-CN" w:bidi="ar-SA"/>
                    </w:rPr>
                  </w:pPr>
                  <w:r>
                    <w:rPr>
                      <w:rFonts w:hint="eastAsia"/>
                      <w:color w:val="000000"/>
                      <w:szCs w:val="21"/>
                      <w:lang w:eastAsia="zh-CN"/>
                    </w:rPr>
                    <w:t>□</w:t>
                  </w:r>
                  <w:r>
                    <w:rPr>
                      <w:rFonts w:hint="eastAsia"/>
                      <w:vertAlign w:val="baseline"/>
                      <w:lang w:val="en-US" w:eastAsia="zh-CN"/>
                    </w:rPr>
                    <w:t xml:space="preserve">退货 </w:t>
                  </w:r>
                  <w:r>
                    <w:rPr>
                      <w:rFonts w:hint="eastAsia"/>
                      <w:color w:val="000000"/>
                      <w:szCs w:val="21"/>
                      <w:lang w:eastAsia="zh-CN"/>
                    </w:rPr>
                    <w:t>□</w:t>
                  </w:r>
                  <w:r>
                    <w:rPr>
                      <w:rFonts w:hint="eastAsia"/>
                      <w:vertAlign w:val="baseline"/>
                      <w:lang w:val="en-US" w:eastAsia="zh-CN"/>
                    </w:rPr>
                    <w:t xml:space="preserve">换货 </w:t>
                  </w:r>
                  <w:r>
                    <w:rPr>
                      <w:rFonts w:hint="eastAsia"/>
                      <w:color w:val="000000"/>
                      <w:szCs w:val="21"/>
                      <w:lang w:eastAsia="zh-CN"/>
                    </w:rPr>
                    <w:t>□</w:t>
                  </w:r>
                  <w:r>
                    <w:rPr>
                      <w:rFonts w:hint="eastAsia"/>
                      <w:vertAlign w:val="baseline"/>
                      <w:lang w:val="en-US" w:eastAsia="zh-CN"/>
                    </w:rPr>
                    <w:t xml:space="preserve">降等 </w:t>
                  </w:r>
                  <w:r>
                    <w:rPr>
                      <w:rFonts w:hint="eastAsia"/>
                      <w:color w:val="000000"/>
                      <w:szCs w:val="21"/>
                      <w:lang w:eastAsia="zh-CN"/>
                    </w:rPr>
                    <w:t>□</w:t>
                  </w:r>
                  <w:r>
                    <w:rPr>
                      <w:rFonts w:hint="eastAsia"/>
                      <w:vertAlign w:val="baseline"/>
                      <w:lang w:val="en-US" w:eastAsia="zh-CN"/>
                    </w:rPr>
                    <w:t>让步接收</w:t>
                  </w:r>
                </w:p>
              </w:tc>
              <w:tc>
                <w:tcPr>
                  <w:tcW w:w="2046" w:type="dxa"/>
                </w:tcPr>
                <w:p>
                  <w:pPr>
                    <w:rPr>
                      <w:rFonts w:hint="eastAsia"/>
                      <w:vertAlign w:val="baseline"/>
                      <w:lang w:val="en-US" w:eastAsia="zh-CN"/>
                    </w:rPr>
                  </w:pPr>
                </w:p>
              </w:tc>
            </w:tr>
          </w:tbl>
          <w:p>
            <w:pPr>
              <w:spacing w:line="360" w:lineRule="auto"/>
              <w:ind w:firstLine="420" w:firstLineChars="200"/>
              <w:rPr>
                <w:rFonts w:hint="eastAsia" w:asciiTheme="minorEastAsia" w:hAnsiTheme="minorEastAsia" w:eastAsiaTheme="minorEastAsia" w:cstheme="minorEastAsia"/>
                <w:sz w:val="21"/>
                <w:szCs w:val="21"/>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center"/>
          </w:tcPr>
          <w:p>
            <w:pPr>
              <w:rPr>
                <w:rFonts w:hint="eastAsia" w:ascii="宋体" w:hAnsi="宋体" w:eastAsia="宋体" w:cs="宋体"/>
                <w:sz w:val="24"/>
                <w:szCs w:val="24"/>
              </w:rPr>
            </w:pPr>
            <w:r>
              <w:rPr>
                <w:rFonts w:hint="eastAsia" w:asciiTheme="minorEastAsia" w:hAnsiTheme="minorEastAsia" w:eastAsiaTheme="minorEastAsia" w:cstheme="minorEastAsia"/>
                <w:sz w:val="21"/>
                <w:szCs w:val="21"/>
              </w:rPr>
              <w:t>环境因素、危险源</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rPr>
                <w:rFonts w:hint="eastAsia" w:ascii="宋体" w:hAnsi="宋体" w:eastAsia="宋体" w:cs="宋体"/>
                <w:sz w:val="24"/>
                <w:szCs w:val="24"/>
              </w:rPr>
            </w:pPr>
            <w:r>
              <w:rPr>
                <w:rFonts w:hint="eastAsia" w:asciiTheme="minorEastAsia" w:hAnsiTheme="minorEastAsia" w:eastAsiaTheme="minorEastAsia" w:cstheme="minorEastAsia"/>
                <w:sz w:val="21"/>
                <w:szCs w:val="21"/>
              </w:rPr>
              <w:t>6.1.2</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eastAsia="zh-CN"/>
              </w:rPr>
              <w:t>综合部</w:t>
            </w:r>
            <w:r>
              <w:rPr>
                <w:rFonts w:hint="eastAsia" w:asciiTheme="minorEastAsia" w:hAnsiTheme="minorEastAsia" w:eastAsiaTheme="minorEastAsia" w:cstheme="minorEastAsia"/>
                <w:bCs/>
                <w:sz w:val="21"/>
                <w:szCs w:val="21"/>
              </w:rPr>
              <w:t>作为环境和职业健康安全管理体系的主控</w:t>
            </w:r>
            <w:r>
              <w:rPr>
                <w:rFonts w:hint="eastAsia" w:asciiTheme="minorEastAsia" w:hAnsiTheme="minorEastAsia" w:eastAsiaTheme="minorEastAsia" w:cstheme="minorEastAsia"/>
                <w:sz w:val="21"/>
                <w:szCs w:val="21"/>
              </w:rPr>
              <w:t>部门，主要负责识别评价相关的环境因素及危险源，查有：《</w:t>
            </w:r>
            <w:r>
              <w:rPr>
                <w:rFonts w:hint="eastAsia"/>
              </w:rPr>
              <w:t>环境因素、危险源识别评价控制程序</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查《环境因素调查评价表 》，识别考虑了正常、异常</w:t>
            </w:r>
            <w:r>
              <w:rPr>
                <w:rFonts w:hint="eastAsia" w:asciiTheme="minorEastAsia" w:hAnsiTheme="minorEastAsia" w:eastAsiaTheme="minorEastAsia" w:cstheme="minorEastAsia"/>
                <w:bCs/>
                <w:sz w:val="21"/>
                <w:szCs w:val="21"/>
                <w:lang w:val="en-US" w:eastAsia="zh-CN"/>
              </w:rPr>
              <w:t>情况</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针对</w:t>
            </w:r>
            <w:r>
              <w:rPr>
                <w:rFonts w:hint="eastAsia" w:asciiTheme="minorEastAsia" w:hAnsiTheme="minorEastAsia" w:eastAsiaTheme="minorEastAsia" w:cstheme="minorEastAsia"/>
                <w:bCs/>
                <w:sz w:val="21"/>
                <w:szCs w:val="21"/>
              </w:rPr>
              <w:t>现在</w:t>
            </w:r>
            <w:r>
              <w:rPr>
                <w:rFonts w:hint="eastAsia" w:asciiTheme="minorEastAsia" w:hAnsiTheme="minorEastAsia" w:eastAsiaTheme="minorEastAsia" w:cstheme="minorEastAsia"/>
                <w:bCs/>
                <w:sz w:val="21"/>
                <w:szCs w:val="21"/>
                <w:lang w:val="en-US" w:eastAsia="zh-CN"/>
              </w:rPr>
              <w:t>一</w:t>
            </w:r>
            <w:r>
              <w:rPr>
                <w:rFonts w:hint="eastAsia" w:asciiTheme="minorEastAsia" w:hAnsiTheme="minorEastAsia" w:eastAsiaTheme="minorEastAsia" w:cstheme="minorEastAsia"/>
                <w:bCs/>
                <w:sz w:val="21"/>
                <w:szCs w:val="21"/>
              </w:rPr>
              <w:t>种时态，考虑了供方、客户等可施加影响的环境因素。其中办公主要有水、电、纸张资源及生活固废等，识别时能考虑产品生命周期观点。</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涉及本部门的环境因素有办公活动中生活垃圾排放、汽车维修固废排放、纸张等办公废品排放、墨盒、废旧电池等废品排放、火灾事故发生等。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查《重要环境因素清单》，评价出固体废弃物排放、火灾事故的发生等2项重要环境因素。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经评价本部门的重要环境因素为日常办公过程中固体废弃物排放、火灾事故的发生等2项重要环境因素。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控制措施：固废分类存放、办公危废交耗材供应公司，垃圾由环卫部门拉走，包装物分类卖掉，日常检查，日常培训教育，消防配备消防器材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应急演练</w:t>
            </w:r>
            <w:r>
              <w:rPr>
                <w:rFonts w:hint="eastAsia" w:asciiTheme="minorEastAsia" w:hAnsiTheme="minorEastAsia" w:eastAsiaTheme="minorEastAsia" w:cstheme="minorEastAsia"/>
                <w:sz w:val="21"/>
                <w:szCs w:val="21"/>
              </w:rPr>
              <w:t>等措施。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查《危险源辩识及风险评价表》，识别办公</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活动过程中的危险源。包括办公等过程中的办公设备使用、办公车辆使用等使用不当导致人身伤害、外来人员安全措施不当造成的火灾和人身伤害，</w:t>
            </w:r>
            <w:r>
              <w:rPr>
                <w:rFonts w:hint="eastAsia" w:asciiTheme="minorEastAsia" w:hAnsiTheme="minorEastAsia" w:eastAsiaTheme="minorEastAsia" w:cstheme="minorEastAsia"/>
                <w:sz w:val="21"/>
                <w:szCs w:val="21"/>
                <w:lang w:val="en-US" w:eastAsia="zh-CN"/>
              </w:rPr>
              <w:t>交通</w:t>
            </w:r>
            <w:r>
              <w:rPr>
                <w:rFonts w:hint="eastAsia" w:asciiTheme="minorEastAsia" w:hAnsiTheme="minorEastAsia" w:eastAsiaTheme="minorEastAsia" w:cstheme="minorEastAsia"/>
                <w:sz w:val="21"/>
                <w:szCs w:val="21"/>
              </w:rPr>
              <w:t>事故等。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涉及本部门的危险源有办公活动过程中电脑辐射、线路老化</w:t>
            </w:r>
            <w:r>
              <w:rPr>
                <w:rFonts w:hint="eastAsia" w:asciiTheme="minorEastAsia" w:hAnsiTheme="minorEastAsia" w:eastAsiaTheme="minorEastAsia" w:cstheme="minorEastAsia"/>
                <w:sz w:val="21"/>
                <w:szCs w:val="21"/>
                <w:lang w:val="en-US" w:eastAsia="zh-CN"/>
              </w:rPr>
              <w:t>导致火灾或触电</w:t>
            </w:r>
            <w:r>
              <w:rPr>
                <w:rFonts w:hint="eastAsia" w:asciiTheme="minorEastAsia" w:hAnsiTheme="minorEastAsia" w:eastAsiaTheme="minorEastAsia" w:cstheme="minorEastAsia"/>
                <w:sz w:val="21"/>
                <w:szCs w:val="21"/>
              </w:rPr>
              <w:t>，外来人员安全措施不当造成的火灾和人身伤害等。</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查《不可接受风险清单》，评价出重大危险源</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个，包括：火灾、人员伤害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疫情伤害</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制订了相应的管理方案并已实施。</w:t>
            </w:r>
          </w:p>
          <w:p>
            <w:pPr>
              <w:spacing w:line="360" w:lineRule="auto"/>
              <w:ind w:firstLine="420" w:firstLineChars="200"/>
              <w:rPr>
                <w:rFonts w:hint="eastAsia"/>
                <w:color w:val="000000"/>
                <w:sz w:val="21"/>
                <w:szCs w:val="21"/>
              </w:rPr>
            </w:pPr>
            <w:r>
              <w:rPr>
                <w:rFonts w:hint="eastAsia" w:asciiTheme="minorEastAsia" w:hAnsiTheme="minorEastAsia" w:eastAsiaTheme="minorEastAsia" w:cstheme="minorEastAsia"/>
                <w:sz w:val="21"/>
                <w:szCs w:val="21"/>
              </w:rPr>
              <w:t>危险源控制执行管理方案、配备消防器材、个体防护、日常检查、日常培训教育等运行控制措施等。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center"/>
          </w:tcPr>
          <w:p>
            <w:pPr>
              <w:rPr>
                <w:rFonts w:hint="eastAsia" w:ascii="宋体" w:hAnsi="宋体" w:eastAsia="宋体" w:cs="宋体"/>
                <w:sz w:val="24"/>
                <w:szCs w:val="24"/>
              </w:rPr>
            </w:pPr>
            <w:r>
              <w:rPr>
                <w:rFonts w:hint="eastAsia" w:asciiTheme="minorEastAsia" w:hAnsiTheme="minorEastAsia" w:eastAsiaTheme="minorEastAsia" w:cstheme="minorEastAsia"/>
                <w:sz w:val="21"/>
                <w:szCs w:val="21"/>
              </w:rPr>
              <w:t>运行控制</w:t>
            </w:r>
          </w:p>
        </w:tc>
        <w:tc>
          <w:tcPr>
            <w:tcW w:w="1019" w:type="dxa"/>
            <w:vAlign w:val="center"/>
          </w:tcPr>
          <w:p>
            <w:pPr>
              <w:rPr>
                <w:rFonts w:hint="eastAsia" w:ascii="宋体" w:hAnsi="宋体" w:eastAsia="宋体" w:cs="宋体"/>
                <w:sz w:val="24"/>
                <w:szCs w:val="24"/>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：8.1</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公司制定并实施了《</w:t>
            </w:r>
            <w:r>
              <w:rPr>
                <w:rFonts w:hint="eastAsia" w:hAnsi="宋体"/>
                <w:snapToGrid w:val="0"/>
                <w:kern w:val="0"/>
                <w:sz w:val="21"/>
              </w:rPr>
              <w:t>危险源辨识、风险评价和风险控制策划程序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hAnsi="宋体"/>
                <w:snapToGrid w:val="0"/>
                <w:kern w:val="0"/>
                <w:sz w:val="21"/>
              </w:rPr>
              <w:t>环境因素识别、评价和控制程序</w:t>
            </w:r>
            <w:r>
              <w:rPr>
                <w:rFonts w:hint="eastAsia"/>
                <w:lang w:eastAsia="zh-CN"/>
              </w:rPr>
              <w:t>》、</w:t>
            </w:r>
            <w:r>
              <w:rPr>
                <w:rFonts w:hint="eastAsia" w:asciiTheme="minorEastAsia" w:hAnsiTheme="minorEastAsia" w:eastAsiaTheme="minorEastAsia" w:cstheme="minorEastAsia"/>
                <w:sz w:val="21"/>
                <w:szCs w:val="21"/>
              </w:rPr>
              <w:t>《</w:t>
            </w:r>
            <w:r>
              <w:rPr>
                <w:rFonts w:hint="eastAsia" w:hAnsi="宋体"/>
                <w:snapToGrid w:val="0"/>
                <w:kern w:val="0"/>
                <w:sz w:val="21"/>
              </w:rPr>
              <w:t>环境/职业健康安全运行控制程序</w:t>
            </w:r>
            <w:r>
              <w:rPr>
                <w:rFonts w:hint="eastAsia" w:asciiTheme="minorEastAsia" w:hAnsiTheme="minorEastAsia" w:eastAsiaTheme="minorEastAsia" w:cstheme="minorEastAsia"/>
                <w:sz w:val="21"/>
                <w:szCs w:val="21"/>
              </w:rPr>
              <w:t>》、《</w:t>
            </w:r>
            <w:r>
              <w:rPr>
                <w:rFonts w:hint="eastAsia" w:hAnsi="宋体"/>
                <w:snapToGrid w:val="0"/>
                <w:kern w:val="0"/>
                <w:sz w:val="21"/>
              </w:rPr>
              <w:t>应急准备和响应控制程序</w:t>
            </w:r>
            <w:r>
              <w:rPr>
                <w:rFonts w:hint="eastAsia" w:asciiTheme="minorEastAsia" w:hAnsiTheme="minorEastAsia" w:eastAsiaTheme="minorEastAsia" w:cstheme="minorEastAsia"/>
                <w:sz w:val="21"/>
                <w:szCs w:val="21"/>
              </w:rPr>
              <w:t>》、《</w:t>
            </w:r>
            <w:r>
              <w:rPr>
                <w:rFonts w:hint="eastAsia" w:hAnsi="宋体"/>
                <w:snapToGrid w:val="0"/>
                <w:kern w:val="0"/>
                <w:sz w:val="21"/>
              </w:rPr>
              <w:t>环境/职业健康安全监测和测量程序</w:t>
            </w:r>
            <w:r>
              <w:rPr>
                <w:rFonts w:hint="eastAsia" w:asciiTheme="minorEastAsia" w:hAnsiTheme="minorEastAsia" w:eastAsiaTheme="minorEastAsia" w:cstheme="minorEastAsia"/>
                <w:sz w:val="21"/>
                <w:szCs w:val="21"/>
              </w:rPr>
              <w:t>》、《火灾应急响应规范》、《应急预案》等环境与职业健康安全控制程序和管理制度。</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员工具备了基本的环保和职业健康安全防护意识。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按公司要求人走关灯，</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电脑要求人走后电源切断。</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垃圾主要包含废纸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废</w:t>
            </w:r>
            <w:r>
              <w:rPr>
                <w:rFonts w:hint="eastAsia" w:asciiTheme="minorEastAsia" w:hAnsiTheme="minorEastAsia" w:eastAsiaTheme="minorEastAsia" w:cstheme="minorEastAsia"/>
                <w:sz w:val="21"/>
                <w:szCs w:val="21"/>
              </w:rPr>
              <w:t>硒鼓</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。公司配置了垃圾箱，</w:t>
            </w:r>
            <w:r>
              <w:rPr>
                <w:rFonts w:hint="eastAsia" w:asciiTheme="minorEastAsia" w:hAnsiTheme="minorEastAsia" w:eastAsiaTheme="minorEastAsia" w:cstheme="minorEastAsia"/>
                <w:sz w:val="21"/>
                <w:szCs w:val="21"/>
                <w:lang w:val="en-US" w:eastAsia="zh-CN"/>
              </w:rPr>
              <w:t>由政府环卫部门</w:t>
            </w:r>
            <w:r>
              <w:rPr>
                <w:rFonts w:hint="eastAsia" w:asciiTheme="minorEastAsia" w:hAnsiTheme="minorEastAsia" w:eastAsiaTheme="minorEastAsia" w:cstheme="minorEastAsia"/>
                <w:sz w:val="21"/>
                <w:szCs w:val="21"/>
              </w:rPr>
              <w:t>统一</w:t>
            </w:r>
            <w:r>
              <w:rPr>
                <w:rFonts w:hint="eastAsia" w:asciiTheme="minorEastAsia" w:hAnsiTheme="minorEastAsia" w:eastAsiaTheme="minorEastAsia" w:cstheme="minorEastAsia"/>
                <w:sz w:val="21"/>
                <w:szCs w:val="21"/>
                <w:lang w:val="en-US" w:eastAsia="zh-CN"/>
              </w:rPr>
              <w:t>集中</w:t>
            </w:r>
            <w:r>
              <w:rPr>
                <w:rFonts w:hint="eastAsia" w:asciiTheme="minorEastAsia" w:hAnsiTheme="minorEastAsia" w:eastAsiaTheme="minorEastAsia" w:cstheme="minorEastAsia"/>
                <w:sz w:val="21"/>
                <w:szCs w:val="21"/>
              </w:rPr>
              <w:t>处理。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办公内主要是电的使用，电器有漏电保护器，经常对电路、电源进行检查，没有露电现象发生。</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color w:val="auto"/>
                <w:sz w:val="21"/>
                <w:szCs w:val="21"/>
                <w:lang w:val="en-US" w:eastAsia="zh-CN"/>
              </w:rPr>
              <w:t>劳保用品发放记录：</w:t>
            </w:r>
            <w:r>
              <w:rPr>
                <w:rFonts w:hint="eastAsia" w:asciiTheme="minorEastAsia" w:hAnsiTheme="minorEastAsia" w:eastAsiaTheme="minorEastAsia" w:cstheme="minorEastAsia"/>
                <w:color w:val="auto"/>
                <w:sz w:val="21"/>
                <w:szCs w:val="21"/>
              </w:rPr>
              <w:t>到劳保用品</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口罩、</w:t>
            </w:r>
            <w:r>
              <w:rPr>
                <w:rFonts w:hint="eastAsia" w:asciiTheme="minorEastAsia" w:hAnsiTheme="minorEastAsia" w:eastAsiaTheme="minorEastAsia" w:cstheme="minorEastAsia"/>
                <w:color w:val="auto"/>
                <w:sz w:val="21"/>
                <w:szCs w:val="21"/>
                <w:lang w:val="en-US" w:eastAsia="zh-CN"/>
              </w:rPr>
              <w:t>手套</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护目镜、焊工手套等等，各部门每季度一次性领用，各季度均有领用人签字</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对废弃物，一部分由厂家回收，厂家不回收的公司统一回收再利用或由物资回收公司处理。不可回收的废弃物由公司</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统一处理，各部门不得单独处理。</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社保。提供2020.10-12月缴纳社保费71978.84元，共119人。</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办公纸张尽量采取双面打印，人走灯灭，定期检查水管跑冒滴漏。</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现场巡视办公区域灭火器正常，电线、电气插座完整，未见隐患。</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查对供方、承包商、外包方等外来人员和临时人员的管理：</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主任对外来人员和临时人员进行告知，本公司禁止吸烟，不得到处走动，需遵守公司的规章制度。审核现场未发现外来人员和临时人员来厂的情况。</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体系运行以来未发生过变更，对变更的一些注意事项和要求已明确。</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部门运行控制基本符合规定要求。</w:t>
            </w:r>
          </w:p>
          <w:p>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查看：《职业病危害现状评价报告》编号：20XP550161503050,评价时间：2020年12月，评价公司：安徽赛尔福职业安全健康有限公司</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《2020年职业健康检查总结报告书》，检查类别：在岗期间，体检单位：安徽涵博健康集团医院，编号：职检总【2020】第186号，体检人数：118人，接受有害因素人数：63人，体检日期：2020年11月16日</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查：建设工程消防验收意见书编号：滁公消验字【2015】第0098号，消防验收合格</w:t>
            </w:r>
          </w:p>
          <w:p>
            <w:pPr>
              <w:spacing w:line="360" w:lineRule="auto"/>
              <w:ind w:firstLine="840" w:firstLineChars="4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建设工程消防设计审核意见书编号：滁公消审字【2015】第0046号，消防验收合格</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防雷装置设计核准意见书，证书编号：滁气核准【2015036】，项目编号：（s4930s）雷审字【2015】第036号</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防雷装置设计核准意见书，证书编号：滁气核准【2015077】，项目编号：（s4930sa）雷审字【2015】第077号</w:t>
            </w:r>
          </w:p>
          <w:p>
            <w:pPr>
              <w:rPr>
                <w:rFonts w:hint="eastAsia"/>
                <w:szCs w:val="21"/>
                <w:lang w:val="en-US" w:eastAsia="zh-CN"/>
              </w:rPr>
            </w:pPr>
            <w:r>
              <w:rPr>
                <w:rFonts w:hint="eastAsia"/>
                <w:szCs w:val="21"/>
                <w:lang w:val="en-US" w:eastAsia="zh-CN"/>
              </w:rPr>
              <w:t>提供滁州滁能热电有限公司</w:t>
            </w:r>
            <w:r>
              <w:rPr>
                <w:rFonts w:hint="eastAsia" w:ascii="宋体" w:hAnsi="宋体"/>
                <w:sz w:val="21"/>
                <w:szCs w:val="21"/>
                <w:lang w:val="en-US" w:eastAsia="zh-CN"/>
              </w:rPr>
              <w:t>年</w:t>
            </w:r>
            <w:r>
              <w:rPr>
                <w:rFonts w:hint="eastAsia"/>
                <w:szCs w:val="21"/>
                <w:lang w:val="en-US" w:eastAsia="zh-CN"/>
              </w:rPr>
              <w:t>环境影响报告书、安徽省环保厅皖环函[2014]1243号《安徽省环保厅关于滁州华汇热电有限公司热电联产项目环境影响报告书审批意见得函》、安徽省环保厅皖环函[2016]352号《安徽省环保厅关于滁州华汇热电有限公司热电联产项目阶段性工程竣工环境保护验收意见的函》</w:t>
            </w:r>
          </w:p>
          <w:p>
            <w:pPr>
              <w:rPr>
                <w:rFonts w:hint="eastAsia"/>
                <w:szCs w:val="21"/>
                <w:lang w:val="en-US" w:eastAsia="zh-CN"/>
              </w:rPr>
            </w:pPr>
            <w:r>
              <w:rPr>
                <w:rFonts w:hint="eastAsia"/>
                <w:szCs w:val="21"/>
                <w:lang w:val="en-US" w:eastAsia="zh-CN"/>
              </w:rPr>
              <w:t>提供《建设项目竣工环境保护验收监测报告》，编号：环监验[2016]第06号</w:t>
            </w:r>
          </w:p>
          <w:p>
            <w:pPr>
              <w:rPr>
                <w:rFonts w:hint="default"/>
                <w:szCs w:val="21"/>
                <w:lang w:val="en-US" w:eastAsia="zh-CN"/>
              </w:rPr>
            </w:pPr>
            <w:r>
              <w:rPr>
                <w:rFonts w:hint="eastAsia"/>
                <w:szCs w:val="21"/>
                <w:lang w:val="en-US" w:eastAsia="zh-CN"/>
              </w:rPr>
              <w:t>提供2014年9月《滁州华汇热电有限公司热电联产项目  环境影响报告书》</w:t>
            </w:r>
          </w:p>
          <w:p>
            <w:pPr>
              <w:spacing w:line="360" w:lineRule="auto"/>
              <w:ind w:firstLine="420" w:firstLineChars="200"/>
              <w:rPr>
                <w:rFonts w:hint="eastAsia"/>
                <w:color w:val="000000"/>
                <w:sz w:val="21"/>
                <w:szCs w:val="21"/>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p>
        </w:tc>
      </w:tr>
    </w:tbl>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 xml:space="preserve"> </w:t>
            </w:r>
            <w:r>
              <w:rPr>
                <w:rFonts w:hint="eastAsia" w:ascii="宋体" w:hAnsi="宋体" w:cs="宋体"/>
                <w:b/>
                <w:bCs/>
                <w:sz w:val="24"/>
                <w:szCs w:val="24"/>
                <w:lang w:val="en-US" w:eastAsia="zh-CN"/>
              </w:rPr>
              <w:t>检修部</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陪同人员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余学好</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cs="宋体"/>
                <w:sz w:val="24"/>
                <w:szCs w:val="24"/>
                <w:lang w:val="en-US" w:eastAsia="zh-CN"/>
              </w:rPr>
              <w:t>周涛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pacing w:line="280" w:lineRule="exact"/>
              <w:rPr>
                <w:rFonts w:hint="eastAsia" w:ascii="宋体" w:hAnsi="宋体"/>
                <w:sz w:val="18"/>
              </w:rPr>
            </w:pPr>
            <w:r>
              <w:rPr>
                <w:rFonts w:hint="eastAsia" w:ascii="宋体" w:hAnsi="宋体" w:cs="宋体"/>
                <w:sz w:val="21"/>
                <w:szCs w:val="21"/>
              </w:rPr>
              <w:t>涉及标准条款：</w:t>
            </w:r>
            <w:r>
              <w:rPr>
                <w:rFonts w:hint="eastAsia" w:ascii="宋体" w:hAnsi="宋体"/>
                <w:sz w:val="18"/>
              </w:rPr>
              <w:t>Q：5.3岗位职责、6.2目标实现、7.1.2人员配置、7.1.3基础设施、7.1.4过程运行环境、7.4沟通  8.5.1检修服务过程的提供。</w:t>
            </w:r>
          </w:p>
          <w:p>
            <w:pPr>
              <w:spacing w:line="280" w:lineRule="exact"/>
              <w:rPr>
                <w:rFonts w:hint="eastAsia" w:ascii="宋体" w:hAnsi="宋体"/>
                <w:sz w:val="18"/>
              </w:rPr>
            </w:pPr>
          </w:p>
          <w:p>
            <w:pPr>
              <w:snapToGrid w:val="0"/>
              <w:spacing w:line="260" w:lineRule="exact"/>
              <w:rPr>
                <w:rFonts w:hint="eastAsia" w:ascii="宋体" w:hAnsi="宋体" w:eastAsia="宋体" w:cs="宋体"/>
                <w:sz w:val="24"/>
                <w:szCs w:val="24"/>
              </w:rPr>
            </w:pPr>
            <w:r>
              <w:rPr>
                <w:rFonts w:ascii="宋体" w:hAnsi="宋体"/>
                <w:sz w:val="18"/>
              </w:rPr>
              <w:t>E</w:t>
            </w:r>
            <w:r>
              <w:rPr>
                <w:rFonts w:hint="eastAsia" w:ascii="宋体" w:hAnsi="宋体"/>
                <w:sz w:val="18"/>
                <w:lang w:val="en-US" w:eastAsia="zh-CN"/>
              </w:rPr>
              <w:t>S</w:t>
            </w:r>
            <w:r>
              <w:rPr>
                <w:rFonts w:ascii="宋体" w:hAnsi="宋体"/>
                <w:sz w:val="18"/>
              </w:rPr>
              <w:t>:5.3组织的角色、职责和权限、6.1.2环境因素、6.1.3合规义务、6.1.4措施的策划、6.2.1目标及实现的策划/目标/措施的策划、8.1运行策划和控制、10.2不符合和纠正措施</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组织的岗位、职责、和权限</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：5.3  </w:t>
            </w:r>
          </w:p>
        </w:tc>
        <w:tc>
          <w:tcPr>
            <w:tcW w:w="11223" w:type="dxa"/>
            <w:vAlign w:val="center"/>
          </w:tcPr>
          <w:p>
            <w:pPr>
              <w:spacing w:line="280" w:lineRule="exact"/>
              <w:rPr>
                <w:rFonts w:hint="eastAsia" w:ascii="宋体" w:hAnsi="宋体"/>
                <w:sz w:val="18"/>
                <w:lang w:eastAsia="zh-CN"/>
              </w:rPr>
            </w:pPr>
            <w:r>
              <w:rPr>
                <w:rFonts w:hint="eastAsia" w:ascii="宋体" w:hAnsi="宋体"/>
                <w:sz w:val="18"/>
                <w:lang w:eastAsia="zh-CN"/>
              </w:rPr>
              <w:t>提供《滁州滁能热电有限公司安全责任制》</w:t>
            </w:r>
          </w:p>
          <w:p>
            <w:pPr>
              <w:spacing w:line="280" w:lineRule="exact"/>
              <w:rPr>
                <w:rFonts w:hint="eastAsia" w:asciiTheme="minorEastAsia" w:hAnsiTheme="minorEastAsia" w:eastAsiaTheme="minorEastAsia" w:cstheme="minorEastAsia"/>
                <w:sz w:val="21"/>
                <w:szCs w:val="21"/>
                <w:lang w:eastAsia="zh-CN"/>
              </w:rPr>
            </w:pPr>
            <w:r>
              <w:rPr>
                <w:rFonts w:hint="eastAsia" w:ascii="宋体" w:hAnsi="宋体"/>
                <w:sz w:val="18"/>
                <w:lang w:eastAsia="zh-CN"/>
              </w:rPr>
              <w:t>检修部主要负责</w:t>
            </w:r>
            <w:r>
              <w:rPr>
                <w:rFonts w:hint="eastAsia" w:ascii="宋体" w:hAnsi="宋体"/>
                <w:sz w:val="18"/>
              </w:rPr>
              <w:t>对基础设施的管理，包括验收、维护、检修等</w:t>
            </w:r>
            <w:r>
              <w:rPr>
                <w:rFonts w:hint="eastAsia" w:ascii="宋体" w:hAnsi="宋体"/>
                <w:sz w:val="18"/>
                <w:lang w:eastAsia="zh-CN"/>
              </w:rPr>
              <w:t>；</w:t>
            </w:r>
            <w:r>
              <w:rPr>
                <w:rFonts w:hint="eastAsia" w:ascii="宋体" w:hAnsi="宋体"/>
                <w:sz w:val="18"/>
              </w:rPr>
              <w:t>组织对具有重大环境影响的过程与活动的关键特性进行例行监视和测量，联系并协助监测单位对污染物排放、工作环境进行监测；对环境因素进行识别、评价，确定重大环境因素；针对目标、指标，制定环境管理方案，并确保有效实施；负责监视和测量设备的管理；协助和督促有关部门对事故隐患制定防范措施并执行</w:t>
            </w:r>
            <w:r>
              <w:rPr>
                <w:rFonts w:hint="eastAsia" w:ascii="宋体" w:hAnsi="宋体"/>
                <w:sz w:val="18"/>
                <w:lang w:eastAsia="zh-CN"/>
              </w:rPr>
              <w:t>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rPr>
                <w:rFonts w:hint="eastAsia" w:asciiTheme="minorEastAsia" w:hAnsiTheme="minorEastAsia" w:eastAsiaTheme="minorEastAsia" w:cstheme="minorEastAsia"/>
                <w:sz w:val="21"/>
                <w:szCs w:val="21"/>
              </w:rPr>
            </w:pPr>
            <w:r>
              <w:rPr>
                <w:rFonts w:hint="eastAsia" w:ascii="宋体" w:hAnsi="宋体"/>
                <w:sz w:val="18"/>
              </w:rPr>
              <w:t>/目标的建立及监测</w:t>
            </w:r>
          </w:p>
        </w:tc>
        <w:tc>
          <w:tcPr>
            <w:tcW w:w="1019" w:type="dxa"/>
            <w:vAlign w:val="center"/>
          </w:tcPr>
          <w:p>
            <w:pPr>
              <w:rPr>
                <w:rFonts w:hint="eastAsia" w:asciiTheme="minorEastAsia" w:hAnsiTheme="minorEastAsia" w:eastAsiaTheme="minorEastAsia" w:cstheme="minorEastAsia"/>
                <w:sz w:val="21"/>
                <w:szCs w:val="21"/>
              </w:rPr>
            </w:pPr>
            <w:r>
              <w:rPr>
                <w:rFonts w:hint="eastAsia" w:ascii="宋体" w:hAnsi="宋体"/>
                <w:sz w:val="18"/>
                <w:lang w:val="en-US" w:eastAsia="zh-CN"/>
              </w:rPr>
              <w:t>QES</w:t>
            </w:r>
            <w:r>
              <w:rPr>
                <w:rFonts w:hint="eastAsia" w:ascii="宋体" w:hAnsi="宋体"/>
                <w:sz w:val="18"/>
              </w:rPr>
              <w:t>6.2.1</w:t>
            </w:r>
          </w:p>
        </w:tc>
        <w:tc>
          <w:tcPr>
            <w:tcW w:w="11223"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检修部目标及完成情况：</w:t>
            </w:r>
          </w:p>
          <w:p>
            <w:pPr>
              <w:spacing w:line="280" w:lineRule="exact"/>
              <w:rPr>
                <w:rFonts w:hint="eastAsia" w:ascii="宋体" w:hAnsi="宋体"/>
                <w:sz w:val="18"/>
                <w:lang w:val="en-US" w:eastAsia="zh-CN"/>
              </w:rPr>
            </w:pPr>
            <w:r>
              <w:rPr>
                <w:rFonts w:hint="eastAsia" w:ascii="宋体" w:hAnsi="宋体"/>
                <w:sz w:val="18"/>
                <w:lang w:val="en-US" w:eastAsia="zh-CN"/>
              </w:rPr>
              <w:t>1、设备运行完好率100%                100%；</w:t>
            </w:r>
          </w:p>
          <w:p>
            <w:pPr>
              <w:spacing w:line="280" w:lineRule="exact"/>
              <w:rPr>
                <w:rFonts w:hint="default" w:ascii="宋体" w:hAnsi="宋体"/>
                <w:sz w:val="18"/>
                <w:lang w:val="en-US" w:eastAsia="zh-CN"/>
              </w:rPr>
            </w:pPr>
            <w:r>
              <w:rPr>
                <w:rFonts w:hint="eastAsia" w:ascii="宋体" w:hAnsi="宋体"/>
                <w:sz w:val="18"/>
                <w:lang w:val="en-US" w:eastAsia="zh-CN"/>
              </w:rPr>
              <w:t>2、检修保养计划按期完成率≧98%        100%</w:t>
            </w:r>
          </w:p>
          <w:p>
            <w:pPr>
              <w:spacing w:line="280" w:lineRule="exact"/>
              <w:rPr>
                <w:rFonts w:hint="eastAsia" w:ascii="宋体" w:hAnsi="宋体"/>
                <w:sz w:val="18"/>
                <w:lang w:val="en-US" w:eastAsia="zh-CN"/>
              </w:rPr>
            </w:pPr>
            <w:r>
              <w:rPr>
                <w:rFonts w:hint="eastAsia" w:ascii="宋体" w:hAnsi="宋体"/>
                <w:sz w:val="18"/>
                <w:lang w:val="en-US" w:eastAsia="zh-CN"/>
              </w:rPr>
              <w:t>3、固体废弃物合规处置率100%；        100%；</w:t>
            </w:r>
          </w:p>
          <w:p>
            <w:pPr>
              <w:spacing w:line="280" w:lineRule="exact"/>
              <w:rPr>
                <w:rFonts w:hint="eastAsia" w:ascii="宋体" w:hAnsi="宋体"/>
                <w:sz w:val="18"/>
                <w:lang w:val="en-US" w:eastAsia="zh-CN"/>
              </w:rPr>
            </w:pPr>
            <w:r>
              <w:rPr>
                <w:rFonts w:hint="eastAsia" w:ascii="宋体" w:hAnsi="宋体"/>
                <w:sz w:val="18"/>
                <w:lang w:val="en-US" w:eastAsia="zh-CN"/>
              </w:rPr>
              <w:t>4、废液合规处置率100%；              100%；</w:t>
            </w:r>
          </w:p>
          <w:p>
            <w:pPr>
              <w:spacing w:line="280" w:lineRule="exact"/>
              <w:rPr>
                <w:rFonts w:hint="eastAsia" w:ascii="宋体" w:hAnsi="宋体"/>
                <w:sz w:val="18"/>
                <w:lang w:val="en-US" w:eastAsia="zh-CN"/>
              </w:rPr>
            </w:pPr>
            <w:r>
              <w:rPr>
                <w:rFonts w:hint="eastAsia" w:ascii="宋体" w:hAnsi="宋体"/>
                <w:sz w:val="18"/>
                <w:lang w:val="en-US" w:eastAsia="zh-CN"/>
              </w:rPr>
              <w:t>5、潜在火灾事故   0次                0次</w:t>
            </w:r>
          </w:p>
          <w:p>
            <w:pPr>
              <w:spacing w:line="280" w:lineRule="exact"/>
              <w:rPr>
                <w:rFonts w:hint="eastAsia" w:ascii="宋体" w:hAnsi="宋体"/>
                <w:sz w:val="18"/>
                <w:lang w:val="en-US" w:eastAsia="zh-CN"/>
              </w:rPr>
            </w:pPr>
            <w:r>
              <w:rPr>
                <w:rFonts w:hint="eastAsia" w:ascii="宋体" w:hAnsi="宋体"/>
                <w:sz w:val="18"/>
                <w:lang w:val="en-US" w:eastAsia="zh-CN"/>
              </w:rPr>
              <w:t>6、触电事故0次                      0次</w:t>
            </w:r>
          </w:p>
          <w:p>
            <w:pPr>
              <w:spacing w:line="280" w:lineRule="exact"/>
              <w:rPr>
                <w:rFonts w:hint="eastAsia" w:ascii="宋体" w:hAnsi="宋体"/>
                <w:sz w:val="18"/>
                <w:lang w:val="en-US" w:eastAsia="zh-CN"/>
              </w:rPr>
            </w:pPr>
            <w:r>
              <w:rPr>
                <w:rFonts w:hint="eastAsia" w:ascii="宋体" w:hAnsi="宋体"/>
                <w:sz w:val="18"/>
                <w:lang w:val="en-US" w:eastAsia="zh-CN"/>
              </w:rPr>
              <w:t>7、重大人员伤害事故0次              0次</w:t>
            </w:r>
          </w:p>
          <w:p>
            <w:pPr>
              <w:spacing w:line="280" w:lineRule="exact"/>
              <w:rPr>
                <w:rFonts w:hint="eastAsia" w:ascii="宋体" w:hAnsi="宋体"/>
                <w:sz w:val="18"/>
                <w:lang w:eastAsia="zh-CN"/>
              </w:rPr>
            </w:pPr>
            <w:r>
              <w:rPr>
                <w:rFonts w:hint="eastAsia" w:ascii="宋体" w:hAnsi="宋体"/>
                <w:sz w:val="18"/>
                <w:lang w:val="en-US" w:eastAsia="zh-CN"/>
              </w:rPr>
              <w:t>截止2021年12月31日，目标已经完成。</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rPr>
                <w:rFonts w:hint="eastAsia" w:ascii="宋体" w:hAnsi="宋体"/>
                <w:sz w:val="18"/>
              </w:rPr>
            </w:pPr>
            <w:r>
              <w:rPr>
                <w:rFonts w:hint="eastAsia" w:ascii="宋体" w:hAnsi="宋体"/>
                <w:sz w:val="18"/>
                <w:lang w:val="en-US" w:eastAsia="zh-CN"/>
              </w:rPr>
              <w:t>基础设施</w:t>
            </w:r>
          </w:p>
        </w:tc>
        <w:tc>
          <w:tcPr>
            <w:tcW w:w="1019" w:type="dxa"/>
            <w:vAlign w:val="center"/>
          </w:tcPr>
          <w:p>
            <w:pPr>
              <w:rPr>
                <w:rFonts w:hint="eastAsia" w:ascii="宋体" w:hAnsi="宋体"/>
                <w:sz w:val="18"/>
                <w:lang w:val="en-US" w:eastAsia="zh-CN"/>
              </w:rPr>
            </w:pPr>
            <w:r>
              <w:rPr>
                <w:rFonts w:hint="eastAsia" w:ascii="宋体" w:hAnsi="宋体"/>
                <w:sz w:val="18"/>
                <w:lang w:val="en-US" w:eastAsia="zh-CN"/>
              </w:rPr>
              <w:t>Q7.1.3</w:t>
            </w:r>
          </w:p>
        </w:tc>
        <w:tc>
          <w:tcPr>
            <w:tcW w:w="11223"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公司建筑设施有：干煤棚、中转站、输煤皮带、主厂房、化水车间、综合水泵房、35KV配电室及主变；</w:t>
            </w:r>
          </w:p>
          <w:p>
            <w:pPr>
              <w:spacing w:line="280" w:lineRule="exact"/>
              <w:rPr>
                <w:rFonts w:hint="eastAsia" w:ascii="宋体" w:hAnsi="宋体"/>
                <w:sz w:val="18"/>
                <w:lang w:val="en-US" w:eastAsia="zh-CN"/>
              </w:rPr>
            </w:pPr>
            <w:r>
              <w:rPr>
                <w:rFonts w:hint="eastAsia" w:ascii="宋体" w:hAnsi="宋体"/>
                <w:sz w:val="18"/>
                <w:lang w:val="en-US" w:eastAsia="zh-CN"/>
              </w:rPr>
              <w:t>主要设备有：燃料输送机、齿辊破碎机、行车、电磁除铁器、给煤机、锅炉、风机、汽轮机、发电机、脱硫系统、脱硝系统、除灰渣系统、水处理系统、化验设备等。</w:t>
            </w:r>
          </w:p>
          <w:p>
            <w:pPr>
              <w:spacing w:line="280" w:lineRule="exact"/>
              <w:rPr>
                <w:rFonts w:hint="eastAsia" w:ascii="宋体" w:hAnsi="宋体"/>
                <w:sz w:val="18"/>
                <w:lang w:val="en-US" w:eastAsia="zh-CN"/>
              </w:rPr>
            </w:pPr>
            <w:r>
              <w:rPr>
                <w:rFonts w:hint="eastAsia" w:ascii="宋体" w:hAnsi="宋体"/>
                <w:sz w:val="18"/>
                <w:lang w:val="en-US" w:eastAsia="zh-CN"/>
              </w:rPr>
              <w:t>另有办公室楼一栋及办公设备等。。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交流</w:t>
            </w:r>
          </w:p>
          <w:p>
            <w:pPr>
              <w:spacing w:line="280" w:lineRule="exact"/>
              <w:rPr>
                <w:rFonts w:hint="eastAsia" w:ascii="宋体" w:hAnsi="宋体"/>
                <w:sz w:val="18"/>
                <w:lang w:val="en-US" w:eastAsia="zh-CN"/>
              </w:rPr>
            </w:pPr>
            <w:r>
              <w:rPr>
                <w:rFonts w:hint="eastAsia" w:ascii="宋体" w:hAnsi="宋体"/>
                <w:sz w:val="18"/>
                <w:lang w:val="en-US" w:eastAsia="zh-CN"/>
              </w:rPr>
              <w:t>沟通参与和协商</w:t>
            </w:r>
          </w:p>
          <w:p>
            <w:pPr>
              <w:rPr>
                <w:rFonts w:hint="eastAsia" w:ascii="宋体" w:hAnsi="宋体"/>
                <w:sz w:val="18"/>
                <w:lang w:val="en-US" w:eastAsia="zh-CN"/>
              </w:rPr>
            </w:pPr>
          </w:p>
        </w:tc>
        <w:tc>
          <w:tcPr>
            <w:tcW w:w="1019" w:type="dxa"/>
            <w:vAlign w:val="center"/>
          </w:tcPr>
          <w:p>
            <w:pPr>
              <w:rPr>
                <w:rFonts w:hint="eastAsia" w:ascii="宋体" w:hAnsi="宋体"/>
                <w:sz w:val="18"/>
                <w:lang w:val="en-US" w:eastAsia="zh-CN"/>
              </w:rPr>
            </w:pPr>
            <w:r>
              <w:rPr>
                <w:rFonts w:hint="eastAsia" w:ascii="宋体" w:hAnsi="宋体"/>
                <w:sz w:val="18"/>
                <w:lang w:val="en-US" w:eastAsia="zh-CN"/>
              </w:rPr>
              <w:t>ES7.4</w:t>
            </w:r>
          </w:p>
        </w:tc>
        <w:tc>
          <w:tcPr>
            <w:tcW w:w="11223" w:type="dxa"/>
            <w:vAlign w:val="center"/>
          </w:tcPr>
          <w:p>
            <w:pPr>
              <w:spacing w:line="280" w:lineRule="exact"/>
              <w:rPr>
                <w:rFonts w:hint="eastAsia" w:ascii="宋体" w:hAnsi="宋体"/>
                <w:sz w:val="18"/>
                <w:lang w:eastAsia="zh-CN"/>
              </w:rPr>
            </w:pPr>
            <w:r>
              <w:rPr>
                <w:rFonts w:hint="eastAsia" w:ascii="宋体" w:hAnsi="宋体"/>
                <w:sz w:val="18"/>
                <w:lang w:eastAsia="zh-CN"/>
              </w:rPr>
              <w:t>编制了《信息交流与协商控制程序》，规定了内部、外部信息交流的途径、方法及对相关方行为进行控制的措施与方法。</w:t>
            </w:r>
          </w:p>
          <w:p>
            <w:pPr>
              <w:spacing w:line="280" w:lineRule="exact"/>
              <w:rPr>
                <w:rFonts w:hint="eastAsia" w:ascii="宋体" w:hAnsi="宋体"/>
                <w:sz w:val="18"/>
                <w:lang w:eastAsia="zh-CN"/>
              </w:rPr>
            </w:pPr>
            <w:r>
              <w:rPr>
                <w:rFonts w:hint="eastAsia" w:ascii="宋体" w:hAnsi="宋体"/>
                <w:sz w:val="18"/>
                <w:lang w:eastAsia="zh-CN"/>
              </w:rPr>
              <w:t>内部沟通内容：确保管理体系有效性，涉及体系运行过程及管理许多方面，通过沟通促进过程输出的实现，提高过程的有效性。</w:t>
            </w:r>
          </w:p>
          <w:p>
            <w:pPr>
              <w:spacing w:line="280" w:lineRule="exact"/>
              <w:rPr>
                <w:rFonts w:hint="eastAsia" w:ascii="宋体" w:hAnsi="宋体"/>
                <w:sz w:val="18"/>
                <w:lang w:eastAsia="zh-CN"/>
              </w:rPr>
            </w:pPr>
            <w:r>
              <w:rPr>
                <w:rFonts w:hint="eastAsia" w:ascii="宋体" w:hAnsi="宋体"/>
                <w:sz w:val="18"/>
                <w:lang w:eastAsia="zh-CN"/>
              </w:rPr>
              <w:t>内部沟通的方式：根据沟通的内容可以多种多样，如：会议、网络、面对面、文件等。部门之间的信息反馈以书面、网络和口头的形式进行。</w:t>
            </w:r>
          </w:p>
          <w:p>
            <w:pPr>
              <w:spacing w:line="280" w:lineRule="exact"/>
              <w:rPr>
                <w:rFonts w:hint="eastAsia" w:ascii="宋体" w:hAnsi="宋体"/>
                <w:sz w:val="18"/>
                <w:lang w:eastAsia="zh-CN"/>
              </w:rPr>
            </w:pPr>
            <w:r>
              <w:rPr>
                <w:rFonts w:hint="eastAsia" w:ascii="宋体" w:hAnsi="宋体"/>
                <w:sz w:val="18"/>
                <w:lang w:eastAsia="zh-CN"/>
              </w:rPr>
              <w:t>外部：主要通过与相关主管部门的沟通、参加相关会议、不定期与国家电网、行业主管部门/相关方进行联系、顾客回访等方式，了解行业动态，收集相关法律法规、相关要求和顾客信息。</w:t>
            </w:r>
          </w:p>
          <w:p>
            <w:pPr>
              <w:spacing w:line="280" w:lineRule="exact"/>
              <w:rPr>
                <w:rFonts w:hint="eastAsia" w:ascii="宋体" w:hAnsi="宋体"/>
                <w:sz w:val="18"/>
                <w:lang w:eastAsia="zh-CN"/>
              </w:rPr>
            </w:pPr>
            <w:r>
              <w:rPr>
                <w:rFonts w:hint="eastAsia" w:ascii="宋体" w:hAnsi="宋体"/>
                <w:sz w:val="18"/>
                <w:lang w:eastAsia="zh-CN"/>
              </w:rPr>
              <w:t>如果有顾客的抱怨，则以电话的形式、书面形式报告，目前没有抱怨。内、外沟通有效。</w:t>
            </w:r>
          </w:p>
          <w:p>
            <w:pPr>
              <w:spacing w:line="280" w:lineRule="exact"/>
              <w:rPr>
                <w:rFonts w:hint="eastAsia" w:ascii="宋体" w:hAnsi="宋体"/>
                <w:sz w:val="18"/>
                <w:lang w:eastAsia="zh-CN"/>
              </w:rPr>
            </w:pPr>
            <w:r>
              <w:rPr>
                <w:rFonts w:hint="eastAsia" w:ascii="宋体" w:hAnsi="宋体"/>
                <w:sz w:val="18"/>
                <w:lang w:eastAsia="zh-CN"/>
              </w:rPr>
              <w:t>对内主要通过职代会、合理化建议评审、厂务公开月报等形式信息沟通。</w:t>
            </w:r>
          </w:p>
          <w:p>
            <w:pPr>
              <w:spacing w:line="280" w:lineRule="exact"/>
              <w:rPr>
                <w:rFonts w:hint="eastAsia" w:ascii="宋体" w:hAnsi="宋体"/>
                <w:sz w:val="18"/>
                <w:lang w:eastAsia="zh-CN"/>
              </w:rPr>
            </w:pPr>
            <w:r>
              <w:rPr>
                <w:rFonts w:hint="eastAsia" w:ascii="宋体" w:hAnsi="宋体"/>
                <w:sz w:val="18"/>
                <w:lang w:eastAsia="zh-CN"/>
              </w:rPr>
              <w:t xml:space="preserve">职工代表会每年召开一次，主要关于工作环境、工资福利待遇、劳保条件等情况进行交流。与安全事务代表交流，通晓员工代表作用、职责和权限。 </w:t>
            </w:r>
          </w:p>
          <w:p>
            <w:pPr>
              <w:spacing w:line="280" w:lineRule="exact"/>
              <w:rPr>
                <w:rFonts w:hint="eastAsia" w:ascii="宋体" w:hAnsi="宋体"/>
                <w:sz w:val="18"/>
                <w:lang w:eastAsia="zh-CN"/>
              </w:rPr>
            </w:pPr>
            <w:r>
              <w:rPr>
                <w:rFonts w:hint="eastAsia" w:ascii="宋体" w:hAnsi="宋体"/>
                <w:sz w:val="18"/>
                <w:lang w:eastAsia="zh-CN"/>
              </w:rPr>
              <w:t>对厂务进行公开，公司制定厂务公开月报，公开厂务信息。先后举办检修劳动竞赛、安全基础知识竞赛、仿真机大赛、热工技能比赛，涉及生产、经营、管理等方面。</w:t>
            </w:r>
          </w:p>
          <w:p>
            <w:pPr>
              <w:spacing w:line="280" w:lineRule="exact"/>
              <w:rPr>
                <w:rFonts w:hint="eastAsia" w:ascii="宋体" w:hAnsi="宋体"/>
                <w:sz w:val="18"/>
                <w:lang w:eastAsia="zh-CN"/>
              </w:rPr>
            </w:pPr>
            <w:r>
              <w:rPr>
                <w:rFonts w:hint="eastAsia" w:ascii="宋体" w:hAnsi="宋体"/>
                <w:sz w:val="18"/>
                <w:lang w:eastAsia="zh-CN"/>
              </w:rPr>
              <w:t>职工代表不定期巡视，主要针对生产现场安全管理、职工代表提案的落实、民生工程落实和职工后勤保障四个窗口的巡视。</w:t>
            </w:r>
          </w:p>
          <w:p>
            <w:pPr>
              <w:spacing w:line="280" w:lineRule="exact"/>
              <w:rPr>
                <w:rFonts w:hint="eastAsia" w:ascii="宋体" w:hAnsi="宋体"/>
                <w:sz w:val="18"/>
                <w:lang w:val="en-US" w:eastAsia="zh-CN"/>
              </w:rPr>
            </w:pPr>
            <w:r>
              <w:rPr>
                <w:rFonts w:hint="eastAsia" w:ascii="宋体" w:hAnsi="宋体"/>
                <w:sz w:val="18"/>
                <w:lang w:eastAsia="zh-CN"/>
              </w:rPr>
              <w:t>按照《企业事业单位环境信息公司办法》规定，通过国家排污许可信息公开系统</w:t>
            </w:r>
            <w:r>
              <w:rPr>
                <w:rFonts w:hint="eastAsia" w:ascii="宋体" w:hAnsi="宋体"/>
                <w:sz w:val="18"/>
                <w:lang w:val="en-US" w:eastAsia="zh-CN"/>
              </w:rPr>
              <w:t>公布公司排污信息；同时在公司大门处安装电子显示屏，随时向公众公开实时在线检测污染物排放情况。</w:t>
            </w:r>
          </w:p>
          <w:p>
            <w:pPr>
              <w:spacing w:line="280" w:lineRule="exact"/>
              <w:rPr>
                <w:rFonts w:hint="eastAsia" w:ascii="宋体" w:hAnsi="宋体"/>
                <w:sz w:val="18"/>
                <w:lang w:val="en-US" w:eastAsia="zh-CN"/>
              </w:rPr>
            </w:pPr>
            <w:r>
              <w:rPr>
                <w:rFonts w:hint="eastAsia" w:ascii="宋体" w:hAnsi="宋体"/>
                <w:sz w:val="18"/>
                <w:lang w:eastAsia="zh-CN"/>
              </w:rPr>
              <w:t>未发生重大环境安全事故。</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7.1.3(q)基础设施</w:t>
            </w:r>
          </w:p>
          <w:p>
            <w:pPr>
              <w:spacing w:line="280" w:lineRule="exact"/>
              <w:rPr>
                <w:rFonts w:hint="eastAsia" w:ascii="宋体" w:hAnsi="宋体"/>
                <w:sz w:val="18"/>
                <w:lang w:val="en-US" w:eastAsia="zh-CN"/>
              </w:rPr>
            </w:pPr>
            <w:r>
              <w:rPr>
                <w:rFonts w:hint="eastAsia" w:ascii="宋体" w:hAnsi="宋体"/>
                <w:sz w:val="18"/>
                <w:lang w:val="en-US" w:eastAsia="zh-CN"/>
              </w:rPr>
              <w:t>8.5.1q检修服务过程的提供</w:t>
            </w:r>
          </w:p>
          <w:p>
            <w:pPr>
              <w:rPr>
                <w:rFonts w:hint="eastAsia" w:ascii="宋体" w:hAnsi="宋体"/>
                <w:sz w:val="18"/>
                <w:lang w:val="en-US" w:eastAsia="zh-CN"/>
              </w:rPr>
            </w:pPr>
            <w:r>
              <w:rPr>
                <w:rFonts w:hint="eastAsia" w:ascii="宋体" w:hAnsi="宋体"/>
                <w:sz w:val="18"/>
                <w:lang w:val="en-US" w:eastAsia="zh-CN"/>
              </w:rPr>
              <w:t>9.1.1e监视、测量、分析和评价</w:t>
            </w:r>
          </w:p>
        </w:tc>
        <w:tc>
          <w:tcPr>
            <w:tcW w:w="1019" w:type="dxa"/>
            <w:vAlign w:val="center"/>
          </w:tcPr>
          <w:p>
            <w:pPr>
              <w:rPr>
                <w:rFonts w:hint="eastAsia" w:ascii="宋体" w:hAnsi="宋体"/>
                <w:sz w:val="18"/>
                <w:lang w:val="en-US" w:eastAsia="zh-CN"/>
              </w:rPr>
            </w:pPr>
          </w:p>
        </w:tc>
        <w:tc>
          <w:tcPr>
            <w:tcW w:w="11223"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保持主要生产设备：输煤系统、制粉系统、锅炉系统、除灰系统、脱销系统、脱硫系统、化学水处理系统、废水系统、汽机系统、辅助系统等。</w:t>
            </w:r>
          </w:p>
          <w:p>
            <w:pPr>
              <w:spacing w:line="280" w:lineRule="exact"/>
              <w:rPr>
                <w:rFonts w:hint="eastAsia" w:ascii="宋体" w:hAnsi="宋体"/>
                <w:sz w:val="18"/>
                <w:lang w:val="en-US" w:eastAsia="zh-CN"/>
              </w:rPr>
            </w:pPr>
            <w:r>
              <w:rPr>
                <w:rFonts w:hint="eastAsia" w:ascii="宋体" w:hAnsi="宋体"/>
                <w:sz w:val="18"/>
                <w:lang w:val="en-US" w:eastAsia="zh-CN"/>
              </w:rPr>
              <w:t>提供了设备台账，涵盖机械、电气、锅炉、热工、汽机、继保等所有专业,每专业建立分别列出详细设备名称。查见#1-#2机组继电保护设备台帐，包括变压器、电机、风机、加热器、断路器等设备及压力、热工、温度等监视类仪表若干件。</w:t>
            </w:r>
          </w:p>
          <w:p>
            <w:pPr>
              <w:spacing w:line="280" w:lineRule="exact"/>
              <w:rPr>
                <w:rFonts w:hint="eastAsia" w:ascii="宋体" w:hAnsi="宋体"/>
                <w:sz w:val="18"/>
                <w:lang w:val="en-US" w:eastAsia="zh-CN"/>
              </w:rPr>
            </w:pPr>
            <w:r>
              <w:rPr>
                <w:rFonts w:hint="eastAsia" w:ascii="宋体" w:hAnsi="宋体"/>
                <w:sz w:val="18"/>
                <w:lang w:val="en-US" w:eastAsia="zh-CN"/>
              </w:rPr>
              <w:t>提供了全厂起重机械设备、压力容器清单。2台锅炉、1台起重设备、压力容器若干。</w:t>
            </w:r>
          </w:p>
          <w:p>
            <w:pPr>
              <w:spacing w:line="280" w:lineRule="exact"/>
              <w:rPr>
                <w:rFonts w:hint="eastAsia" w:ascii="宋体" w:hAnsi="宋体"/>
                <w:sz w:val="18"/>
                <w:lang w:val="en-US" w:eastAsia="zh-CN"/>
              </w:rPr>
            </w:pPr>
            <w:r>
              <w:rPr>
                <w:rFonts w:hint="eastAsia" w:ascii="宋体" w:hAnsi="宋体"/>
                <w:sz w:val="18"/>
                <w:lang w:val="en-US" w:eastAsia="zh-CN"/>
              </w:rPr>
              <w:t>1-2#机组配套安装了脱硫、脱硝装置，并配备了锅炉大气污染物排放实时在线监测系统，对烟尘浓度、SO2含量、出口NOX含量进行实时监控，数据实时传送到广东省、滁州市环保局，2020.9-至今年均能达标排放；储煤仓加装抑尘网、防雨棚，同时加大皮带头尾喷雾装置的喷水量，加装输煤系统与皮带终端挡板，防止煤尘飞扬。</w:t>
            </w:r>
          </w:p>
          <w:p>
            <w:pPr>
              <w:spacing w:line="280" w:lineRule="exact"/>
              <w:rPr>
                <w:rFonts w:hint="eastAsia" w:ascii="宋体" w:hAnsi="宋体"/>
                <w:sz w:val="18"/>
                <w:lang w:val="en-US" w:eastAsia="zh-CN"/>
              </w:rPr>
            </w:pPr>
            <w:r>
              <w:rPr>
                <w:rFonts w:hint="eastAsia" w:ascii="宋体" w:hAnsi="宋体"/>
                <w:sz w:val="18"/>
                <w:lang w:val="en-US" w:eastAsia="zh-CN"/>
              </w:rPr>
              <w:t>检修过程执行公司制订的企业检修标准：《QCDT-检修质量管理》，另提供设备检修制度，包括检修质量管理标准滁州设备管理制度，包括采购、安装、维修、备品备件的管理等。</w:t>
            </w:r>
          </w:p>
          <w:p>
            <w:pPr>
              <w:spacing w:line="280" w:lineRule="exact"/>
              <w:rPr>
                <w:rFonts w:hint="eastAsia" w:ascii="宋体" w:hAnsi="宋体"/>
                <w:sz w:val="18"/>
                <w:lang w:val="en-US" w:eastAsia="zh-CN"/>
              </w:rPr>
            </w:pPr>
            <w:r>
              <w:rPr>
                <w:rFonts w:hint="eastAsia" w:ascii="宋体" w:hAnsi="宋体"/>
                <w:sz w:val="18"/>
                <w:lang w:val="en-US" w:eastAsia="zh-CN"/>
              </w:rPr>
              <w:t>提供点检、巡检、润滑的标准.</w:t>
            </w:r>
          </w:p>
          <w:p>
            <w:pPr>
              <w:spacing w:line="280" w:lineRule="exact"/>
              <w:rPr>
                <w:rFonts w:hint="eastAsia" w:ascii="宋体" w:hAnsi="宋体"/>
                <w:sz w:val="18"/>
                <w:lang w:val="en-US" w:eastAsia="zh-CN"/>
              </w:rPr>
            </w:pPr>
            <w:r>
              <w:rPr>
                <w:rFonts w:hint="eastAsia" w:ascii="宋体" w:hAnsi="宋体"/>
                <w:sz w:val="18"/>
                <w:lang w:val="en-US" w:eastAsia="zh-CN"/>
              </w:rPr>
              <w:t>公司设备维修均为外包---，查见其资质均在有效期内（资质审核安全监察部负责）</w:t>
            </w:r>
          </w:p>
          <w:p>
            <w:pPr>
              <w:spacing w:line="280" w:lineRule="exact"/>
              <w:rPr>
                <w:rFonts w:hint="eastAsia" w:ascii="宋体" w:hAnsi="宋体"/>
                <w:sz w:val="18"/>
                <w:lang w:val="en-US" w:eastAsia="zh-CN"/>
              </w:rPr>
            </w:pPr>
          </w:p>
          <w:p>
            <w:pPr>
              <w:spacing w:line="280" w:lineRule="exact"/>
              <w:rPr>
                <w:rFonts w:hint="eastAsia" w:ascii="宋体" w:hAnsi="宋体"/>
                <w:sz w:val="18"/>
                <w:lang w:val="en-US" w:eastAsia="zh-CN"/>
              </w:rPr>
            </w:pPr>
            <w:r>
              <w:rPr>
                <w:rFonts w:hint="eastAsia" w:ascii="宋体" w:hAnsi="宋体"/>
                <w:sz w:val="18"/>
                <w:lang w:val="en-US" w:eastAsia="zh-CN"/>
              </w:rPr>
              <w:t>提供2020年设备检修计划，对锅炉、机组做了详细安排。</w:t>
            </w:r>
          </w:p>
          <w:p>
            <w:pPr>
              <w:spacing w:line="280" w:lineRule="exact"/>
              <w:rPr>
                <w:rFonts w:hint="eastAsia" w:ascii="宋体" w:hAnsi="宋体"/>
                <w:sz w:val="18"/>
                <w:lang w:val="en-US" w:eastAsia="zh-CN"/>
              </w:rPr>
            </w:pPr>
            <w:r>
              <w:rPr>
                <w:rFonts w:hint="eastAsia" w:ascii="宋体" w:hAnsi="宋体"/>
                <w:sz w:val="18"/>
                <w:lang w:val="en-US" w:eastAsia="zh-CN"/>
              </w:rPr>
              <w:t>查：1、2号600MW机组B/D级检修管理手册及维修任务书，有维修要求及内容。</w:t>
            </w:r>
          </w:p>
          <w:p>
            <w:pPr>
              <w:spacing w:line="280" w:lineRule="exact"/>
              <w:rPr>
                <w:rFonts w:hint="default" w:ascii="宋体" w:hAnsi="宋体"/>
                <w:sz w:val="18"/>
                <w:lang w:val="en-US" w:eastAsia="zh-CN"/>
              </w:rPr>
            </w:pPr>
            <w:r>
              <w:rPr>
                <w:rFonts w:hint="eastAsia" w:ascii="宋体" w:hAnsi="宋体"/>
                <w:sz w:val="18"/>
                <w:lang w:val="en-US" w:eastAsia="zh-CN"/>
              </w:rPr>
              <w:t>另查见1#锅炉动态分离电机检修安全技术交底签证记录，主要交底内容，检修风险预测注意安全事项8条，质量标准、工艺技术要求7项。有交底人、被交底人签名.</w:t>
            </w:r>
          </w:p>
          <w:p>
            <w:pPr>
              <w:spacing w:line="280" w:lineRule="exact"/>
              <w:rPr>
                <w:rFonts w:hint="eastAsia" w:ascii="宋体" w:hAnsi="宋体"/>
                <w:sz w:val="18"/>
                <w:lang w:val="en-US" w:eastAsia="zh-CN"/>
              </w:rPr>
            </w:pPr>
            <w:r>
              <w:rPr>
                <w:rFonts w:hint="eastAsia" w:ascii="宋体" w:hAnsi="宋体"/>
                <w:sz w:val="18"/>
                <w:lang w:val="en-US" w:eastAsia="zh-CN"/>
              </w:rPr>
              <w:t>查拓奇项目部锅炉专业巡检表2019.4.1-30，巡检项目振动、声音、油位、轴承箱、壳体、挡板门等近20项，检测方法：目测、读表，结果均为正常。抽见#1炉A一次风机，检查日期4.4，正常，</w:t>
            </w:r>
          </w:p>
          <w:p>
            <w:pPr>
              <w:spacing w:line="280" w:lineRule="exact"/>
              <w:rPr>
                <w:rFonts w:hint="eastAsia" w:ascii="宋体" w:hAnsi="宋体"/>
                <w:sz w:val="18"/>
                <w:lang w:val="en-US" w:eastAsia="zh-CN"/>
              </w:rPr>
            </w:pPr>
            <w:r>
              <w:rPr>
                <w:rFonts w:hint="eastAsia" w:ascii="宋体" w:hAnsi="宋体"/>
                <w:sz w:val="18"/>
                <w:lang w:val="en-US" w:eastAsia="zh-CN"/>
              </w:rPr>
              <w:t>查见#1-#2蓄电池定期检查记录，每月一次，抽见1-8月份，均为合格。</w:t>
            </w:r>
          </w:p>
          <w:p>
            <w:pPr>
              <w:spacing w:line="280" w:lineRule="exact"/>
              <w:rPr>
                <w:rFonts w:hint="eastAsia" w:ascii="宋体" w:hAnsi="宋体"/>
                <w:sz w:val="18"/>
                <w:lang w:val="en-US" w:eastAsia="zh-CN"/>
              </w:rPr>
            </w:pPr>
            <w:r>
              <w:rPr>
                <w:rFonts w:hint="eastAsia" w:ascii="宋体" w:hAnsi="宋体"/>
                <w:sz w:val="18"/>
                <w:lang w:val="en-US" w:eastAsia="zh-CN"/>
              </w:rPr>
              <w:t>查：11月份的《交直流机具检查表》有焊机、小焊机、线架、行灯变压器、角磨机、临时电源箱、轴承加热器、轴流风机、阀门研磨机、工业风扇、气动扳手、往复锯、吸尘器、手电钻、冲击钻等检查记录，有检查人签字、仓库负责人签字、安全部签字、运行部签字等较规范。</w:t>
            </w:r>
          </w:p>
          <w:p>
            <w:pPr>
              <w:spacing w:line="280" w:lineRule="exact"/>
              <w:rPr>
                <w:rFonts w:hint="eastAsia" w:ascii="宋体" w:hAnsi="宋体"/>
                <w:sz w:val="18"/>
                <w:lang w:val="en-US" w:eastAsia="zh-CN"/>
              </w:rPr>
            </w:pPr>
            <w:r>
              <w:rPr>
                <w:rFonts w:hint="eastAsia" w:ascii="宋体" w:hAnsi="宋体"/>
                <w:sz w:val="18"/>
                <w:lang w:val="en-US" w:eastAsia="zh-CN"/>
              </w:rPr>
              <w:t>查：2020.9月份的《安全帽检查记录表》都合格，有检查人签字、仓库负责人签字、安全部签字、运行部签字等较规范。</w:t>
            </w:r>
          </w:p>
          <w:p>
            <w:pPr>
              <w:spacing w:line="280" w:lineRule="exact"/>
              <w:rPr>
                <w:rFonts w:hint="eastAsia" w:ascii="宋体" w:hAnsi="宋体"/>
                <w:sz w:val="18"/>
                <w:lang w:val="en-US" w:eastAsia="zh-CN"/>
              </w:rPr>
            </w:pPr>
            <w:r>
              <w:rPr>
                <w:rFonts w:hint="eastAsia" w:ascii="宋体" w:hAnsi="宋体"/>
                <w:sz w:val="18"/>
                <w:lang w:val="en-US" w:eastAsia="zh-CN"/>
              </w:rPr>
              <w:t>查：自锁器检查记录，都合格。有检查人签字、仓库负责人签字、安全部签字、运行部签字等较规范。</w:t>
            </w:r>
          </w:p>
          <w:p>
            <w:pPr>
              <w:spacing w:line="280" w:lineRule="exact"/>
              <w:rPr>
                <w:rFonts w:hint="eastAsia" w:ascii="宋体" w:hAnsi="宋体"/>
                <w:sz w:val="18"/>
                <w:lang w:val="en-US" w:eastAsia="zh-CN"/>
              </w:rPr>
            </w:pPr>
            <w:r>
              <w:rPr>
                <w:rFonts w:hint="eastAsia" w:ascii="宋体" w:hAnsi="宋体"/>
                <w:sz w:val="18"/>
                <w:lang w:val="en-US" w:eastAsia="zh-CN"/>
              </w:rPr>
              <w:t>另查见：9月份继电保护压板定期检查记录、继电保护专业#1-#2机组二次设备日常巡视记录作业单，均合格，正常。</w:t>
            </w:r>
          </w:p>
          <w:p>
            <w:pPr>
              <w:spacing w:line="280" w:lineRule="exact"/>
              <w:rPr>
                <w:rFonts w:hint="eastAsia" w:ascii="宋体" w:hAnsi="宋体"/>
                <w:sz w:val="18"/>
                <w:lang w:val="en-US" w:eastAsia="zh-CN"/>
              </w:rPr>
            </w:pPr>
          </w:p>
          <w:p>
            <w:pPr>
              <w:spacing w:line="280" w:lineRule="exact"/>
              <w:rPr>
                <w:rFonts w:hint="eastAsia" w:ascii="宋体" w:hAnsi="宋体"/>
                <w:sz w:val="18"/>
                <w:lang w:val="en-US" w:eastAsia="zh-CN"/>
              </w:rPr>
            </w:pPr>
            <w:r>
              <w:rPr>
                <w:rFonts w:hint="eastAsia" w:ascii="宋体" w:hAnsi="宋体"/>
                <w:sz w:val="18"/>
                <w:lang w:val="en-US" w:eastAsia="zh-CN"/>
              </w:rPr>
              <w:t>抽查：精处理系统压力表校验记录</w:t>
            </w:r>
          </w:p>
          <w:p>
            <w:pPr>
              <w:spacing w:line="280" w:lineRule="exact"/>
              <w:rPr>
                <w:rFonts w:hint="eastAsia" w:ascii="宋体" w:hAnsi="宋体"/>
                <w:sz w:val="18"/>
                <w:lang w:val="en-US" w:eastAsia="zh-CN"/>
              </w:rPr>
            </w:pPr>
            <w:r>
              <w:rPr>
                <w:rFonts w:hint="eastAsia" w:ascii="宋体" w:hAnsi="宋体"/>
                <w:sz w:val="18"/>
                <w:lang w:val="en-US" w:eastAsia="zh-CN"/>
              </w:rPr>
              <w:t xml:space="preserve"> 二期精处理工艺压缩空气罐压力，0-1.6MPa，2018.4.28日校验，结论：外观良好，可以使用。</w:t>
            </w:r>
          </w:p>
          <w:p>
            <w:pPr>
              <w:spacing w:line="280" w:lineRule="exact"/>
              <w:rPr>
                <w:rFonts w:hint="eastAsia" w:ascii="宋体" w:hAnsi="宋体"/>
                <w:sz w:val="18"/>
                <w:lang w:val="en-US" w:eastAsia="zh-CN"/>
              </w:rPr>
            </w:pPr>
            <w:r>
              <w:rPr>
                <w:rFonts w:hint="eastAsia" w:ascii="宋体" w:hAnsi="宋体"/>
                <w:sz w:val="18"/>
                <w:lang w:val="en-US" w:eastAsia="zh-CN"/>
              </w:rPr>
              <w:t>压力容器效验：滁州滁能热电有限公司。</w:t>
            </w:r>
          </w:p>
          <w:p>
            <w:pPr>
              <w:spacing w:line="280" w:lineRule="exact"/>
              <w:rPr>
                <w:rFonts w:hint="default" w:ascii="宋体" w:hAnsi="宋体"/>
                <w:sz w:val="18"/>
                <w:lang w:val="en-US" w:eastAsia="zh-CN"/>
              </w:rPr>
            </w:pPr>
            <w:r>
              <w:rPr>
                <w:rFonts w:hint="eastAsia" w:ascii="宋体" w:hAnsi="宋体"/>
                <w:sz w:val="18"/>
                <w:lang w:val="en-US" w:eastAsia="zh-CN"/>
              </w:rPr>
              <w:t>查：2020年1号机组大修的金属检验报告，2020年9月9日完成，有各类检验。</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ind w:left="0" w:leftChars="0" w:firstLine="0" w:firstLineChars="0"/>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E6.1.3/法律法规和其它要求</w:t>
            </w:r>
          </w:p>
          <w:p>
            <w:pPr>
              <w:rPr>
                <w:rFonts w:hint="eastAsia" w:ascii="宋体" w:hAnsi="宋体"/>
                <w:sz w:val="18"/>
                <w:lang w:val="en-US" w:eastAsia="zh-CN"/>
              </w:rPr>
            </w:pPr>
            <w:r>
              <w:rPr>
                <w:rFonts w:hint="eastAsia" w:ascii="宋体" w:hAnsi="宋体"/>
                <w:sz w:val="18"/>
                <w:lang w:val="en-US" w:eastAsia="zh-CN"/>
              </w:rPr>
              <w:t>E9.1.2合规性评价</w:t>
            </w:r>
          </w:p>
        </w:tc>
        <w:tc>
          <w:tcPr>
            <w:tcW w:w="1019" w:type="dxa"/>
            <w:vAlign w:val="center"/>
          </w:tcPr>
          <w:p>
            <w:pPr>
              <w:rPr>
                <w:rFonts w:hint="eastAsia" w:ascii="宋体" w:hAnsi="宋体"/>
                <w:sz w:val="18"/>
                <w:lang w:val="en-US" w:eastAsia="zh-CN"/>
              </w:rPr>
            </w:pPr>
          </w:p>
        </w:tc>
        <w:tc>
          <w:tcPr>
            <w:tcW w:w="11223" w:type="dxa"/>
            <w:vAlign w:val="center"/>
          </w:tcPr>
          <w:p>
            <w:pPr>
              <w:rPr>
                <w:rFonts w:hint="eastAsia" w:ascii="宋体" w:hAnsi="宋体"/>
                <w:sz w:val="18"/>
                <w:lang w:val="en-US" w:eastAsia="zh-CN"/>
              </w:rPr>
            </w:pPr>
            <w:r>
              <w:rPr>
                <w:rFonts w:hint="eastAsia" w:ascii="宋体" w:hAnsi="宋体"/>
                <w:sz w:val="18"/>
                <w:lang w:val="en-US" w:eastAsia="zh-CN"/>
              </w:rPr>
              <w:t>提供了《法律、法规和其他要求控制程序》，职业健康安全相关的法律法规由安全监察部归口管理，环保方面法律法规由检修部管理，程序规定了适用于本公司产品及过程控制相关法律法规的识别及收集渠道，适宜可行。</w:t>
            </w:r>
          </w:p>
          <w:p>
            <w:pPr>
              <w:rPr>
                <w:rFonts w:hint="eastAsia" w:ascii="宋体" w:hAnsi="宋体"/>
                <w:sz w:val="18"/>
                <w:lang w:val="en-US" w:eastAsia="zh-CN"/>
              </w:rPr>
            </w:pPr>
            <w:r>
              <w:rPr>
                <w:rFonts w:hint="eastAsia" w:ascii="宋体" w:hAnsi="宋体"/>
                <w:sz w:val="18"/>
                <w:lang w:val="en-US" w:eastAsia="zh-CN"/>
              </w:rPr>
              <w:t>出示有环境方面《适用法律法规及其他要求一览表》，</w:t>
            </w:r>
          </w:p>
          <w:p>
            <w:pPr>
              <w:rPr>
                <w:rFonts w:hint="eastAsia" w:ascii="宋体" w:hAnsi="宋体"/>
                <w:sz w:val="18"/>
                <w:lang w:val="en-US" w:eastAsia="zh-CN"/>
              </w:rPr>
            </w:pPr>
            <w:r>
              <w:rPr>
                <w:rFonts w:hint="eastAsia" w:ascii="宋体" w:hAnsi="宋体"/>
                <w:sz w:val="18"/>
                <w:lang w:val="en-US" w:eastAsia="zh-CN"/>
              </w:rPr>
              <w:t>中华人民共和国环境保护法</w:t>
            </w:r>
          </w:p>
          <w:p>
            <w:pPr>
              <w:rPr>
                <w:rFonts w:hint="eastAsia" w:ascii="宋体" w:hAnsi="宋体"/>
                <w:sz w:val="18"/>
                <w:lang w:val="en-US" w:eastAsia="zh-CN"/>
              </w:rPr>
            </w:pPr>
            <w:r>
              <w:rPr>
                <w:rFonts w:hint="eastAsia" w:ascii="宋体" w:hAnsi="宋体"/>
                <w:sz w:val="18"/>
                <w:lang w:val="en-US" w:eastAsia="zh-CN"/>
              </w:rPr>
              <w:t>中华人民共和国大气污染防治法</w:t>
            </w:r>
          </w:p>
          <w:p>
            <w:pPr>
              <w:rPr>
                <w:rFonts w:hint="eastAsia" w:ascii="宋体" w:hAnsi="宋体"/>
                <w:sz w:val="18"/>
                <w:lang w:val="en-US" w:eastAsia="zh-CN"/>
              </w:rPr>
            </w:pPr>
            <w:r>
              <w:rPr>
                <w:rFonts w:hint="eastAsia" w:ascii="宋体" w:hAnsi="宋体"/>
                <w:sz w:val="18"/>
                <w:lang w:val="en-US" w:eastAsia="zh-CN"/>
              </w:rPr>
              <w:t>中华人民共和国水污染防治法</w:t>
            </w:r>
          </w:p>
          <w:p>
            <w:pPr>
              <w:rPr>
                <w:rFonts w:hint="eastAsia" w:ascii="宋体" w:hAnsi="宋体"/>
                <w:sz w:val="18"/>
                <w:lang w:val="en-US" w:eastAsia="zh-CN"/>
              </w:rPr>
            </w:pPr>
            <w:r>
              <w:rPr>
                <w:rFonts w:hint="eastAsia" w:ascii="宋体" w:hAnsi="宋体"/>
                <w:sz w:val="18"/>
                <w:lang w:val="en-US" w:eastAsia="zh-CN"/>
              </w:rPr>
              <w:t>中华人民共和国固体废物污染环境防治法</w:t>
            </w:r>
          </w:p>
          <w:p>
            <w:pPr>
              <w:rPr>
                <w:rFonts w:hint="eastAsia" w:ascii="宋体" w:hAnsi="宋体"/>
                <w:sz w:val="18"/>
                <w:lang w:val="en-US" w:eastAsia="zh-CN"/>
              </w:rPr>
            </w:pPr>
            <w:r>
              <w:rPr>
                <w:rFonts w:hint="eastAsia" w:ascii="宋体" w:hAnsi="宋体"/>
                <w:sz w:val="18"/>
                <w:lang w:val="en-US" w:eastAsia="zh-CN"/>
              </w:rPr>
              <w:t>中华人民共和国环境噪声污染防治法</w:t>
            </w:r>
          </w:p>
          <w:p>
            <w:pPr>
              <w:rPr>
                <w:rFonts w:hint="eastAsia" w:ascii="宋体" w:hAnsi="宋体"/>
                <w:sz w:val="18"/>
                <w:lang w:val="en-US" w:eastAsia="zh-CN"/>
              </w:rPr>
            </w:pPr>
            <w:r>
              <w:rPr>
                <w:rFonts w:hint="eastAsia" w:ascii="宋体" w:hAnsi="宋体"/>
                <w:sz w:val="18"/>
                <w:lang w:val="en-US" w:eastAsia="zh-CN"/>
              </w:rPr>
              <w:t>中华人民共和国节约能源法</w:t>
            </w:r>
          </w:p>
          <w:p>
            <w:pPr>
              <w:rPr>
                <w:rFonts w:hint="eastAsia" w:ascii="宋体" w:hAnsi="宋体"/>
                <w:sz w:val="18"/>
                <w:lang w:val="en-US" w:eastAsia="zh-CN"/>
              </w:rPr>
            </w:pPr>
            <w:r>
              <w:rPr>
                <w:rFonts w:hint="eastAsia" w:ascii="宋体" w:hAnsi="宋体"/>
                <w:sz w:val="18"/>
                <w:lang w:val="en-US" w:eastAsia="zh-CN"/>
              </w:rPr>
              <w:t>中华人民共和国清洁生产法</w:t>
            </w:r>
          </w:p>
          <w:p>
            <w:pPr>
              <w:rPr>
                <w:rFonts w:hint="eastAsia" w:ascii="宋体" w:hAnsi="宋体"/>
                <w:sz w:val="18"/>
                <w:lang w:val="en-US" w:eastAsia="zh-CN"/>
              </w:rPr>
            </w:pPr>
            <w:r>
              <w:rPr>
                <w:rFonts w:hint="eastAsia" w:ascii="宋体" w:hAnsi="宋体"/>
                <w:sz w:val="18"/>
                <w:lang w:val="en-US" w:eastAsia="zh-CN"/>
              </w:rPr>
              <w:t>中华人民共和国土地管理法</w:t>
            </w:r>
          </w:p>
          <w:p>
            <w:pPr>
              <w:rPr>
                <w:rFonts w:hint="eastAsia" w:ascii="宋体" w:hAnsi="宋体"/>
                <w:sz w:val="18"/>
                <w:lang w:val="en-US" w:eastAsia="zh-CN"/>
              </w:rPr>
            </w:pPr>
            <w:r>
              <w:rPr>
                <w:rFonts w:hint="eastAsia" w:ascii="宋体" w:hAnsi="宋体"/>
                <w:sz w:val="18"/>
                <w:lang w:val="en-US" w:eastAsia="zh-CN"/>
              </w:rPr>
              <w:t>电磁幅射环境保护管理办法</w:t>
            </w:r>
          </w:p>
          <w:p>
            <w:pPr>
              <w:rPr>
                <w:rFonts w:hint="eastAsia" w:ascii="宋体" w:hAnsi="宋体"/>
                <w:sz w:val="18"/>
                <w:lang w:val="en-US" w:eastAsia="zh-CN"/>
              </w:rPr>
            </w:pPr>
            <w:r>
              <w:rPr>
                <w:rFonts w:hint="eastAsia" w:ascii="宋体" w:hAnsi="宋体"/>
                <w:sz w:val="18"/>
                <w:lang w:val="en-US" w:eastAsia="zh-CN"/>
              </w:rPr>
              <w:t>中华人民共和国电力法</w:t>
            </w:r>
          </w:p>
          <w:p>
            <w:pPr>
              <w:rPr>
                <w:rFonts w:hint="eastAsia" w:ascii="宋体" w:hAnsi="宋体"/>
                <w:sz w:val="18"/>
                <w:lang w:val="en-US" w:eastAsia="zh-CN"/>
              </w:rPr>
            </w:pPr>
            <w:r>
              <w:rPr>
                <w:rFonts w:hint="eastAsia" w:ascii="宋体" w:hAnsi="宋体"/>
                <w:sz w:val="18"/>
                <w:lang w:val="en-US" w:eastAsia="zh-CN"/>
              </w:rPr>
              <w:t>中华人民共和国计量法</w:t>
            </w:r>
          </w:p>
          <w:p>
            <w:pPr>
              <w:rPr>
                <w:rFonts w:hint="eastAsia" w:ascii="宋体" w:hAnsi="宋体"/>
                <w:sz w:val="18"/>
                <w:lang w:val="en-US" w:eastAsia="zh-CN"/>
              </w:rPr>
            </w:pPr>
            <w:r>
              <w:rPr>
                <w:rFonts w:hint="eastAsia" w:ascii="宋体" w:hAnsi="宋体"/>
                <w:sz w:val="18"/>
                <w:lang w:val="en-US" w:eastAsia="zh-CN"/>
              </w:rPr>
              <w:t>2、相关标准</w:t>
            </w:r>
          </w:p>
          <w:p>
            <w:pPr>
              <w:rPr>
                <w:rFonts w:hint="eastAsia" w:ascii="宋体" w:hAnsi="宋体"/>
                <w:sz w:val="18"/>
                <w:lang w:val="en-US" w:eastAsia="zh-CN"/>
              </w:rPr>
            </w:pPr>
            <w:r>
              <w:rPr>
                <w:rFonts w:hint="eastAsia" w:ascii="宋体" w:hAnsi="宋体"/>
                <w:sz w:val="18"/>
                <w:lang w:val="en-US" w:eastAsia="zh-CN"/>
              </w:rPr>
              <w:t>GB3095 环境空气质量标准</w:t>
            </w:r>
          </w:p>
          <w:p>
            <w:pPr>
              <w:rPr>
                <w:rFonts w:hint="eastAsia" w:ascii="宋体" w:hAnsi="宋体"/>
                <w:sz w:val="18"/>
                <w:lang w:val="en-US" w:eastAsia="zh-CN"/>
              </w:rPr>
            </w:pPr>
            <w:r>
              <w:rPr>
                <w:rFonts w:hint="eastAsia" w:ascii="宋体" w:hAnsi="宋体"/>
                <w:sz w:val="18"/>
                <w:lang w:val="en-US" w:eastAsia="zh-CN"/>
              </w:rPr>
              <w:t>GB3096 城市区域环境噪声标准</w:t>
            </w:r>
          </w:p>
          <w:p>
            <w:pPr>
              <w:rPr>
                <w:rFonts w:hint="eastAsia" w:ascii="宋体" w:hAnsi="宋体"/>
                <w:sz w:val="18"/>
                <w:lang w:val="en-US" w:eastAsia="zh-CN"/>
              </w:rPr>
            </w:pPr>
            <w:r>
              <w:rPr>
                <w:rFonts w:hint="eastAsia" w:ascii="宋体" w:hAnsi="宋体"/>
                <w:sz w:val="18"/>
                <w:lang w:val="en-US" w:eastAsia="zh-CN"/>
              </w:rPr>
              <w:t>GB13015 含多氯联苯废物污染控制标准</w:t>
            </w:r>
          </w:p>
          <w:p>
            <w:pPr>
              <w:rPr>
                <w:rFonts w:hint="eastAsia" w:ascii="宋体" w:hAnsi="宋体"/>
                <w:sz w:val="18"/>
                <w:lang w:val="en-US" w:eastAsia="zh-CN"/>
              </w:rPr>
            </w:pPr>
            <w:r>
              <w:rPr>
                <w:rFonts w:hint="eastAsia" w:ascii="宋体" w:hAnsi="宋体"/>
                <w:sz w:val="18"/>
                <w:lang w:val="en-US" w:eastAsia="zh-CN"/>
              </w:rPr>
              <w:t>GB8978 污水综合排放标准</w:t>
            </w:r>
          </w:p>
          <w:p>
            <w:pPr>
              <w:rPr>
                <w:rFonts w:hint="eastAsia" w:ascii="宋体" w:hAnsi="宋体"/>
                <w:sz w:val="18"/>
                <w:lang w:val="en-US" w:eastAsia="zh-CN"/>
              </w:rPr>
            </w:pPr>
            <w:r>
              <w:rPr>
                <w:rFonts w:hint="eastAsia" w:ascii="宋体" w:hAnsi="宋体"/>
                <w:sz w:val="18"/>
                <w:lang w:val="en-US" w:eastAsia="zh-CN"/>
              </w:rPr>
              <w:t>GB8702 电磁幅射防护规定等</w:t>
            </w:r>
          </w:p>
          <w:p>
            <w:pPr>
              <w:rPr>
                <w:rFonts w:hint="eastAsia" w:ascii="宋体" w:hAnsi="宋体"/>
                <w:sz w:val="18"/>
                <w:lang w:val="en-US" w:eastAsia="zh-CN"/>
              </w:rPr>
            </w:pPr>
            <w:r>
              <w:rPr>
                <w:rFonts w:hint="eastAsia" w:ascii="宋体" w:hAnsi="宋体"/>
                <w:sz w:val="18"/>
                <w:lang w:val="en-US" w:eastAsia="zh-CN"/>
              </w:rPr>
              <w:t>经检查发现，提供的法律法规清单中“中华人民共和国环境保护法、中华人民共和国大气污染防治法、中华人民共和国环境噪声污染防治法”为过期失效版本；</w:t>
            </w:r>
          </w:p>
          <w:p>
            <w:pPr>
              <w:rPr>
                <w:rFonts w:hint="eastAsia" w:ascii="宋体" w:hAnsi="宋体"/>
                <w:sz w:val="18"/>
                <w:lang w:val="en-US" w:eastAsia="zh-CN"/>
              </w:rPr>
            </w:pPr>
            <w:r>
              <w:rPr>
                <w:rFonts w:hint="eastAsia" w:ascii="宋体" w:hAnsi="宋体"/>
                <w:sz w:val="18"/>
                <w:lang w:val="en-US" w:eastAsia="zh-CN"/>
              </w:rPr>
              <w:t>对于识别到的法律法规及其他要求进行了合规性评价，经评价认为公司的各项生产和经营活动都符合法律法规及其他要求。</w:t>
            </w:r>
          </w:p>
          <w:p>
            <w:pPr>
              <w:rPr>
                <w:rFonts w:hint="eastAsia" w:ascii="宋体" w:hAnsi="宋体"/>
                <w:sz w:val="18"/>
                <w:lang w:val="en-US" w:eastAsia="zh-CN"/>
              </w:rPr>
            </w:pPr>
            <w:r>
              <w:rPr>
                <w:rFonts w:hint="eastAsia" w:ascii="宋体" w:hAnsi="宋体"/>
                <w:sz w:val="18"/>
                <w:lang w:val="en-US" w:eastAsia="zh-CN"/>
              </w:rPr>
              <w:t>评价人：</w:t>
            </w:r>
          </w:p>
          <w:p>
            <w:pPr>
              <w:spacing w:line="280" w:lineRule="exact"/>
              <w:rPr>
                <w:rFonts w:hint="eastAsia" w:ascii="宋体" w:hAnsi="宋体"/>
                <w:sz w:val="18"/>
                <w:lang w:val="en-US" w:eastAsia="zh-CN"/>
              </w:rPr>
            </w:pPr>
            <w:r>
              <w:rPr>
                <w:rFonts w:hint="eastAsia" w:ascii="宋体" w:hAnsi="宋体"/>
                <w:sz w:val="18"/>
                <w:lang w:val="en-US" w:eastAsia="zh-CN"/>
              </w:rPr>
              <w:t>时间：2020年9月30日。</w:t>
            </w:r>
          </w:p>
        </w:tc>
        <w:tc>
          <w:tcPr>
            <w:tcW w:w="760" w:type="dxa"/>
          </w:tcPr>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rPr>
                <w:rFonts w:hint="eastAsia" w:ascii="宋体" w:hAnsi="宋体"/>
                <w:sz w:val="18"/>
                <w:lang w:val="en-US" w:eastAsia="zh-CN"/>
              </w:rPr>
            </w:pPr>
            <w:r>
              <w:rPr>
                <w:rFonts w:hint="eastAsia" w:ascii="宋体" w:hAnsi="宋体"/>
                <w:sz w:val="18"/>
                <w:lang w:val="en-US" w:eastAsia="zh-CN"/>
              </w:rPr>
              <w:t>监视和测量资源</w:t>
            </w:r>
          </w:p>
        </w:tc>
        <w:tc>
          <w:tcPr>
            <w:tcW w:w="1019" w:type="dxa"/>
            <w:vAlign w:val="center"/>
          </w:tcPr>
          <w:p>
            <w:pPr>
              <w:rPr>
                <w:rFonts w:hint="eastAsia" w:ascii="宋体" w:hAnsi="宋体"/>
                <w:sz w:val="18"/>
                <w:lang w:val="en-US" w:eastAsia="zh-CN"/>
              </w:rPr>
            </w:pPr>
            <w:r>
              <w:rPr>
                <w:rFonts w:hint="eastAsia" w:ascii="宋体" w:hAnsi="宋体"/>
                <w:sz w:val="18"/>
                <w:lang w:val="en-US" w:eastAsia="zh-CN"/>
              </w:rPr>
              <w:t>7.1.5(q)</w:t>
            </w:r>
          </w:p>
        </w:tc>
        <w:tc>
          <w:tcPr>
            <w:tcW w:w="11223" w:type="dxa"/>
            <w:vAlign w:val="top"/>
          </w:tcPr>
          <w:p>
            <w:pPr>
              <w:rPr>
                <w:rFonts w:hint="eastAsia" w:ascii="宋体" w:hAnsi="宋体" w:eastAsia="宋体" w:cs="Times New Roman"/>
                <w:b w:val="0"/>
                <w:bCs/>
                <w:color w:val="548DD4"/>
                <w:kern w:val="2"/>
                <w:sz w:val="21"/>
                <w:szCs w:val="21"/>
                <w:highlight w:val="none"/>
                <w:lang w:val="en-US" w:eastAsia="zh-CN" w:bidi="ar-SA"/>
              </w:rPr>
            </w:pPr>
            <w:r>
              <w:rPr>
                <w:rFonts w:hint="eastAsia" w:ascii="宋体" w:hAnsi="宋体"/>
                <w:sz w:val="18"/>
                <w:lang w:val="en-US" w:eastAsia="zh-CN"/>
              </w:rPr>
              <w:t>监视和测量设备主要是化验室中试验设备，已经送检，还没有拿到检验报告，提供送检单。</w:t>
            </w:r>
            <w:r>
              <w:drawing>
                <wp:inline distT="0" distB="0" distL="114300" distR="114300">
                  <wp:extent cx="7254240" cy="2381885"/>
                  <wp:effectExtent l="0" t="0" r="10160" b="57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7254240" cy="2381885"/>
                          </a:xfrm>
                          <a:prstGeom prst="rect">
                            <a:avLst/>
                          </a:prstGeom>
                          <a:noFill/>
                          <a:ln>
                            <a:noFill/>
                          </a:ln>
                        </pic:spPr>
                      </pic:pic>
                    </a:graphicData>
                  </a:graphic>
                </wp:inline>
              </w:drawing>
            </w:r>
          </w:p>
        </w:tc>
        <w:tc>
          <w:tcPr>
            <w:tcW w:w="760" w:type="dxa"/>
          </w:tcPr>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spacing w:line="280" w:lineRule="exact"/>
              <w:rPr>
                <w:rFonts w:hint="eastAsia"/>
                <w:lang w:val="en-US" w:eastAsia="zh-CN"/>
              </w:rPr>
            </w:pPr>
            <w:r>
              <w:rPr>
                <w:rFonts w:hint="eastAsia"/>
                <w:lang w:val="en-US" w:eastAsia="zh-CN"/>
              </w:rPr>
              <w:t>6.1.2es</w:t>
            </w:r>
          </w:p>
          <w:p>
            <w:pPr>
              <w:spacing w:line="280" w:lineRule="exact"/>
              <w:rPr>
                <w:rFonts w:hint="eastAsia"/>
                <w:lang w:val="en-US" w:eastAsia="zh-CN"/>
              </w:rPr>
            </w:pPr>
            <w:r>
              <w:rPr>
                <w:rFonts w:hint="eastAsia"/>
                <w:lang w:val="en-US" w:eastAsia="zh-CN"/>
              </w:rPr>
              <w:t>环境因素/危险源识别、评价及控制措施的策划</w:t>
            </w:r>
          </w:p>
          <w:p>
            <w:pPr>
              <w:rPr>
                <w:rFonts w:hint="eastAsia"/>
                <w:lang w:val="en-US" w:eastAsia="zh-CN"/>
              </w:rPr>
            </w:pPr>
          </w:p>
          <w:p>
            <w:pPr>
              <w:pStyle w:val="2"/>
              <w:rPr>
                <w:rFonts w:hint="eastAsia" w:ascii="宋体" w:hAnsi="宋体"/>
                <w:sz w:val="18"/>
                <w:lang w:val="en-US" w:eastAsia="zh-CN"/>
              </w:rPr>
            </w:pPr>
          </w:p>
          <w:p>
            <w:pPr>
              <w:pStyle w:val="2"/>
              <w:rPr>
                <w:rFonts w:hint="eastAsia" w:ascii="宋体" w:hAnsi="宋体"/>
                <w:sz w:val="18"/>
                <w:lang w:val="en-US" w:eastAsia="zh-CN"/>
              </w:rPr>
            </w:pPr>
          </w:p>
          <w:p>
            <w:pPr>
              <w:pStyle w:val="2"/>
              <w:rPr>
                <w:rFonts w:hint="eastAsia" w:ascii="宋体" w:hAnsi="宋体"/>
                <w:sz w:val="18"/>
                <w:lang w:val="en-US" w:eastAsia="zh-CN"/>
              </w:rPr>
            </w:pPr>
          </w:p>
          <w:p>
            <w:pPr>
              <w:spacing w:line="280" w:lineRule="exact"/>
              <w:rPr>
                <w:rFonts w:hint="eastAsia" w:ascii="宋体" w:hAnsi="宋体"/>
                <w:sz w:val="18"/>
                <w:lang w:val="en-US" w:eastAsia="zh-CN"/>
              </w:rPr>
            </w:pPr>
            <w:r>
              <w:rPr>
                <w:rFonts w:hint="eastAsia" w:ascii="宋体" w:hAnsi="宋体"/>
                <w:sz w:val="18"/>
                <w:lang w:val="en-US" w:eastAsia="zh-CN"/>
              </w:rPr>
              <w:t>8.1es环境/职业健康安全运行策划与控制</w:t>
            </w:r>
          </w:p>
          <w:p>
            <w:pPr>
              <w:pStyle w:val="2"/>
              <w:rPr>
                <w:rFonts w:hint="eastAsia" w:ascii="宋体" w:hAnsi="宋体"/>
                <w:sz w:val="18"/>
                <w:lang w:val="en-US" w:eastAsia="zh-CN"/>
              </w:rPr>
            </w:pPr>
          </w:p>
        </w:tc>
        <w:tc>
          <w:tcPr>
            <w:tcW w:w="1019" w:type="dxa"/>
            <w:vAlign w:val="center"/>
          </w:tcPr>
          <w:p>
            <w:pPr>
              <w:rPr>
                <w:rFonts w:hint="eastAsia" w:ascii="宋体" w:hAnsi="宋体"/>
                <w:sz w:val="18"/>
                <w:lang w:val="en-US" w:eastAsia="zh-CN"/>
              </w:rPr>
            </w:pPr>
          </w:p>
        </w:tc>
        <w:tc>
          <w:tcPr>
            <w:tcW w:w="11223" w:type="dxa"/>
            <w:vAlign w:val="top"/>
          </w:tcPr>
          <w:p>
            <w:pPr>
              <w:spacing w:line="280" w:lineRule="exact"/>
              <w:rPr>
                <w:rFonts w:hint="eastAsia" w:ascii="宋体" w:hAnsi="宋体"/>
                <w:sz w:val="18"/>
                <w:lang w:val="en-US" w:eastAsia="zh-CN"/>
              </w:rPr>
            </w:pPr>
            <w:r>
              <w:rPr>
                <w:rFonts w:hint="eastAsia" w:ascii="宋体" w:hAnsi="宋体"/>
                <w:sz w:val="18"/>
                <w:lang w:val="en-US" w:eastAsia="zh-CN"/>
              </w:rPr>
              <w:t>检修部是环保主管部门，负责组织对具有重大环境影响的过程与活动的关键特性进行例行监视和测量，联系并协助监测单位对污染物排放、工作环境进行监测；对环境因素进行识别、评价，确定重大环境因素；</w:t>
            </w:r>
          </w:p>
          <w:p>
            <w:pPr>
              <w:spacing w:line="280" w:lineRule="exact"/>
              <w:rPr>
                <w:rFonts w:hint="eastAsia" w:ascii="宋体" w:hAnsi="宋体"/>
                <w:sz w:val="18"/>
                <w:lang w:val="en-US" w:eastAsia="zh-CN"/>
              </w:rPr>
            </w:pPr>
            <w:r>
              <w:rPr>
                <w:rFonts w:hint="eastAsia" w:ascii="宋体" w:hAnsi="宋体"/>
                <w:sz w:val="18"/>
                <w:lang w:val="en-US" w:eastAsia="zh-CN"/>
              </w:rPr>
              <w:t>提供有《环境因素清单》按照过程辨识，环境因素若干，评价重要环境因素：粉尘排放、废气排放、固体废弃、潜在火灾爆炸、气体泄漏等， 针对评价的重要环境因素制定控制措施，基本适宜。</w:t>
            </w:r>
          </w:p>
          <w:p>
            <w:pPr>
              <w:spacing w:line="280" w:lineRule="exact"/>
              <w:rPr>
                <w:rFonts w:hint="eastAsia" w:ascii="宋体" w:hAnsi="宋体"/>
                <w:sz w:val="18"/>
                <w:lang w:val="en-US" w:eastAsia="zh-CN"/>
              </w:rPr>
            </w:pPr>
            <w:r>
              <w:rPr>
                <w:rFonts w:hint="eastAsia" w:ascii="宋体" w:hAnsi="宋体"/>
                <w:sz w:val="18"/>
                <w:lang w:val="en-US" w:eastAsia="zh-CN"/>
              </w:rPr>
              <w:t>交流，本部门涉及的不可接受风险主要为机械伤害、高温烫伤、潜在火灾等，针对不可接受风险采取了应对措施，适宜。</w:t>
            </w:r>
          </w:p>
          <w:p>
            <w:pPr>
              <w:spacing w:line="280" w:lineRule="exact"/>
              <w:rPr>
                <w:rFonts w:hint="eastAsia" w:ascii="宋体" w:hAnsi="宋体"/>
                <w:sz w:val="18"/>
                <w:lang w:val="en-US" w:eastAsia="zh-CN"/>
              </w:rPr>
            </w:pPr>
            <w:r>
              <w:rPr>
                <w:rFonts w:hint="eastAsia" w:ascii="宋体" w:hAnsi="宋体"/>
                <w:sz w:val="18"/>
                <w:lang w:val="en-US" w:eastAsia="zh-CN"/>
              </w:rPr>
              <w:t>保持以下程序制度：《消防安全管理规定》《正压式空气呼吸器管理制度》《专职消防队管理规定》《特殊区域（要害部位）消防安全管理规定》《义务消防组织管理制度》《建筑消防设施巡查管理规定》《常规水消防管理办法》《职业危害防治责任制度》《职业病危害警示与告知制度》《劳动者职业健康监护及其档案管理办法》《职业病防护设施维护检修管理制度》《运行控制程序》、编制了《环境、职业健康安全运行控制程序》、《固体废物控制办法》、《噪声、废气及废水控制程序》、《安全控制程序》《相关方施加影响管理制度》《危化品管理制度》《职业病管理制度》等，文件版本运行有效。明确了生产过程中对环境和职业健康安全管理体系的运行要求及管理，可以支持对重要环境因素及重大危险源控制的要求，适宜可行。</w:t>
            </w:r>
          </w:p>
          <w:p>
            <w:pPr>
              <w:spacing w:line="280" w:lineRule="exact"/>
              <w:rPr>
                <w:rFonts w:hint="eastAsia" w:ascii="宋体" w:hAnsi="宋体"/>
                <w:sz w:val="18"/>
                <w:lang w:val="en-US" w:eastAsia="zh-CN"/>
              </w:rPr>
            </w:pPr>
            <w:r>
              <w:rPr>
                <w:rFonts w:hint="eastAsia" w:ascii="宋体" w:hAnsi="宋体"/>
                <w:sz w:val="18"/>
                <w:lang w:val="en-US" w:eastAsia="zh-CN"/>
              </w:rPr>
              <w:t>对重要环境因素及不可接受风险的控制：</w:t>
            </w:r>
          </w:p>
          <w:p>
            <w:pPr>
              <w:spacing w:line="280" w:lineRule="exact"/>
              <w:rPr>
                <w:rFonts w:hint="eastAsia" w:ascii="宋体" w:hAnsi="宋体"/>
                <w:sz w:val="18"/>
                <w:lang w:val="en-US" w:eastAsia="zh-CN"/>
              </w:rPr>
            </w:pPr>
            <w:r>
              <w:rPr>
                <w:rFonts w:hint="eastAsia" w:ascii="宋体" w:hAnsi="宋体"/>
                <w:sz w:val="18"/>
                <w:lang w:val="en-US" w:eastAsia="zh-CN"/>
              </w:rPr>
              <w:t>除尘控制：分阶段对1、2、号机组进行除尘器提效综合改造；并在储煤仓加装抑尘网、防雨棚，同时加大皮带头尾喷雾装置的喷水量，加装输煤系统与皮带终端挡板，防止煤尘飞扬。及时清扫输煤系统和锅炉系统地面及设备上的积尘，防止二次扬扬尘；要求巡检人员进入转运站和驱动间时佩戴防尘口罩。控制有效。</w:t>
            </w:r>
          </w:p>
          <w:p>
            <w:pPr>
              <w:spacing w:line="280" w:lineRule="exact"/>
              <w:rPr>
                <w:rFonts w:hint="eastAsia" w:ascii="宋体" w:hAnsi="宋体"/>
                <w:sz w:val="18"/>
                <w:lang w:val="en-US" w:eastAsia="zh-CN"/>
              </w:rPr>
            </w:pPr>
            <w:r>
              <w:rPr>
                <w:rFonts w:hint="eastAsia" w:ascii="宋体" w:hAnsi="宋体"/>
                <w:sz w:val="18"/>
                <w:lang w:val="en-US" w:eastAsia="zh-CN"/>
              </w:rPr>
              <w:t>大气污染物排放控制：1-4#机组配套安装了脱硫、脱硝装置，并配备了锅炉大气污染物排放实时在线监测系统，对烟尘浓度、SO2含量、出口NOX含量进行实时监控，数据实时传送到广东省、滁州市环保局，2020.9-至今年均能达标排放。</w:t>
            </w:r>
          </w:p>
          <w:p>
            <w:pPr>
              <w:spacing w:line="280" w:lineRule="exact"/>
              <w:rPr>
                <w:rFonts w:hint="eastAsia" w:ascii="宋体" w:hAnsi="宋体"/>
                <w:sz w:val="18"/>
                <w:lang w:val="en-US" w:eastAsia="zh-CN"/>
              </w:rPr>
            </w:pPr>
            <w:r>
              <w:rPr>
                <w:rFonts w:hint="eastAsia" w:ascii="宋体" w:hAnsi="宋体"/>
                <w:sz w:val="18"/>
                <w:lang w:val="en-US" w:eastAsia="zh-CN"/>
              </w:rPr>
              <w:t>固体废弃物控制：固体废弃物排放有资质单位进行处理，提供了《脱硫废水污泥处理》的合同，与东莞市金茂污泥处置有限公司签订。对打印机墨盒、废电池由总经理办公室进行统一处理， 处理方法：厂家回收。</w:t>
            </w:r>
          </w:p>
          <w:p>
            <w:pPr>
              <w:spacing w:line="280" w:lineRule="exact"/>
              <w:rPr>
                <w:rFonts w:hint="eastAsia" w:ascii="宋体" w:hAnsi="宋体"/>
                <w:sz w:val="18"/>
                <w:lang w:val="en-US" w:eastAsia="zh-CN"/>
              </w:rPr>
            </w:pPr>
            <w:r>
              <w:rPr>
                <w:rFonts w:hint="eastAsia" w:ascii="宋体" w:hAnsi="宋体"/>
                <w:sz w:val="18"/>
                <w:lang w:val="en-US" w:eastAsia="zh-CN"/>
              </w:rPr>
              <w:t>危化品控制：氨站、氢、氯、氮有MSDS表，均单独存放，氨站氢站在厂区较远处设立存放仓库，30米内严禁火源。安监部定期组织相关人员对氢站、油区、氨站联合检查，有重大危险源的标识有上报备案，并制订《氨泄漏突发事故应急预案》，不定期进行演练。</w:t>
            </w:r>
          </w:p>
          <w:p>
            <w:pPr>
              <w:spacing w:line="280" w:lineRule="exact"/>
              <w:rPr>
                <w:rFonts w:hint="eastAsia" w:ascii="宋体" w:hAnsi="宋体"/>
                <w:sz w:val="18"/>
                <w:lang w:val="en-US" w:eastAsia="zh-CN"/>
              </w:rPr>
            </w:pPr>
            <w:r>
              <w:rPr>
                <w:rFonts w:hint="eastAsia" w:ascii="宋体" w:hAnsi="宋体"/>
                <w:sz w:val="18"/>
                <w:lang w:val="en-US" w:eastAsia="zh-CN"/>
              </w:rPr>
              <w:t>抽查氨站重大危险源检查表，每月检查一次，检查内容包括对氨气区域安全通道检查、消防的配备等25项，查看9月至12月.均为正常。</w:t>
            </w:r>
          </w:p>
          <w:p>
            <w:pPr>
              <w:spacing w:line="280" w:lineRule="exact"/>
              <w:rPr>
                <w:rFonts w:hint="eastAsia" w:ascii="宋体" w:hAnsi="宋体"/>
                <w:sz w:val="18"/>
                <w:lang w:val="en-US" w:eastAsia="zh-CN"/>
              </w:rPr>
            </w:pPr>
            <w:r>
              <w:rPr>
                <w:rFonts w:hint="eastAsia" w:ascii="宋体" w:hAnsi="宋体"/>
                <w:sz w:val="18"/>
                <w:lang w:val="en-US" w:eastAsia="zh-CN"/>
              </w:rPr>
              <w:t>职业病防治：按通知要求进行体检。</w:t>
            </w:r>
          </w:p>
          <w:p>
            <w:pPr>
              <w:spacing w:line="280" w:lineRule="exact"/>
              <w:rPr>
                <w:rFonts w:hint="eastAsia" w:ascii="宋体" w:hAnsi="宋体"/>
                <w:sz w:val="18"/>
                <w:lang w:val="en-US" w:eastAsia="zh-CN"/>
              </w:rPr>
            </w:pPr>
            <w:r>
              <w:rPr>
                <w:rFonts w:hint="eastAsia" w:ascii="宋体" w:hAnsi="宋体"/>
                <w:sz w:val="18"/>
                <w:lang w:val="en-US" w:eastAsia="zh-CN"/>
              </w:rPr>
              <w:t>能源消耗：对使用单位下达考核指标，每月进行电、煤用量的考核。</w:t>
            </w:r>
          </w:p>
          <w:p>
            <w:pPr>
              <w:spacing w:line="280" w:lineRule="exact"/>
              <w:rPr>
                <w:rFonts w:hint="eastAsia" w:ascii="宋体" w:hAnsi="宋体"/>
                <w:sz w:val="18"/>
                <w:lang w:val="en-US" w:eastAsia="zh-CN"/>
              </w:rPr>
            </w:pPr>
            <w:r>
              <w:rPr>
                <w:rFonts w:hint="eastAsia" w:ascii="宋体" w:hAnsi="宋体"/>
                <w:sz w:val="18"/>
                <w:lang w:val="en-US" w:eastAsia="zh-CN"/>
              </w:rPr>
              <w:t>注意办公电气设施用电安全；下班后电灯、电脑关闭；</w:t>
            </w:r>
          </w:p>
          <w:p>
            <w:pPr>
              <w:spacing w:line="280" w:lineRule="exact"/>
              <w:rPr>
                <w:rFonts w:hint="eastAsia" w:ascii="宋体" w:hAnsi="宋体"/>
                <w:sz w:val="18"/>
                <w:lang w:val="en-US" w:eastAsia="zh-CN"/>
              </w:rPr>
            </w:pPr>
            <w:r>
              <w:rPr>
                <w:rFonts w:hint="eastAsia" w:ascii="宋体" w:hAnsi="宋体"/>
                <w:sz w:val="18"/>
                <w:lang w:val="en-US" w:eastAsia="zh-CN"/>
              </w:rPr>
              <w:t>潜在火灾爆炸、气体泄漏：主要由安全监察部组织进行安全检查，检修部人员参与，消防检查每周一次，氨站氢站等每月检查一次。</w:t>
            </w:r>
          </w:p>
          <w:p>
            <w:pPr>
              <w:spacing w:line="280" w:lineRule="exact"/>
              <w:rPr>
                <w:rFonts w:hint="eastAsia" w:ascii="宋体" w:hAnsi="宋体"/>
                <w:sz w:val="18"/>
                <w:lang w:val="en-US" w:eastAsia="zh-CN"/>
              </w:rPr>
            </w:pPr>
            <w:r>
              <w:rPr>
                <w:rFonts w:hint="eastAsia" w:ascii="宋体" w:hAnsi="宋体"/>
                <w:sz w:val="18"/>
                <w:lang w:val="en-US" w:eastAsia="zh-CN"/>
              </w:rPr>
              <w:t>高温烫伤：1）严格执行相关的操作2规程；2）严格执行工作票制度；3）日常的检修和维护严格执行相关的规定；4）所有的高温设备、容器、管路等，必须有合格的保温，保温层应保证完好；</w:t>
            </w:r>
          </w:p>
          <w:p>
            <w:pPr>
              <w:spacing w:line="280" w:lineRule="exact"/>
              <w:rPr>
                <w:rFonts w:hint="eastAsia" w:ascii="宋体" w:hAnsi="宋体"/>
                <w:sz w:val="18"/>
                <w:lang w:val="en-US" w:eastAsia="zh-CN"/>
              </w:rPr>
            </w:pPr>
            <w:r>
              <w:rPr>
                <w:rFonts w:hint="eastAsia" w:ascii="宋体" w:hAnsi="宋体"/>
                <w:sz w:val="18"/>
                <w:lang w:val="en-US" w:eastAsia="zh-CN"/>
              </w:rPr>
              <w:t>5）定期对压力容器及其附件进行检查和校检；</w:t>
            </w:r>
          </w:p>
          <w:p>
            <w:pPr>
              <w:spacing w:line="280" w:lineRule="exact"/>
              <w:rPr>
                <w:rFonts w:hint="eastAsia" w:ascii="宋体" w:hAnsi="宋体"/>
                <w:sz w:val="18"/>
                <w:lang w:val="en-US" w:eastAsia="zh-CN"/>
              </w:rPr>
            </w:pPr>
            <w:r>
              <w:rPr>
                <w:rFonts w:hint="eastAsia" w:ascii="宋体" w:hAnsi="宋体"/>
                <w:sz w:val="18"/>
                <w:lang w:val="en-US" w:eastAsia="zh-CN"/>
              </w:rPr>
              <w:t>机械伤害：1）严格各类设备设施运行的管理制度；2）各类操作人员严格执行相关的操作过程；3）完善相关的安全保护和装置；</w:t>
            </w:r>
          </w:p>
          <w:p>
            <w:pPr>
              <w:spacing w:line="280" w:lineRule="exact"/>
              <w:rPr>
                <w:rFonts w:hint="eastAsia" w:ascii="宋体" w:hAnsi="宋体"/>
                <w:sz w:val="18"/>
                <w:lang w:val="en-US" w:eastAsia="zh-CN"/>
              </w:rPr>
            </w:pPr>
            <w:r>
              <w:rPr>
                <w:rFonts w:hint="eastAsia" w:ascii="宋体" w:hAnsi="宋体"/>
                <w:sz w:val="18"/>
                <w:lang w:val="en-US" w:eastAsia="zh-CN"/>
              </w:rPr>
              <w:t>4）加强设备设施的检查和检修；5）杜绝各种违章操作；6）采取可靠的缓冲装置或技术措施，防止惯性伤人</w:t>
            </w:r>
          </w:p>
          <w:p>
            <w:pPr>
              <w:spacing w:line="280" w:lineRule="exact"/>
              <w:rPr>
                <w:rFonts w:hint="eastAsia" w:ascii="宋体" w:hAnsi="宋体"/>
                <w:sz w:val="18"/>
                <w:lang w:val="en-US" w:eastAsia="zh-CN"/>
              </w:rPr>
            </w:pPr>
            <w:r>
              <w:rPr>
                <w:rFonts w:hint="eastAsia" w:ascii="宋体" w:hAnsi="宋体"/>
                <w:sz w:val="18"/>
                <w:lang w:val="en-US" w:eastAsia="zh-CN"/>
              </w:rPr>
              <w:t>公司多年来未发生环境和安全事故，对重要环境因素和不可接受风险控制有效，措施适宜。</w:t>
            </w:r>
          </w:p>
          <w:p>
            <w:pPr>
              <w:spacing w:line="280" w:lineRule="exact"/>
              <w:rPr>
                <w:rFonts w:hint="eastAsia" w:ascii="宋体" w:hAnsi="宋体"/>
                <w:sz w:val="18"/>
                <w:lang w:val="en-US" w:eastAsia="zh-CN"/>
              </w:rPr>
            </w:pPr>
          </w:p>
          <w:p>
            <w:pPr>
              <w:spacing w:line="280" w:lineRule="exact"/>
              <w:rPr>
                <w:rFonts w:hint="eastAsia" w:ascii="宋体" w:hAnsi="宋体"/>
                <w:sz w:val="18"/>
                <w:lang w:val="en-US" w:eastAsia="zh-CN"/>
              </w:rPr>
            </w:pPr>
            <w:r>
              <w:rPr>
                <w:rFonts w:hint="eastAsia" w:ascii="宋体" w:hAnsi="宋体"/>
                <w:sz w:val="18"/>
                <w:lang w:val="en-US" w:eastAsia="zh-CN"/>
              </w:rPr>
              <w:t>日常检查：提供固定污染源连续监测系统日常巡检维护记录（脱硫）每天一次，查看2020.9、2021.1-30均为正常，有巡检人签名。</w:t>
            </w:r>
          </w:p>
          <w:p>
            <w:pPr>
              <w:spacing w:line="280" w:lineRule="exact"/>
              <w:rPr>
                <w:rFonts w:hint="eastAsia" w:ascii="宋体" w:hAnsi="宋体"/>
                <w:sz w:val="18"/>
                <w:lang w:val="en-US" w:eastAsia="zh-CN"/>
              </w:rPr>
            </w:pPr>
            <w:r>
              <w:rPr>
                <w:rFonts w:hint="eastAsia" w:ascii="宋体" w:hAnsi="宋体"/>
                <w:sz w:val="18"/>
                <w:lang w:val="en-US" w:eastAsia="zh-CN"/>
              </w:rPr>
              <w:t>提供烟气自动监测设备维修记录，主要问题是烟气温度仪腐蚀、控制器样气出口有轻微堵塞等，均已现场整改，有检修人签名。较规范。</w:t>
            </w:r>
          </w:p>
          <w:p>
            <w:pPr>
              <w:spacing w:line="280" w:lineRule="exact"/>
              <w:rPr>
                <w:rFonts w:hint="eastAsia" w:ascii="宋体" w:hAnsi="宋体"/>
                <w:sz w:val="18"/>
                <w:lang w:val="en-US" w:eastAsia="zh-CN"/>
              </w:rPr>
            </w:pPr>
            <w:r>
              <w:rPr>
                <w:rFonts w:hint="eastAsia" w:ascii="宋体" w:hAnsi="宋体"/>
                <w:sz w:val="18"/>
                <w:lang w:val="en-US" w:eastAsia="zh-CN"/>
              </w:rPr>
              <w:t>抽查固定污染源连续监测系统易耗品、标准物质更换记录（脱硫），有更换的具体数量及维护保养人签名。较规范。</w:t>
            </w:r>
          </w:p>
          <w:p>
            <w:pPr>
              <w:spacing w:line="280" w:lineRule="exact"/>
              <w:rPr>
                <w:rFonts w:hint="eastAsia" w:ascii="宋体" w:hAnsi="宋体"/>
                <w:sz w:val="18"/>
                <w:lang w:val="en-US" w:eastAsia="zh-CN"/>
              </w:rPr>
            </w:pPr>
            <w:r>
              <w:rPr>
                <w:rFonts w:hint="eastAsia" w:ascii="宋体" w:hAnsi="宋体"/>
                <w:sz w:val="18"/>
                <w:lang w:val="en-US" w:eastAsia="zh-CN"/>
              </w:rPr>
              <w:t>抽查检修部电气专业子句隐患排查周报，列出了检查部位及检查发现问题，本周发现问题无，隐患无。有专业主任与部门分管领导签名，较规范。</w:t>
            </w:r>
          </w:p>
          <w:p>
            <w:pPr>
              <w:spacing w:line="280" w:lineRule="exact"/>
              <w:rPr>
                <w:rFonts w:hint="eastAsia" w:ascii="宋体" w:hAnsi="宋体"/>
                <w:sz w:val="18"/>
                <w:lang w:val="en-US" w:eastAsia="zh-CN"/>
              </w:rPr>
            </w:pPr>
            <w:r>
              <w:rPr>
                <w:rFonts w:hint="eastAsia" w:ascii="宋体" w:hAnsi="宋体"/>
                <w:sz w:val="18"/>
                <w:lang w:val="en-US" w:eastAsia="zh-CN"/>
              </w:rPr>
              <w:t>没有发生环保及各类安全事故，只是日常检查中出现的小问题，直接整改。没有纠正措施，已交流。</w:t>
            </w:r>
          </w:p>
          <w:p>
            <w:pPr>
              <w:spacing w:line="280" w:lineRule="exact"/>
              <w:rPr>
                <w:rFonts w:hint="eastAsia" w:ascii="宋体" w:hAnsi="宋体"/>
                <w:sz w:val="18"/>
                <w:lang w:val="en-US" w:eastAsia="zh-CN"/>
              </w:rPr>
            </w:pPr>
            <w:r>
              <w:rPr>
                <w:rFonts w:hint="eastAsia" w:ascii="宋体" w:hAnsi="宋体"/>
                <w:sz w:val="18"/>
                <w:lang w:val="en-US" w:eastAsia="zh-CN"/>
              </w:rPr>
              <w:t>预防措施为严格执行各类管理制度，利用班前班后会进行安全教育。</w:t>
            </w:r>
          </w:p>
          <w:p>
            <w:pPr>
              <w:spacing w:line="280" w:lineRule="exact"/>
              <w:rPr>
                <w:rFonts w:hint="eastAsia" w:ascii="宋体" w:hAnsi="宋体"/>
                <w:sz w:val="18"/>
                <w:lang w:val="en-US" w:eastAsia="zh-CN"/>
              </w:rPr>
            </w:pPr>
            <w:r>
              <w:rPr>
                <w:rFonts w:hint="eastAsia" w:ascii="宋体" w:hAnsi="宋体"/>
                <w:sz w:val="18"/>
                <w:lang w:val="en-US" w:eastAsia="zh-CN"/>
              </w:rPr>
              <w:t>对相关方：进入生产区域现场有“外来人员来访临时证”，没有接待人员带领不允许进入，进入要经过批准，现场有“外来人员未经允许不得进入”的警示牌。维修外包，在外包协议有关于环境和危险源影响控制要求，比如，维修的废油布直接带走。</w:t>
            </w:r>
          </w:p>
          <w:p>
            <w:pPr>
              <w:spacing w:line="280" w:lineRule="exact"/>
              <w:rPr>
                <w:rFonts w:hint="eastAsia" w:ascii="宋体" w:hAnsi="宋体"/>
                <w:sz w:val="18"/>
                <w:lang w:val="en-US" w:eastAsia="zh-CN"/>
              </w:rPr>
            </w:pPr>
            <w:r>
              <w:rPr>
                <w:rFonts w:hint="eastAsia" w:ascii="宋体" w:hAnsi="宋体"/>
                <w:sz w:val="18"/>
                <w:lang w:val="en-US" w:eastAsia="zh-CN"/>
              </w:rPr>
              <w:t>现场巡视：2#发电机组车间、集控室，入门处有生产现场职业危害因素分布、防护措施及相关的管理制度牌，并有禁止、警告安全标示及对相关方的要求，大型设备及楼梯转弯处贴有黄黑相间防撞标志，醒目处贴机组车间内显眼位置悬挂有安全标语及注意事项标志牌，配有新型的火灾报警装置。</w:t>
            </w:r>
          </w:p>
          <w:p>
            <w:pPr>
              <w:spacing w:line="280" w:lineRule="exact"/>
              <w:rPr>
                <w:rFonts w:hint="eastAsia" w:ascii="宋体" w:hAnsi="宋体"/>
                <w:sz w:val="18"/>
                <w:lang w:val="en-US" w:eastAsia="zh-CN"/>
              </w:rPr>
            </w:pPr>
            <w:r>
              <w:rPr>
                <w:rFonts w:hint="eastAsia" w:ascii="宋体" w:hAnsi="宋体"/>
                <w:sz w:val="18"/>
                <w:lang w:val="en-US" w:eastAsia="zh-CN"/>
              </w:rPr>
              <w:t>检修部夜间值班室贴有点检制度及工作目标和相关工作要求，值班人员岗位值守。</w:t>
            </w:r>
          </w:p>
          <w:p>
            <w:pPr>
              <w:spacing w:line="280" w:lineRule="exact"/>
              <w:rPr>
                <w:rFonts w:hint="eastAsia" w:ascii="宋体" w:hAnsi="宋体"/>
                <w:sz w:val="18"/>
                <w:lang w:val="en-US" w:eastAsia="zh-CN"/>
              </w:rPr>
            </w:pPr>
            <w:r>
              <w:rPr>
                <w:rFonts w:hint="eastAsia" w:ascii="宋体" w:hAnsi="宋体"/>
                <w:sz w:val="18"/>
                <w:lang w:val="en-US" w:eastAsia="zh-CN"/>
              </w:rPr>
              <w:t>车间汽轮机工作期间发出不间断噪声，安监部为涉及工作人员配备了耳塞，集控室为三道门封闭，室内基本无噪声。</w:t>
            </w:r>
          </w:p>
          <w:p>
            <w:pPr>
              <w:spacing w:line="280" w:lineRule="exact"/>
              <w:rPr>
                <w:rFonts w:hint="eastAsia" w:ascii="宋体" w:hAnsi="宋体"/>
                <w:sz w:val="18"/>
                <w:lang w:val="en-US" w:eastAsia="zh-CN"/>
              </w:rPr>
            </w:pPr>
            <w:r>
              <w:rPr>
                <w:rFonts w:hint="eastAsia" w:ascii="宋体" w:hAnsi="宋体"/>
                <w:sz w:val="18"/>
                <w:lang w:val="en-US" w:eastAsia="zh-CN"/>
              </w:rPr>
              <w:t>现场生产、大气污染物排放情况通过电脑监测系统实时传递到集控室内，有专人进行管控。锅炉大气污染物排放实时在线监测系统，对烟尘浓度、SO2含量、出口NOX含量进行实时监控，数据实时传送到滁州市环保局，均能达标排放。</w:t>
            </w:r>
          </w:p>
          <w:p>
            <w:pPr>
              <w:rPr>
                <w:rFonts w:hint="eastAsia" w:ascii="宋体" w:hAnsi="宋体"/>
                <w:sz w:val="18"/>
                <w:lang w:val="en-US" w:eastAsia="zh-CN"/>
              </w:rPr>
            </w:pPr>
            <w:r>
              <w:rPr>
                <w:rFonts w:hint="eastAsia" w:ascii="宋体" w:hAnsi="宋体"/>
                <w:sz w:val="18"/>
                <w:lang w:val="en-US" w:eastAsia="zh-CN"/>
              </w:rPr>
              <w:t>现场查看生产实时画面数据，时间：2020年9月10日20：50，涵盖1-2#机组的运行参数，包括机组负荷、总给煤量、主汽压力、主汽温度、大气压力、SO2和烟尘排放小时均值及出入口烟尘浓度、SO2含量、烟气流量等。抽查三号机组相关数据：出口烟尘浓度：2.2mg/Nm3, 出口SO2含量：18.2mg/Nm3,出口NOX含量：28.4 mg/Nm3。排放物均能达到《火电厂大气污染物排放标准》(GB13223-2011)表1中现有锅炉标准要求排放标准。</w:t>
            </w:r>
          </w:p>
        </w:tc>
        <w:tc>
          <w:tcPr>
            <w:tcW w:w="760" w:type="dxa"/>
          </w:tcPr>
          <w:p>
            <w:pPr>
              <w:pStyle w:val="2"/>
              <w:ind w:left="0" w:leftChars="0" w:firstLine="0" w:firstLineChars="0"/>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center"/>
          </w:tcPr>
          <w:p>
            <w:pPr>
              <w:spacing w:line="280" w:lineRule="exact"/>
              <w:rPr>
                <w:rFonts w:hint="eastAsia" w:ascii="宋体" w:hAnsi="宋体"/>
                <w:sz w:val="18"/>
                <w:lang w:val="en-US" w:eastAsia="zh-CN"/>
              </w:rPr>
            </w:pPr>
            <w:r>
              <w:rPr>
                <w:rFonts w:hint="eastAsia" w:ascii="宋体" w:hAnsi="宋体"/>
                <w:sz w:val="18"/>
                <w:lang w:val="en-US" w:eastAsia="zh-CN"/>
              </w:rPr>
              <w:t>不符合和纠正措施</w:t>
            </w:r>
          </w:p>
          <w:p>
            <w:pPr>
              <w:pStyle w:val="2"/>
              <w:rPr>
                <w:rFonts w:hint="eastAsia" w:ascii="宋体" w:hAnsi="宋体"/>
                <w:sz w:val="18"/>
                <w:lang w:val="en-US" w:eastAsia="zh-CN"/>
              </w:rPr>
            </w:pPr>
          </w:p>
        </w:tc>
        <w:tc>
          <w:tcPr>
            <w:tcW w:w="1019" w:type="dxa"/>
            <w:vAlign w:val="center"/>
          </w:tcPr>
          <w:p>
            <w:pPr>
              <w:rPr>
                <w:rFonts w:hint="eastAsia" w:ascii="宋体" w:hAnsi="宋体"/>
                <w:sz w:val="18"/>
                <w:lang w:val="en-US" w:eastAsia="zh-CN"/>
              </w:rPr>
            </w:pPr>
            <w:r>
              <w:rPr>
                <w:rFonts w:hint="eastAsia" w:ascii="宋体" w:hAnsi="宋体"/>
                <w:sz w:val="18"/>
                <w:lang w:val="en-US" w:eastAsia="zh-CN"/>
              </w:rPr>
              <w:t>10.2</w:t>
            </w:r>
          </w:p>
        </w:tc>
        <w:tc>
          <w:tcPr>
            <w:tcW w:w="11223" w:type="dxa"/>
            <w:vAlign w:val="top"/>
          </w:tcPr>
          <w:p>
            <w:pPr>
              <w:spacing w:line="280" w:lineRule="exact"/>
              <w:rPr>
                <w:rFonts w:hint="eastAsia" w:ascii="宋体" w:hAnsi="宋体"/>
                <w:sz w:val="18"/>
                <w:lang w:val="en-US" w:eastAsia="zh-CN"/>
              </w:rPr>
            </w:pPr>
            <w:r>
              <w:rPr>
                <w:rFonts w:hint="eastAsia" w:ascii="宋体" w:hAnsi="宋体"/>
                <w:sz w:val="18"/>
                <w:lang w:val="en-US" w:eastAsia="zh-CN"/>
              </w:rPr>
              <w:t>设备设施检查每周一次，查设备安全检查周表，有检查人员签到，检查内容：厂区消防通道、安全出口、消防运行情况、生产施工、检修现场动火情况等11项内容。抽见2020.9.28检查周表，参加人员：安监部主管、消防队、检修部、拓奇等部门人员，无问题。</w:t>
            </w:r>
          </w:p>
          <w:p>
            <w:pPr>
              <w:rPr>
                <w:rFonts w:hint="eastAsia" w:ascii="宋体" w:hAnsi="宋体"/>
                <w:sz w:val="18"/>
                <w:lang w:val="en-US" w:eastAsia="zh-CN"/>
              </w:rPr>
            </w:pPr>
            <w:r>
              <w:rPr>
                <w:rFonts w:hint="eastAsia" w:ascii="宋体" w:hAnsi="宋体"/>
                <w:sz w:val="18"/>
                <w:lang w:val="en-US" w:eastAsia="zh-CN"/>
              </w:rPr>
              <w:t>没有发生环保事故，小问题直接整改。重大问题开局整改单据，要求责任部门制定纠正措施进行整改。</w:t>
            </w:r>
          </w:p>
        </w:tc>
        <w:tc>
          <w:tcPr>
            <w:tcW w:w="760" w:type="dxa"/>
          </w:tcPr>
          <w:p>
            <w:pPr>
              <w:pStyle w:val="2"/>
              <w:ind w:left="0" w:leftChars="0" w:firstLine="0" w:firstLineChars="0"/>
              <w:rPr>
                <w:rFonts w:hint="eastAsia" w:ascii="宋体" w:hAnsi="宋体" w:cs="宋体"/>
                <w:sz w:val="21"/>
                <w:szCs w:val="21"/>
                <w:lang w:val="en-US" w:eastAsia="zh-CN"/>
              </w:rPr>
            </w:pPr>
          </w:p>
        </w:tc>
      </w:tr>
    </w:tbl>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81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55" w:type="dxa"/>
            <w:gridSpan w:val="2"/>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财务部</w:t>
            </w:r>
            <w:r>
              <w:rPr>
                <w:sz w:val="24"/>
                <w:szCs w:val="24"/>
              </w:rPr>
              <w:t xml:space="preserve">      </w:t>
            </w:r>
            <w:r>
              <w:rPr>
                <w:rFonts w:hint="eastAsia"/>
                <w:sz w:val="24"/>
                <w:szCs w:val="24"/>
              </w:rPr>
              <w:t>陪同人员：</w:t>
            </w:r>
            <w:r>
              <w:rPr>
                <w:rFonts w:hint="eastAsia" w:ascii="宋体" w:hAnsi="宋体" w:eastAsia="宋体" w:cs="宋体"/>
                <w:sz w:val="24"/>
                <w:szCs w:val="24"/>
                <w:lang w:val="en-US" w:eastAsia="zh-CN"/>
              </w:rPr>
              <w:t>余学好</w:t>
            </w:r>
          </w:p>
        </w:tc>
        <w:tc>
          <w:tcPr>
            <w:tcW w:w="10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55" w:type="dxa"/>
            <w:gridSpan w:val="2"/>
            <w:vAlign w:val="center"/>
          </w:tcPr>
          <w:p>
            <w:pPr>
              <w:spacing w:before="120"/>
              <w:rPr>
                <w:rFonts w:hint="default"/>
                <w:lang w:val="en-US"/>
              </w:rPr>
            </w:pPr>
            <w:r>
              <w:rPr>
                <w:rFonts w:hint="eastAsia"/>
                <w:color w:val="auto"/>
                <w:sz w:val="24"/>
                <w:szCs w:val="24"/>
              </w:rPr>
              <w:t>审核员：</w:t>
            </w:r>
            <w:r>
              <w:rPr>
                <w:rFonts w:hint="eastAsia"/>
                <w:color w:val="auto"/>
                <w:sz w:val="24"/>
                <w:szCs w:val="24"/>
                <w:lang w:val="en-US" w:eastAsia="zh-CN"/>
              </w:rPr>
              <w:t xml:space="preserve">张磊 </w:t>
            </w:r>
            <w:r>
              <w:rPr>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w:t>
            </w:r>
            <w:r>
              <w:rPr>
                <w:rFonts w:hint="eastAsia"/>
                <w:color w:val="auto"/>
                <w:sz w:val="24"/>
                <w:szCs w:val="24"/>
                <w:lang w:val="en-US" w:eastAsia="zh-CN"/>
              </w:rPr>
              <w:t>日期</w:t>
            </w:r>
            <w:r>
              <w:rPr>
                <w:rFonts w:hint="eastAsia"/>
                <w:color w:val="auto"/>
                <w:sz w:val="24"/>
                <w:szCs w:val="24"/>
              </w:rPr>
              <w:t>：</w:t>
            </w:r>
            <w:r>
              <w:rPr>
                <w:rFonts w:hint="eastAsia"/>
                <w:color w:val="auto"/>
                <w:sz w:val="24"/>
                <w:szCs w:val="24"/>
                <w:highlight w:val="none"/>
                <w:lang w:val="en-US" w:eastAsia="zh-CN"/>
              </w:rPr>
              <w:t>2021-02-02</w:t>
            </w:r>
          </w:p>
        </w:tc>
        <w:tc>
          <w:tcPr>
            <w:tcW w:w="10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55" w:type="dxa"/>
            <w:gridSpan w:val="2"/>
            <w:vAlign w:val="center"/>
          </w:tcPr>
          <w:p>
            <w:pPr>
              <w:rPr>
                <w:sz w:val="21"/>
                <w:szCs w:val="21"/>
                <w:lang w:eastAsia="zh-CN"/>
              </w:rPr>
            </w:pPr>
            <w:r>
              <w:rPr>
                <w:rFonts w:hint="eastAsia"/>
                <w:sz w:val="24"/>
                <w:szCs w:val="24"/>
              </w:rPr>
              <w:t>审核条款：</w:t>
            </w:r>
            <w:r>
              <w:rPr>
                <w:rFonts w:hint="eastAsia"/>
                <w:sz w:val="21"/>
                <w:szCs w:val="21"/>
                <w:lang w:eastAsia="zh-CN"/>
              </w:rPr>
              <w:t>EMS:5.3</w:t>
            </w:r>
            <w:r>
              <w:rPr>
                <w:rFonts w:hint="eastAsia"/>
                <w:sz w:val="21"/>
                <w:szCs w:val="21"/>
                <w:lang w:val="en-US" w:eastAsia="zh-CN"/>
              </w:rPr>
              <w:t xml:space="preserve"> </w:t>
            </w:r>
            <w:r>
              <w:rPr>
                <w:rFonts w:hint="eastAsia"/>
                <w:sz w:val="21"/>
                <w:szCs w:val="21"/>
                <w:lang w:eastAsia="zh-CN"/>
              </w:rPr>
              <w:t xml:space="preserve"> </w:t>
            </w:r>
            <w:r>
              <w:rPr>
                <w:rFonts w:hint="eastAsia"/>
                <w:sz w:val="21"/>
                <w:szCs w:val="21"/>
                <w:lang w:val="en-US" w:eastAsia="zh-CN"/>
              </w:rPr>
              <w:t>7</w:t>
            </w:r>
            <w:r>
              <w:rPr>
                <w:rFonts w:hint="eastAsia"/>
                <w:sz w:val="21"/>
                <w:szCs w:val="21"/>
                <w:lang w:eastAsia="zh-CN"/>
              </w:rPr>
              <w:t>.</w:t>
            </w:r>
            <w:r>
              <w:rPr>
                <w:rFonts w:hint="eastAsia"/>
                <w:sz w:val="21"/>
                <w:szCs w:val="21"/>
                <w:lang w:val="en-US" w:eastAsia="zh-CN"/>
              </w:rPr>
              <w:t>1</w:t>
            </w:r>
            <w:r>
              <w:rPr>
                <w:rFonts w:hint="eastAsia"/>
                <w:sz w:val="21"/>
                <w:szCs w:val="21"/>
                <w:lang w:eastAsia="zh-CN"/>
              </w:rPr>
              <w:t xml:space="preserve"> </w:t>
            </w:r>
            <w:r>
              <w:rPr>
                <w:rFonts w:hint="eastAsia"/>
                <w:sz w:val="21"/>
                <w:szCs w:val="21"/>
                <w:lang w:val="en-US" w:eastAsia="zh-CN"/>
              </w:rPr>
              <w:t>，8</w:t>
            </w:r>
            <w:r>
              <w:rPr>
                <w:rFonts w:hint="eastAsia"/>
                <w:sz w:val="21"/>
                <w:szCs w:val="21"/>
                <w:lang w:eastAsia="zh-CN"/>
              </w:rPr>
              <w:t>.</w:t>
            </w:r>
            <w:r>
              <w:rPr>
                <w:rFonts w:hint="eastAsia"/>
                <w:sz w:val="21"/>
                <w:szCs w:val="21"/>
                <w:lang w:val="en-US" w:eastAsia="zh-CN"/>
              </w:rPr>
              <w:t>1</w:t>
            </w:r>
          </w:p>
          <w:p>
            <w:pPr>
              <w:rPr>
                <w:rFonts w:hint="default"/>
                <w:sz w:val="24"/>
                <w:szCs w:val="24"/>
                <w:lang w:val="en-US"/>
              </w:rPr>
            </w:pPr>
            <w:r>
              <w:rPr>
                <w:rFonts w:hint="eastAsia"/>
                <w:sz w:val="21"/>
                <w:szCs w:val="21"/>
                <w:lang w:eastAsia="zh-CN"/>
              </w:rPr>
              <w:t>OHS:</w:t>
            </w:r>
            <w:r>
              <w:rPr>
                <w:sz w:val="21"/>
                <w:szCs w:val="21"/>
              </w:rPr>
              <w:t xml:space="preserve"> </w:t>
            </w:r>
            <w:r>
              <w:rPr>
                <w:rFonts w:hint="eastAsia"/>
                <w:sz w:val="21"/>
                <w:szCs w:val="21"/>
              </w:rPr>
              <w:t>5.3</w:t>
            </w:r>
            <w:r>
              <w:rPr>
                <w:rFonts w:hint="eastAsia"/>
                <w:sz w:val="21"/>
                <w:szCs w:val="21"/>
                <w:lang w:val="en-US" w:eastAsia="zh-CN"/>
              </w:rPr>
              <w:t xml:space="preserve">  7</w:t>
            </w:r>
            <w:r>
              <w:rPr>
                <w:rFonts w:hint="eastAsia"/>
                <w:sz w:val="21"/>
                <w:szCs w:val="21"/>
                <w:lang w:eastAsia="zh-CN"/>
              </w:rPr>
              <w:t>.</w:t>
            </w:r>
            <w:r>
              <w:rPr>
                <w:rFonts w:hint="eastAsia"/>
                <w:sz w:val="21"/>
                <w:szCs w:val="21"/>
                <w:lang w:val="en-US" w:eastAsia="zh-CN"/>
              </w:rPr>
              <w:t>1</w:t>
            </w:r>
            <w:r>
              <w:rPr>
                <w:rFonts w:hint="eastAsia"/>
                <w:sz w:val="21"/>
                <w:szCs w:val="21"/>
                <w:lang w:eastAsia="zh-CN"/>
              </w:rPr>
              <w:t xml:space="preserve"> </w:t>
            </w:r>
            <w:r>
              <w:rPr>
                <w:rFonts w:hint="eastAsia"/>
                <w:sz w:val="21"/>
                <w:szCs w:val="21"/>
                <w:lang w:val="en-US" w:eastAsia="zh-CN"/>
              </w:rPr>
              <w:t xml:space="preserve"> 8</w:t>
            </w:r>
            <w:r>
              <w:rPr>
                <w:rFonts w:hint="eastAsia"/>
                <w:sz w:val="21"/>
                <w:szCs w:val="21"/>
                <w:lang w:eastAsia="zh-CN"/>
              </w:rPr>
              <w:t>.</w:t>
            </w:r>
            <w:r>
              <w:rPr>
                <w:rFonts w:hint="eastAsia"/>
                <w:sz w:val="21"/>
                <w:szCs w:val="21"/>
                <w:lang w:val="en-US" w:eastAsia="zh-CN"/>
              </w:rPr>
              <w:t>1</w:t>
            </w:r>
          </w:p>
        </w:tc>
        <w:tc>
          <w:tcPr>
            <w:tcW w:w="10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tcPr>
          <w:p>
            <w:pPr>
              <w:rPr>
                <w:rFonts w:hint="eastAsia"/>
                <w:lang w:val="en-US" w:eastAsia="zh-CN"/>
              </w:rPr>
            </w:pPr>
            <w:r>
              <w:rPr>
                <w:rFonts w:hint="eastAsia" w:asciiTheme="minorEastAsia" w:hAnsiTheme="minorEastAsia" w:eastAsiaTheme="minorEastAsia" w:cstheme="minorEastAsia"/>
                <w:sz w:val="21"/>
                <w:szCs w:val="21"/>
              </w:rPr>
              <w:t>组织的岗位、职责、和权限</w:t>
            </w:r>
          </w:p>
        </w:tc>
        <w:tc>
          <w:tcPr>
            <w:tcW w:w="960" w:type="dxa"/>
          </w:tcPr>
          <w:p>
            <w:pPr>
              <w:rPr>
                <w:rFonts w:hint="eastAsia"/>
                <w:lang w:val="en-US" w:eastAsia="zh-CN"/>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 xml:space="preserve">：5.3 </w:t>
            </w:r>
          </w:p>
        </w:tc>
        <w:tc>
          <w:tcPr>
            <w:tcW w:w="10555" w:type="dxa"/>
            <w:gridSpan w:val="2"/>
            <w:vAlign w:val="top"/>
          </w:tcPr>
          <w:p>
            <w:pPr>
              <w:rPr>
                <w:rFonts w:hint="eastAsia"/>
                <w:szCs w:val="22"/>
                <w:lang w:val="en-US" w:eastAsia="zh-CN"/>
              </w:rPr>
            </w:pPr>
            <w:r>
              <w:rPr>
                <w:rFonts w:hint="eastAsia"/>
                <w:szCs w:val="22"/>
                <w:lang w:val="en-US" w:eastAsia="zh-CN"/>
              </w:rPr>
              <w:t>1、负责本公司财务相关制度和相关流程的拟订。</w:t>
            </w:r>
          </w:p>
          <w:p>
            <w:pPr>
              <w:rPr>
                <w:rFonts w:hint="eastAsia"/>
                <w:szCs w:val="22"/>
                <w:lang w:val="en-US" w:eastAsia="zh-CN"/>
              </w:rPr>
            </w:pPr>
            <w:r>
              <w:rPr>
                <w:rFonts w:hint="eastAsia"/>
                <w:szCs w:val="22"/>
                <w:lang w:val="en-US" w:eastAsia="zh-CN"/>
              </w:rPr>
              <w:t>2、负责组织管理公司的会计核算、财务管理等工作，降低公司成本和财务风险，提高资金使用效率与收益率，确保公司运营的协调有序。</w:t>
            </w:r>
          </w:p>
          <w:p>
            <w:pPr>
              <w:rPr>
                <w:rFonts w:hint="eastAsia"/>
                <w:szCs w:val="22"/>
                <w:lang w:val="en-US" w:eastAsia="zh-CN"/>
              </w:rPr>
            </w:pPr>
            <w:r>
              <w:rPr>
                <w:rFonts w:hint="eastAsia"/>
                <w:szCs w:val="22"/>
                <w:lang w:val="en-US" w:eastAsia="zh-CN"/>
              </w:rPr>
              <w:t>3、负责指导、监控公司资产账务、实物管理，组织进行资产清查、盘点、抽查工作。</w:t>
            </w:r>
          </w:p>
          <w:p>
            <w:pPr>
              <w:rPr>
                <w:rFonts w:hint="eastAsia"/>
                <w:szCs w:val="22"/>
                <w:lang w:val="en-US" w:eastAsia="zh-CN"/>
              </w:rPr>
            </w:pPr>
            <w:r>
              <w:rPr>
                <w:rFonts w:hint="eastAsia"/>
                <w:szCs w:val="22"/>
                <w:lang w:val="en-US" w:eastAsia="zh-CN"/>
              </w:rPr>
              <w:t>4、负责公司固定资产投资的财务审批、台帐管理。</w:t>
            </w:r>
          </w:p>
          <w:p>
            <w:pPr>
              <w:rPr>
                <w:rFonts w:hint="eastAsia"/>
                <w:szCs w:val="22"/>
                <w:lang w:val="en-US" w:eastAsia="zh-CN"/>
              </w:rPr>
            </w:pPr>
            <w:r>
              <w:rPr>
                <w:rFonts w:hint="eastAsia"/>
                <w:szCs w:val="22"/>
                <w:lang w:val="en-US" w:eastAsia="zh-CN"/>
              </w:rPr>
              <w:t>5、负责按时做好经营成本、费用等核算分析工作，为公司成本降低及费用控制提供支持。</w:t>
            </w:r>
          </w:p>
          <w:p>
            <w:pPr>
              <w:rPr>
                <w:rFonts w:hint="eastAsia"/>
                <w:lang w:val="en-US" w:eastAsia="zh-CN"/>
              </w:rPr>
            </w:pPr>
            <w:r>
              <w:rPr>
                <w:rFonts w:hint="eastAsia"/>
                <w:szCs w:val="22"/>
                <w:lang w:val="en-US" w:eastAsia="zh-CN"/>
              </w:rPr>
              <w:t>6、负责做好热、电、灰渣等销售款的回收工作，指导、监控公司现金及银行存款核算及管理工作。</w:t>
            </w:r>
          </w:p>
        </w:tc>
        <w:tc>
          <w:tcPr>
            <w:tcW w:w="1034" w:type="dxa"/>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color w:val="auto"/>
                <w:highlight w:val="none"/>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default" w:eastAsia="宋体"/>
                <w:lang w:val="en-US" w:eastAsia="zh-CN"/>
              </w:rPr>
            </w:pPr>
            <w:r>
              <w:rPr>
                <w:rFonts w:hint="eastAsia"/>
                <w:lang w:val="en-US" w:eastAsia="zh-CN"/>
              </w:rPr>
              <w:t>资源提供</w:t>
            </w:r>
          </w:p>
        </w:tc>
        <w:tc>
          <w:tcPr>
            <w:tcW w:w="960" w:type="dxa"/>
            <w:vMerge w:val="restart"/>
          </w:tcPr>
          <w:p>
            <w:pPr>
              <w:rPr>
                <w:rFonts w:hint="eastAsia" w:eastAsia="宋体"/>
                <w:lang w:eastAsia="zh-CN"/>
              </w:rPr>
            </w:pPr>
            <w:r>
              <w:rPr>
                <w:rFonts w:hint="eastAsia"/>
                <w:lang w:val="en-US" w:eastAsia="zh-CN"/>
              </w:rPr>
              <w:t>EO</w:t>
            </w:r>
            <w:r>
              <w:rPr>
                <w:rFonts w:hint="eastAsia"/>
              </w:rPr>
              <w:t>7.</w:t>
            </w:r>
            <w:r>
              <w:rPr>
                <w:rFonts w:hint="eastAsia"/>
                <w:lang w:val="en-US" w:eastAsia="zh-CN"/>
              </w:rPr>
              <w:t>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810"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如：</w:t>
            </w:r>
            <w:r>
              <w:rPr>
                <w:rFonts w:hint="eastAsia"/>
                <w:lang w:val="en-US" w:eastAsia="zh-CN"/>
              </w:rPr>
              <w:sym w:font="Wingdings" w:char="00FE"/>
            </w:r>
            <w:r>
              <w:rPr>
                <w:rFonts w:hint="eastAsia"/>
                <w:lang w:val="en-US" w:eastAsia="zh-CN"/>
              </w:rPr>
              <w:t>手册第7.1章</w:t>
            </w:r>
          </w:p>
        </w:tc>
        <w:tc>
          <w:tcPr>
            <w:tcW w:w="1034" w:type="dxa"/>
            <w:vMerge w:val="restart"/>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rFonts w:hint="eastAsia" w:eastAsia="宋体"/>
                <w:lang w:val="en-US" w:eastAsia="zh-CN"/>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810" w:type="dxa"/>
          </w:tcPr>
          <w:p>
            <w:pPr>
              <w:rPr>
                <w:rFonts w:hint="eastAsia"/>
                <w:lang w:val="en-US" w:eastAsia="zh-CN"/>
              </w:rPr>
            </w:pPr>
            <w:r>
              <w:rPr>
                <w:rFonts w:hint="eastAsia"/>
                <w:color w:val="000000"/>
                <w:szCs w:val="21"/>
                <w:lang w:val="en-US" w:eastAsia="zh-CN"/>
              </w:rPr>
              <w:t>查看</w:t>
            </w:r>
            <w:r>
              <w:rPr>
                <w:rFonts w:hint="eastAsia"/>
                <w:lang w:val="en-US" w:eastAsia="zh-CN"/>
              </w:rPr>
              <w:t>对环境有关的费用包括：</w:t>
            </w:r>
          </w:p>
          <w:p>
            <w:pPr>
              <w:rPr>
                <w:rFonts w:hint="eastAsia"/>
                <w:lang w:val="en-US" w:eastAsia="zh-CN"/>
              </w:rPr>
            </w:pPr>
            <w:r>
              <w:rPr>
                <w:rFonts w:hint="eastAsia"/>
                <w:lang w:val="en-US" w:eastAsia="zh-CN"/>
              </w:rPr>
              <w:t>能源和资源消耗：</w:t>
            </w:r>
            <w:r>
              <w:rPr>
                <w:rFonts w:hint="eastAsia"/>
                <w:lang w:val="en-US" w:eastAsia="zh-CN"/>
              </w:rPr>
              <w:sym w:font="Wingdings" w:char="00FE"/>
            </w:r>
            <w:r>
              <w:rPr>
                <w:rFonts w:hint="eastAsia"/>
                <w:lang w:val="en-US" w:eastAsia="zh-CN"/>
              </w:rPr>
              <w:t xml:space="preserve">能源消耗费 </w:t>
            </w:r>
            <w:r>
              <w:rPr>
                <w:rFonts w:hint="eastAsia"/>
                <w:lang w:val="en-US" w:eastAsia="zh-CN"/>
              </w:rPr>
              <w:sym w:font="Wingdings" w:char="00FE"/>
            </w:r>
            <w:r>
              <w:rPr>
                <w:rFonts w:hint="eastAsia"/>
                <w:lang w:val="en-US" w:eastAsia="zh-CN"/>
              </w:rPr>
              <w:t xml:space="preserve">资源消耗费 </w:t>
            </w:r>
            <w:r>
              <w:rPr>
                <w:rFonts w:hint="eastAsia"/>
                <w:lang w:val="en-US" w:eastAsia="zh-CN"/>
              </w:rPr>
              <w:sym w:font="Wingdings" w:char="00FE"/>
            </w:r>
          </w:p>
          <w:p>
            <w:pPr>
              <w:rPr>
                <w:rFonts w:hint="eastAsia"/>
                <w:lang w:val="en-US" w:eastAsia="zh-CN"/>
              </w:rPr>
            </w:pPr>
            <w:r>
              <w:rPr>
                <w:rFonts w:hint="eastAsia"/>
                <w:lang w:val="en-US" w:eastAsia="zh-CN"/>
              </w:rPr>
              <w:t xml:space="preserve">废弃物排放：   </w:t>
            </w:r>
            <w:r>
              <w:rPr>
                <w:rFonts w:hint="eastAsia"/>
                <w:lang w:val="en-US" w:eastAsia="zh-CN"/>
              </w:rPr>
              <w:sym w:font="Wingdings" w:char="00FE"/>
            </w:r>
            <w:r>
              <w:rPr>
                <w:rFonts w:hint="eastAsia"/>
                <w:lang w:val="en-US" w:eastAsia="zh-CN"/>
              </w:rPr>
              <w:t xml:space="preserve">危废处理费 </w:t>
            </w:r>
            <w:r>
              <w:rPr>
                <w:rFonts w:hint="eastAsia"/>
                <w:lang w:val="en-US" w:eastAsia="zh-CN"/>
              </w:rPr>
              <w:sym w:font="Wingdings" w:char="00FE"/>
            </w:r>
            <w:r>
              <w:rPr>
                <w:rFonts w:hint="eastAsia"/>
                <w:lang w:val="en-US" w:eastAsia="zh-CN"/>
              </w:rPr>
              <w:t xml:space="preserve">环境监测费用 </w:t>
            </w:r>
          </w:p>
          <w:p>
            <w:pPr>
              <w:rPr>
                <w:rFonts w:hint="eastAsia"/>
                <w:lang w:val="en-US" w:eastAsia="zh-CN"/>
              </w:rPr>
            </w:pPr>
            <w:r>
              <w:rPr>
                <w:rFonts w:hint="eastAsia"/>
                <w:lang w:val="en-US" w:eastAsia="zh-CN"/>
              </w:rPr>
              <w:t xml:space="preserve">其他：  </w:t>
            </w:r>
            <w:r>
              <w:rPr>
                <w:rFonts w:hint="eastAsia"/>
                <w:lang w:val="en-US" w:eastAsia="zh-CN"/>
              </w:rPr>
              <w:sym w:font="Wingdings" w:char="00FE"/>
            </w:r>
            <w:r>
              <w:rPr>
                <w:rFonts w:hint="eastAsia"/>
                <w:lang w:val="en-US" w:eastAsia="zh-CN"/>
              </w:rPr>
              <w:t xml:space="preserve">特种设备检测费用  </w:t>
            </w:r>
            <w:r>
              <w:rPr>
                <w:rFonts w:hint="eastAsia"/>
                <w:lang w:val="en-US" w:eastAsia="zh-CN"/>
              </w:rPr>
              <w:sym w:font="Wingdings" w:char="00FE"/>
            </w:r>
            <w:r>
              <w:rPr>
                <w:rFonts w:hint="eastAsia"/>
                <w:lang w:val="en-US" w:eastAsia="zh-CN"/>
              </w:rPr>
              <w:t xml:space="preserve">人员资质培训和考试费 </w:t>
            </w:r>
            <w:r>
              <w:rPr>
                <w:rFonts w:hint="eastAsia"/>
                <w:lang w:val="en-US" w:eastAsia="zh-CN"/>
              </w:rPr>
              <w:sym w:font="Wingdings" w:char="00FE"/>
            </w:r>
            <w:r>
              <w:rPr>
                <w:rFonts w:hint="eastAsia"/>
                <w:lang w:val="en-US" w:eastAsia="zh-CN"/>
              </w:rPr>
              <w:t xml:space="preserve">消防检测费用 </w:t>
            </w:r>
            <w:r>
              <w:rPr>
                <w:rFonts w:hint="eastAsia"/>
                <w:lang w:val="en-US" w:eastAsia="zh-CN"/>
              </w:rPr>
              <w:sym w:font="Wingdings" w:char="00FE"/>
            </w:r>
            <w:r>
              <w:rPr>
                <w:rFonts w:hint="eastAsia"/>
                <w:lang w:val="en-US" w:eastAsia="zh-CN"/>
              </w:rPr>
              <w:t xml:space="preserve">消防维保费用 </w:t>
            </w:r>
          </w:p>
          <w:p>
            <w:pPr>
              <w:ind w:firstLine="840" w:firstLineChars="400"/>
              <w:rPr>
                <w:rFonts w:hint="eastAsia"/>
                <w:lang w:val="en-US" w:eastAsia="zh-CN"/>
              </w:rPr>
            </w:pPr>
            <w:r>
              <w:rPr>
                <w:rFonts w:hint="eastAsia"/>
                <w:lang w:val="en-US" w:eastAsia="zh-CN"/>
              </w:rPr>
              <w:sym w:font="Wingdings" w:char="00FE"/>
            </w:r>
            <w:r>
              <w:rPr>
                <w:rFonts w:hint="eastAsia"/>
                <w:lang w:val="en-US" w:eastAsia="zh-CN"/>
              </w:rPr>
              <w:t xml:space="preserve">监视和测量设备检定费用  </w:t>
            </w:r>
            <w:r>
              <w:rPr>
                <w:rFonts w:hint="eastAsia"/>
                <w:lang w:val="en-US" w:eastAsia="zh-CN"/>
              </w:rPr>
              <w:sym w:font="Wingdings" w:char="00FE"/>
            </w:r>
            <w:r>
              <w:rPr>
                <w:rFonts w:hint="eastAsia"/>
                <w:lang w:val="en-US" w:eastAsia="zh-CN"/>
              </w:rPr>
              <w:t xml:space="preserve">环境影响评价费用 </w:t>
            </w:r>
            <w:r>
              <w:rPr>
                <w:rFonts w:hint="eastAsia"/>
                <w:lang w:val="en-US" w:eastAsia="zh-CN"/>
              </w:rPr>
              <w:sym w:font="Wingdings" w:char="00FE"/>
            </w:r>
            <w:r>
              <w:rPr>
                <w:rFonts w:hint="eastAsia"/>
                <w:lang w:val="en-US" w:eastAsia="zh-CN"/>
              </w:rPr>
              <w:t xml:space="preserve">环保设备运行费用 </w:t>
            </w:r>
          </w:p>
          <w:p>
            <w:pPr>
              <w:ind w:firstLine="840" w:firstLineChars="400"/>
              <w:rPr>
                <w:rFonts w:hint="default"/>
                <w:lang w:val="en-US" w:eastAsia="zh-CN"/>
              </w:rPr>
            </w:pPr>
            <w:r>
              <w:rPr>
                <w:rFonts w:hint="eastAsia"/>
                <w:lang w:val="en-US" w:eastAsia="zh-CN"/>
              </w:rPr>
              <w:sym w:font="Wingdings" w:char="00FE"/>
            </w:r>
            <w:r>
              <w:rPr>
                <w:rFonts w:hint="eastAsia"/>
                <w:lang w:val="en-US" w:eastAsia="zh-CN"/>
              </w:rPr>
              <w:t xml:space="preserve">消防设施运行费用 </w:t>
            </w:r>
            <w:r>
              <w:rPr>
                <w:rFonts w:hint="eastAsia"/>
                <w:lang w:val="en-US" w:eastAsia="zh-CN"/>
              </w:rPr>
              <w:sym w:font="Wingdings" w:char="00FE"/>
            </w:r>
            <w:r>
              <w:rPr>
                <w:rFonts w:hint="eastAsia"/>
                <w:lang w:val="en-US" w:eastAsia="zh-CN"/>
              </w:rPr>
              <w:t xml:space="preserve">应急费用  </w:t>
            </w:r>
            <w:r>
              <w:rPr>
                <w:rFonts w:hint="eastAsia"/>
                <w:lang w:val="en-US" w:eastAsia="zh-CN"/>
              </w:rPr>
              <w:sym w:font="Wingdings" w:char="00A8"/>
            </w:r>
            <w:r>
              <w:rPr>
                <w:rFonts w:hint="eastAsia"/>
                <w:lang w:val="en-US" w:eastAsia="zh-CN"/>
              </w:rPr>
              <w:t xml:space="preserve">罚款  </w:t>
            </w:r>
            <w:r>
              <w:rPr>
                <w:rFonts w:hint="eastAsia"/>
                <w:lang w:val="en-US" w:eastAsia="zh-CN"/>
              </w:rPr>
              <w:sym w:font="Wingdings" w:char="00FE"/>
            </w:r>
            <w:r>
              <w:rPr>
                <w:rFonts w:hint="eastAsia"/>
                <w:lang w:val="en-US" w:eastAsia="zh-CN"/>
              </w:rPr>
              <w:t>其他</w:t>
            </w:r>
          </w:p>
          <w:p>
            <w:pPr>
              <w:ind w:firstLine="840" w:firstLineChars="400"/>
              <w:rPr>
                <w:rFonts w:hint="eastAsia"/>
                <w:lang w:val="en-US" w:eastAsia="zh-CN"/>
              </w:rPr>
            </w:pPr>
          </w:p>
          <w:p>
            <w:pPr>
              <w:rPr>
                <w:rFonts w:hint="default"/>
                <w:lang w:val="en-US" w:eastAsia="zh-CN"/>
              </w:rPr>
            </w:pPr>
            <w:r>
              <w:rPr>
                <w:rFonts w:hint="eastAsia"/>
                <w:lang w:val="en-US" w:eastAsia="zh-CN"/>
              </w:rPr>
              <w:t>本年度上述内容的预算大约人民币</w:t>
            </w:r>
            <w:r>
              <w:rPr>
                <w:rFonts w:hint="eastAsia" w:ascii="Calibri" w:hAnsi="Calibri"/>
                <w:u w:val="single"/>
                <w:lang w:val="en-US" w:eastAsia="zh-CN"/>
              </w:rPr>
              <w:t xml:space="preserve"> 317.7万元</w:t>
            </w:r>
          </w:p>
          <w:p/>
          <w:p>
            <w:pPr>
              <w:rPr>
                <w:rFonts w:hint="default"/>
                <w:lang w:val="en-US" w:eastAsia="zh-CN"/>
              </w:rPr>
            </w:pPr>
          </w:p>
        </w:tc>
        <w:tc>
          <w:tcPr>
            <w:tcW w:w="1034" w:type="dxa"/>
            <w:vMerge w:val="continue"/>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pPr>
              <w:rPr>
                <w:rFonts w:hint="default" w:eastAsia="宋体"/>
                <w:lang w:val="en-US" w:eastAsia="zh-CN"/>
              </w:rPr>
            </w:pPr>
            <w:r>
              <w:rPr>
                <w:rFonts w:hint="eastAsia"/>
                <w:lang w:val="en-US" w:eastAsia="zh-CN"/>
              </w:rPr>
              <w:t>应急准备和响应</w:t>
            </w:r>
          </w:p>
        </w:tc>
        <w:tc>
          <w:tcPr>
            <w:tcW w:w="960" w:type="dxa"/>
            <w:vMerge w:val="restart"/>
          </w:tcPr>
          <w:p>
            <w:pPr>
              <w:rPr>
                <w:rFonts w:hint="eastAsia" w:eastAsia="宋体"/>
                <w:lang w:eastAsia="zh-CN"/>
              </w:rPr>
            </w:pPr>
            <w:r>
              <w:rPr>
                <w:rFonts w:hint="eastAsia"/>
                <w:lang w:val="en-US" w:eastAsia="zh-CN"/>
              </w:rPr>
              <w:t>EO</w:t>
            </w:r>
            <w:r>
              <w:rPr>
                <w:rFonts w:hint="eastAsia"/>
              </w:rPr>
              <w:t>8.</w:t>
            </w:r>
            <w:r>
              <w:rPr>
                <w:rFonts w:hint="eastAsia"/>
                <w:lang w:val="en-US" w:eastAsia="zh-CN"/>
              </w:rPr>
              <w:t>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810" w:type="dxa"/>
            <w:vAlign w:val="top"/>
          </w:tcPr>
          <w:p>
            <w:r>
              <w:rPr>
                <w:rFonts w:hint="eastAsia"/>
                <w:color w:val="auto"/>
                <w:highlight w:val="none"/>
              </w:rPr>
              <w:t>如：《</w:t>
            </w:r>
            <w:r>
              <w:rPr>
                <w:rFonts w:hint="eastAsia"/>
                <w:color w:val="auto"/>
                <w:highlight w:val="none"/>
                <w:lang w:val="en-US" w:eastAsia="zh-CN"/>
              </w:rPr>
              <w:t>突发环境事件应急源</w:t>
            </w:r>
            <w:r>
              <w:rPr>
                <w:rFonts w:hint="eastAsia"/>
                <w:color w:val="auto"/>
                <w:highlight w:val="none"/>
              </w:rPr>
              <w:t>》、《</w:t>
            </w:r>
            <w:r>
              <w:rPr>
                <w:rFonts w:hint="eastAsia"/>
                <w:color w:val="auto"/>
                <w:highlight w:val="none"/>
                <w:lang w:val="en-US" w:eastAsia="zh-CN"/>
              </w:rPr>
              <w:t>生产安全事故应急预案</w:t>
            </w:r>
            <w:r>
              <w:rPr>
                <w:rFonts w:hint="eastAsia"/>
                <w:color w:val="auto"/>
                <w:highlight w:val="none"/>
              </w:rPr>
              <w:t>》</w:t>
            </w:r>
          </w:p>
        </w:tc>
        <w:tc>
          <w:tcPr>
            <w:tcW w:w="1034" w:type="dxa"/>
            <w:vMerge w:val="restart"/>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810"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公司制定并实施了《</w:t>
            </w:r>
            <w:r>
              <w:rPr>
                <w:rFonts w:hint="eastAsia" w:hAnsi="宋体"/>
                <w:snapToGrid w:val="0"/>
                <w:kern w:val="0"/>
                <w:sz w:val="21"/>
              </w:rPr>
              <w:t>危险源辨识、风险评价和风险控制策划程序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hAnsi="宋体"/>
                <w:snapToGrid w:val="0"/>
                <w:kern w:val="0"/>
                <w:sz w:val="21"/>
              </w:rPr>
              <w:t>环境因素识别、评价和控制程序</w:t>
            </w:r>
            <w:r>
              <w:rPr>
                <w:rFonts w:hint="eastAsia"/>
                <w:lang w:eastAsia="zh-CN"/>
              </w:rPr>
              <w:t>》、</w:t>
            </w:r>
            <w:r>
              <w:rPr>
                <w:rFonts w:hint="eastAsia" w:asciiTheme="minorEastAsia" w:hAnsiTheme="minorEastAsia" w:eastAsiaTheme="minorEastAsia" w:cstheme="minorEastAsia"/>
                <w:sz w:val="21"/>
                <w:szCs w:val="21"/>
              </w:rPr>
              <w:t>《</w:t>
            </w:r>
            <w:r>
              <w:rPr>
                <w:rFonts w:hint="eastAsia" w:hAnsi="宋体"/>
                <w:snapToGrid w:val="0"/>
                <w:kern w:val="0"/>
                <w:sz w:val="21"/>
              </w:rPr>
              <w:t>环境/职业健康安全运行控制程序</w:t>
            </w:r>
            <w:r>
              <w:rPr>
                <w:rFonts w:hint="eastAsia" w:asciiTheme="minorEastAsia" w:hAnsiTheme="minorEastAsia" w:eastAsiaTheme="minorEastAsia" w:cstheme="minorEastAsia"/>
                <w:sz w:val="21"/>
                <w:szCs w:val="21"/>
              </w:rPr>
              <w:t>》、《</w:t>
            </w:r>
            <w:r>
              <w:rPr>
                <w:rFonts w:hint="eastAsia" w:hAnsi="宋体"/>
                <w:snapToGrid w:val="0"/>
                <w:kern w:val="0"/>
                <w:sz w:val="21"/>
              </w:rPr>
              <w:t>应急准备和响应控制程序</w:t>
            </w:r>
            <w:r>
              <w:rPr>
                <w:rFonts w:hint="eastAsia" w:asciiTheme="minorEastAsia" w:hAnsiTheme="minorEastAsia" w:eastAsiaTheme="minorEastAsia" w:cstheme="minorEastAsia"/>
                <w:sz w:val="21"/>
                <w:szCs w:val="21"/>
              </w:rPr>
              <w:t>》、《</w:t>
            </w:r>
            <w:r>
              <w:rPr>
                <w:rFonts w:hint="eastAsia" w:hAnsi="宋体"/>
                <w:snapToGrid w:val="0"/>
                <w:kern w:val="0"/>
                <w:sz w:val="21"/>
              </w:rPr>
              <w:t>环境/职业健康安全监测和测量程序</w:t>
            </w:r>
            <w:r>
              <w:rPr>
                <w:rFonts w:hint="eastAsia" w:asciiTheme="minorEastAsia" w:hAnsiTheme="minorEastAsia" w:eastAsiaTheme="minorEastAsia" w:cstheme="minorEastAsia"/>
                <w:sz w:val="21"/>
                <w:szCs w:val="21"/>
              </w:rPr>
              <w:t>》、《火灾应急响应规范》、《应急预案》等环境与职业健康安全控制程序和管理制度。</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员工具备了基本的环保和职业健康安全防护意识。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按公司要求人走关灯，</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电脑要求人走后电源切断。</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垃圾主要包含废纸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废</w:t>
            </w:r>
            <w:r>
              <w:rPr>
                <w:rFonts w:hint="eastAsia" w:asciiTheme="minorEastAsia" w:hAnsiTheme="minorEastAsia" w:eastAsiaTheme="minorEastAsia" w:cstheme="minorEastAsia"/>
                <w:sz w:val="21"/>
                <w:szCs w:val="21"/>
              </w:rPr>
              <w:t>硒鼓</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。公司配置了垃圾箱，</w:t>
            </w:r>
            <w:r>
              <w:rPr>
                <w:rFonts w:hint="eastAsia" w:asciiTheme="minorEastAsia" w:hAnsiTheme="minorEastAsia" w:eastAsiaTheme="minorEastAsia" w:cstheme="minorEastAsia"/>
                <w:sz w:val="21"/>
                <w:szCs w:val="21"/>
                <w:lang w:val="en-US" w:eastAsia="zh-CN"/>
              </w:rPr>
              <w:t>由政府环卫部门</w:t>
            </w:r>
            <w:r>
              <w:rPr>
                <w:rFonts w:hint="eastAsia" w:asciiTheme="minorEastAsia" w:hAnsiTheme="minorEastAsia" w:eastAsiaTheme="minorEastAsia" w:cstheme="minorEastAsia"/>
                <w:sz w:val="21"/>
                <w:szCs w:val="21"/>
              </w:rPr>
              <w:t>统一</w:t>
            </w:r>
            <w:r>
              <w:rPr>
                <w:rFonts w:hint="eastAsia" w:asciiTheme="minorEastAsia" w:hAnsiTheme="minorEastAsia" w:eastAsiaTheme="minorEastAsia" w:cstheme="minorEastAsia"/>
                <w:sz w:val="21"/>
                <w:szCs w:val="21"/>
                <w:lang w:val="en-US" w:eastAsia="zh-CN"/>
              </w:rPr>
              <w:t>集中</w:t>
            </w:r>
            <w:r>
              <w:rPr>
                <w:rFonts w:hint="eastAsia" w:asciiTheme="minorEastAsia" w:hAnsiTheme="minorEastAsia" w:eastAsiaTheme="minorEastAsia" w:cstheme="minorEastAsia"/>
                <w:sz w:val="21"/>
                <w:szCs w:val="21"/>
              </w:rPr>
              <w:t>处理。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办公内主要是电的使用，电器有漏电保护器，经常对电路、电源进行检查，没有露电现象发生。</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color w:val="auto"/>
                <w:sz w:val="21"/>
                <w:szCs w:val="21"/>
                <w:lang w:val="en-US" w:eastAsia="zh-CN"/>
              </w:rPr>
              <w:t>劳保用品发放记录：</w:t>
            </w:r>
            <w:r>
              <w:rPr>
                <w:rFonts w:hint="eastAsia" w:asciiTheme="minorEastAsia" w:hAnsiTheme="minorEastAsia" w:eastAsiaTheme="minorEastAsia" w:cstheme="minorEastAsia"/>
                <w:color w:val="auto"/>
                <w:sz w:val="21"/>
                <w:szCs w:val="21"/>
              </w:rPr>
              <w:t>到劳保用品</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口罩、</w:t>
            </w:r>
            <w:r>
              <w:rPr>
                <w:rFonts w:hint="eastAsia" w:asciiTheme="minorEastAsia" w:hAnsiTheme="minorEastAsia" w:eastAsiaTheme="minorEastAsia" w:cstheme="minorEastAsia"/>
                <w:color w:val="auto"/>
                <w:sz w:val="21"/>
                <w:szCs w:val="21"/>
                <w:lang w:val="en-US" w:eastAsia="zh-CN"/>
              </w:rPr>
              <w:t>手套</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护目镜、焊工手套等等，各部门每季度一次性领用，各季度均有领用人签字</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对废弃物，一部分由厂家回收，厂家不回收的公司统一回收再利用或由物资回收公司处理。不可回收的废弃物由公司</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统一处理，各部门不得单独处理。</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查见环保安全财务支出明细，</w:t>
            </w:r>
            <w:r>
              <w:rPr>
                <w:rFonts w:hint="eastAsia" w:asciiTheme="minorEastAsia" w:hAnsiTheme="minorEastAsia" w:eastAsiaTheme="minorEastAsia" w:cstheme="minorEastAsia"/>
                <w:color w:val="auto"/>
                <w:sz w:val="21"/>
                <w:szCs w:val="21"/>
                <w:lang w:eastAsia="zh-CN"/>
              </w:rPr>
              <w:t>2020</w:t>
            </w:r>
            <w:r>
              <w:rPr>
                <w:rFonts w:hint="eastAsia" w:asciiTheme="minorEastAsia" w:hAnsiTheme="minorEastAsia" w:eastAsiaTheme="minorEastAsia" w:cstheme="minorEastAsia"/>
                <w:color w:val="auto"/>
                <w:sz w:val="21"/>
                <w:szCs w:val="21"/>
              </w:rPr>
              <w:t>年1月</w:t>
            </w:r>
            <w:r>
              <w:rPr>
                <w:rFonts w:hint="eastAsia" w:asciiTheme="minorEastAsia" w:hAnsiTheme="minorEastAsia" w:eastAsiaTheme="minorEastAsia" w:cstheme="minorEastAsia"/>
                <w:color w:val="auto"/>
                <w:sz w:val="21"/>
                <w:szCs w:val="21"/>
                <w:lang w:val="en-US" w:eastAsia="zh-CN"/>
              </w:rPr>
              <w:t>至今</w:t>
            </w:r>
            <w:r>
              <w:rPr>
                <w:rFonts w:hint="eastAsia" w:asciiTheme="minorEastAsia" w:hAnsiTheme="minorEastAsia" w:eastAsiaTheme="minorEastAsia" w:cstheme="minorEastAsia"/>
                <w:color w:val="auto"/>
                <w:sz w:val="21"/>
                <w:szCs w:val="21"/>
              </w:rPr>
              <w:t>统计，至今支出约</w:t>
            </w:r>
            <w:r>
              <w:rPr>
                <w:rFonts w:hint="eastAsia" w:asciiTheme="minorEastAsia" w:hAnsiTheme="minorEastAsia" w:eastAsiaTheme="minorEastAsia" w:cstheme="minorEastAsia"/>
                <w:color w:val="auto"/>
                <w:sz w:val="21"/>
                <w:szCs w:val="21"/>
                <w:lang w:val="en-US" w:eastAsia="zh-CN"/>
              </w:rPr>
              <w:t>317.7</w:t>
            </w:r>
            <w:r>
              <w:rPr>
                <w:rFonts w:hint="eastAsia" w:asciiTheme="minorEastAsia" w:hAnsiTheme="minorEastAsia" w:eastAsiaTheme="minorEastAsia" w:cstheme="minorEastAsia"/>
                <w:color w:val="auto"/>
                <w:sz w:val="21"/>
                <w:szCs w:val="21"/>
              </w:rPr>
              <w:t>万元。</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社保。提供2020.10-12月缴纳社保费71978.84元，共119人。</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办公纸张尽量采取双面打印，人走灯灭，定期检查水管跑冒滴漏。</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现场巡视办公区域灭火器正常，电线、电气插座完整，未见隐患。</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体系运行以来未发生过变更，对变更的一些注意事项和要求已明确。</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部门运行控制基本符合规定要求。</w:t>
            </w:r>
          </w:p>
          <w:p>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查看：《职业病危害现状评价报告》编号：20XP550161503050,评价时间：2020年12月，评价公司：安徽赛尔福职业安全健康有限公司</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《2020年职业健康检查总结报告书》，检查类别：在岗期间，体检单位：安徽涵博健康集团医院，编号：职检总【2020】第186号，体检人数：118人，接受有害因素人数：63人，体检日期：2020年11月16日</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查：建设工程消防验收意见书编号：滁公消验字【2015】第0098号，消防验收合格</w:t>
            </w:r>
          </w:p>
          <w:p>
            <w:pPr>
              <w:spacing w:line="360" w:lineRule="auto"/>
              <w:ind w:firstLine="840" w:firstLineChars="4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建设工程消防设计审核意见书编号：滁公消审字【2015】第0046号，消防验收合格</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防雷装置设计核准意见书，证书编号：滁气核准【2015036】，项目编号：（s4930s）雷审字【2015】第036号</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防雷装置设计核准意见书，证书编号：滁气核准【2015077】，项目编号：（s4930sa）雷审字【2015】第077号</w:t>
            </w:r>
          </w:p>
          <w:p>
            <w:pPr>
              <w:rPr>
                <w:rFonts w:hint="eastAsia"/>
                <w:szCs w:val="21"/>
                <w:lang w:val="en-US" w:eastAsia="zh-CN"/>
              </w:rPr>
            </w:pPr>
            <w:r>
              <w:rPr>
                <w:rFonts w:hint="eastAsia"/>
                <w:szCs w:val="21"/>
                <w:lang w:val="en-US" w:eastAsia="zh-CN"/>
              </w:rPr>
              <w:t>提供滁州滁能热电有限公司</w:t>
            </w:r>
            <w:r>
              <w:rPr>
                <w:rFonts w:hint="eastAsia" w:ascii="宋体" w:hAnsi="宋体"/>
                <w:sz w:val="21"/>
                <w:szCs w:val="21"/>
                <w:lang w:val="en-US" w:eastAsia="zh-CN"/>
              </w:rPr>
              <w:t>年</w:t>
            </w:r>
            <w:r>
              <w:rPr>
                <w:rFonts w:hint="eastAsia"/>
                <w:szCs w:val="21"/>
                <w:lang w:val="en-US" w:eastAsia="zh-CN"/>
              </w:rPr>
              <w:t>环境影响报告书、安徽省环保厅皖环函[2014]1243号《安徽省环保厅关于滁州华汇热电有限公司热电联产项目环境影响报告书审批意见得函》、安徽省环保厅皖环函[2016]352号《安徽省环保厅关于滁州华汇热电有限公司热电联产项目阶段性工程竣工环境保护验收意见的函》</w:t>
            </w:r>
          </w:p>
          <w:p>
            <w:pPr>
              <w:rPr>
                <w:rFonts w:hint="eastAsia"/>
                <w:szCs w:val="21"/>
                <w:lang w:val="en-US" w:eastAsia="zh-CN"/>
              </w:rPr>
            </w:pPr>
            <w:r>
              <w:rPr>
                <w:rFonts w:hint="eastAsia"/>
                <w:szCs w:val="21"/>
                <w:lang w:val="en-US" w:eastAsia="zh-CN"/>
              </w:rPr>
              <w:t>提供《建设项目竣工环境保护验收监测报告》，编号：环监验[2016]第06号</w:t>
            </w:r>
          </w:p>
          <w:p>
            <w:pPr>
              <w:rPr>
                <w:rFonts w:hint="default"/>
                <w:szCs w:val="21"/>
                <w:lang w:val="en-US" w:eastAsia="zh-CN"/>
              </w:rPr>
            </w:pPr>
            <w:r>
              <w:rPr>
                <w:rFonts w:hint="eastAsia"/>
                <w:szCs w:val="21"/>
                <w:lang w:val="en-US" w:eastAsia="zh-CN"/>
              </w:rPr>
              <w:t>提供2014年9月《滁州华汇热电有限公司热电联产项目  环境影响报告书》</w:t>
            </w:r>
          </w:p>
          <w:p>
            <w:pPr>
              <w:spacing w:line="360" w:lineRule="auto"/>
              <w:ind w:firstLine="420" w:firstLineChars="200"/>
              <w:rPr>
                <w:rFonts w:hint="default" w:asciiTheme="minorEastAsia" w:hAnsiTheme="minorEastAsia" w:eastAsiaTheme="minorEastAsia" w:cstheme="minorEastAsia"/>
                <w:color w:val="auto"/>
                <w:kern w:val="2"/>
                <w:sz w:val="21"/>
                <w:szCs w:val="21"/>
                <w:lang w:val="en-US" w:eastAsia="zh-CN" w:bidi="ar-SA"/>
              </w:rPr>
            </w:pPr>
          </w:p>
        </w:tc>
        <w:tc>
          <w:tcPr>
            <w:tcW w:w="1034" w:type="dxa"/>
            <w:vMerge w:val="continue"/>
          </w:tcPr>
          <w:p/>
        </w:tc>
      </w:tr>
    </w:tbl>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w:t>
                </w:r>
                <w:r>
                  <w:rPr>
                    <w:rFonts w:hint="eastAsia"/>
                    <w:sz w:val="18"/>
                    <w:szCs w:val="18"/>
                    <w:lang w:eastAsia="zh-CN"/>
                  </w:rPr>
                  <w:t>O</w:t>
                </w:r>
                <w:r>
                  <w:rPr>
                    <w:rFonts w:hint="eastAsia"/>
                    <w:sz w:val="18"/>
                    <w:szCs w:val="18"/>
                  </w:rPr>
                  <w:t>C-B-I-19 管理体系审核记录表(03版)</w:t>
                </w:r>
              </w:p>
            </w:txbxContent>
          </v:textbox>
        </v:shape>
      </w:pict>
    </w:r>
    <w:r>
      <w:rPr>
        <w:rStyle w:val="15"/>
        <w:rFonts w:hint="default"/>
      </w:rPr>
      <w:t xml:space="preserve">        </w:t>
    </w:r>
    <w:r>
      <w:rPr>
        <w:rStyle w:val="15"/>
        <w:rFonts w:hint="default"/>
        <w:w w:val="90"/>
      </w:rPr>
      <w:t xml:space="preserve">Beijing International </w:t>
    </w:r>
    <w:r>
      <w:rPr>
        <w:rStyle w:val="15"/>
        <w:rFonts w:hint="eastAsia"/>
        <w:w w:val="90"/>
      </w:rPr>
      <w:t>O</w:t>
    </w:r>
    <w:r>
      <w:rPr>
        <w:rStyle w:val="15"/>
        <w:rFonts w:hint="default"/>
        <w:w w:val="90"/>
      </w:rPr>
      <w:t>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2A853"/>
    <w:multiLevelType w:val="singleLevel"/>
    <w:tmpl w:val="9722A853"/>
    <w:lvl w:ilvl="0" w:tentative="0">
      <w:start w:val="1"/>
      <w:numFmt w:val="decimal"/>
      <w:suff w:val="nothing"/>
      <w:lvlText w:val="%1、"/>
      <w:lvlJc w:val="left"/>
    </w:lvl>
  </w:abstractNum>
  <w:abstractNum w:abstractNumId="1">
    <w:nsid w:val="1E8B808D"/>
    <w:multiLevelType w:val="singleLevel"/>
    <w:tmpl w:val="1E8B808D"/>
    <w:lvl w:ilvl="0" w:tentative="0">
      <w:start w:val="1"/>
      <w:numFmt w:val="decimal"/>
      <w:suff w:val="nothing"/>
      <w:lvlText w:val="%1、"/>
      <w:lvlJc w:val="left"/>
    </w:lvl>
  </w:abstractNum>
  <w:abstractNum w:abstractNumId="2">
    <w:nsid w:val="303FECD4"/>
    <w:multiLevelType w:val="singleLevel"/>
    <w:tmpl w:val="303FECD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320505F"/>
    <w:rsid w:val="0378379C"/>
    <w:rsid w:val="03C04FE9"/>
    <w:rsid w:val="04510B7D"/>
    <w:rsid w:val="08E60B71"/>
    <w:rsid w:val="0A8D103E"/>
    <w:rsid w:val="0ACE1CBC"/>
    <w:rsid w:val="0B5F07F0"/>
    <w:rsid w:val="0C1869EC"/>
    <w:rsid w:val="0C294383"/>
    <w:rsid w:val="0D9E0994"/>
    <w:rsid w:val="0DD92479"/>
    <w:rsid w:val="0E063427"/>
    <w:rsid w:val="0E891764"/>
    <w:rsid w:val="108219C2"/>
    <w:rsid w:val="108A0D67"/>
    <w:rsid w:val="117E71EC"/>
    <w:rsid w:val="136314F4"/>
    <w:rsid w:val="14257908"/>
    <w:rsid w:val="15D53416"/>
    <w:rsid w:val="16975B5C"/>
    <w:rsid w:val="16F65808"/>
    <w:rsid w:val="16F701BD"/>
    <w:rsid w:val="18D87B6D"/>
    <w:rsid w:val="19BD6015"/>
    <w:rsid w:val="19C616C6"/>
    <w:rsid w:val="1A742241"/>
    <w:rsid w:val="1AA01057"/>
    <w:rsid w:val="1B3E39A3"/>
    <w:rsid w:val="1B405BB2"/>
    <w:rsid w:val="1B9E43FA"/>
    <w:rsid w:val="1BEC3BF1"/>
    <w:rsid w:val="1D85741F"/>
    <w:rsid w:val="1E3B2044"/>
    <w:rsid w:val="1E847499"/>
    <w:rsid w:val="1F1F7BA7"/>
    <w:rsid w:val="1FD7676E"/>
    <w:rsid w:val="23351337"/>
    <w:rsid w:val="23557E88"/>
    <w:rsid w:val="24AD4883"/>
    <w:rsid w:val="25390A68"/>
    <w:rsid w:val="26B207F6"/>
    <w:rsid w:val="274E61F5"/>
    <w:rsid w:val="2767752B"/>
    <w:rsid w:val="27B61173"/>
    <w:rsid w:val="27DF7CD6"/>
    <w:rsid w:val="2C703113"/>
    <w:rsid w:val="2CF30AC4"/>
    <w:rsid w:val="2D807FCF"/>
    <w:rsid w:val="2D9327E0"/>
    <w:rsid w:val="2E00760C"/>
    <w:rsid w:val="2EE93C61"/>
    <w:rsid w:val="2FEB299B"/>
    <w:rsid w:val="32691255"/>
    <w:rsid w:val="32C11AD5"/>
    <w:rsid w:val="34041CDB"/>
    <w:rsid w:val="3438524B"/>
    <w:rsid w:val="347A7706"/>
    <w:rsid w:val="34B32935"/>
    <w:rsid w:val="375F34D7"/>
    <w:rsid w:val="38894ECB"/>
    <w:rsid w:val="38F61C56"/>
    <w:rsid w:val="3AD826FA"/>
    <w:rsid w:val="3D744581"/>
    <w:rsid w:val="3DAD6D4F"/>
    <w:rsid w:val="40285D69"/>
    <w:rsid w:val="405C555D"/>
    <w:rsid w:val="40B75595"/>
    <w:rsid w:val="41842DAE"/>
    <w:rsid w:val="436F2755"/>
    <w:rsid w:val="466F33FE"/>
    <w:rsid w:val="48800E04"/>
    <w:rsid w:val="489C542B"/>
    <w:rsid w:val="494C5676"/>
    <w:rsid w:val="4ABE4B71"/>
    <w:rsid w:val="4BCE3348"/>
    <w:rsid w:val="4D9370B4"/>
    <w:rsid w:val="4D943D2E"/>
    <w:rsid w:val="4E133598"/>
    <w:rsid w:val="4E95570D"/>
    <w:rsid w:val="50886C2D"/>
    <w:rsid w:val="52390AC9"/>
    <w:rsid w:val="56135BAC"/>
    <w:rsid w:val="56390FCA"/>
    <w:rsid w:val="563932E5"/>
    <w:rsid w:val="58322D49"/>
    <w:rsid w:val="585C67B7"/>
    <w:rsid w:val="5A526EF4"/>
    <w:rsid w:val="5AAA27E4"/>
    <w:rsid w:val="5BCC76FD"/>
    <w:rsid w:val="5D9942F1"/>
    <w:rsid w:val="5DAB4DE2"/>
    <w:rsid w:val="5DAC4DCE"/>
    <w:rsid w:val="5E200E48"/>
    <w:rsid w:val="5EA12B9A"/>
    <w:rsid w:val="5EC96705"/>
    <w:rsid w:val="5ED74E33"/>
    <w:rsid w:val="5F200828"/>
    <w:rsid w:val="61561089"/>
    <w:rsid w:val="65B35620"/>
    <w:rsid w:val="65B47E80"/>
    <w:rsid w:val="661149EF"/>
    <w:rsid w:val="6612664F"/>
    <w:rsid w:val="66B7462A"/>
    <w:rsid w:val="68EE481F"/>
    <w:rsid w:val="695E025E"/>
    <w:rsid w:val="6A23146B"/>
    <w:rsid w:val="6ADF4005"/>
    <w:rsid w:val="6C846CD3"/>
    <w:rsid w:val="6D53402F"/>
    <w:rsid w:val="6F260DD0"/>
    <w:rsid w:val="6F974183"/>
    <w:rsid w:val="6FFF1F7F"/>
    <w:rsid w:val="700D5C7C"/>
    <w:rsid w:val="7333596B"/>
    <w:rsid w:val="73A00EA2"/>
    <w:rsid w:val="73F44D8E"/>
    <w:rsid w:val="745907FA"/>
    <w:rsid w:val="74F27756"/>
    <w:rsid w:val="75A8368A"/>
    <w:rsid w:val="761F43CB"/>
    <w:rsid w:val="76373F2B"/>
    <w:rsid w:val="77310DBF"/>
    <w:rsid w:val="78741EB2"/>
    <w:rsid w:val="7AE70756"/>
    <w:rsid w:val="7B5C61FD"/>
    <w:rsid w:val="7C4566E1"/>
    <w:rsid w:val="7CE9234D"/>
    <w:rsid w:val="7E331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before="50" w:after="50" w:line="360" w:lineRule="auto"/>
      <w:ind w:firstLine="200" w:firstLineChars="200"/>
    </w:pPr>
  </w:style>
  <w:style w:type="paragraph" w:styleId="3">
    <w:name w:val="Body Text Indent"/>
    <w:basedOn w:val="1"/>
    <w:qFormat/>
    <w:uiPriority w:val="0"/>
    <w:pPr>
      <w:ind w:firstLine="480" w:firstLineChars="200"/>
    </w:pPr>
    <w:rPr>
      <w:sz w:val="24"/>
    </w:rPr>
  </w:style>
  <w:style w:type="paragraph" w:styleId="4">
    <w:name w:val="Plain Text"/>
    <w:basedOn w:val="1"/>
    <w:unhideWhenUsed/>
    <w:qFormat/>
    <w:uiPriority w:val="0"/>
    <w:rPr>
      <w:rFonts w:ascii="宋体" w:hAnsi="Courier New"/>
      <w:sz w:val="21"/>
    </w:r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22"/>
    <w:rPr>
      <w:b/>
      <w:bCs/>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ind w:firstLine="420" w:firstLineChars="200"/>
    </w:pPr>
    <w:rPr>
      <w:rFonts w:ascii="Calibri" w:hAnsi="Calibri"/>
      <w:szCs w:val="22"/>
    </w:rPr>
  </w:style>
  <w:style w:type="paragraph" w:customStyle="1" w:styleId="17">
    <w:name w:val="列出段落1"/>
    <w:basedOn w:val="1"/>
    <w:qFormat/>
    <w:uiPriority w:val="34"/>
    <w:pPr>
      <w:ind w:firstLine="420" w:firstLineChars="200"/>
    </w:pPr>
  </w:style>
  <w:style w:type="paragraph" w:customStyle="1" w:styleId="18">
    <w:name w:val="东方正文"/>
    <w:basedOn w:val="1"/>
    <w:qFormat/>
    <w:uiPriority w:val="0"/>
    <w:pPr>
      <w:spacing w:line="400" w:lineRule="exact"/>
      <w:ind w:left="284" w:right="284"/>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2021-03-21T22:30:01Z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