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8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56"/>
        <w:gridCol w:w="2449"/>
        <w:gridCol w:w="888"/>
        <w:gridCol w:w="2292"/>
        <w:gridCol w:w="1178"/>
        <w:gridCol w:w="220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268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滁州东豪印务有限公司</w:t>
            </w:r>
            <w:bookmarkEnd w:id="4"/>
          </w:p>
        </w:tc>
        <w:tc>
          <w:tcPr>
            <w:tcW w:w="126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896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Q：07.02.01;09.01.02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E：07.02.01;09.01.02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O：07.02.01;09.01.02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29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9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4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Q：07.02.01;09.01.02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E：07.02.01;09.01.02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O：07.02.01;09.01.02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89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企业办公室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29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  <w:tc>
          <w:tcPr>
            <w:tcW w:w="9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4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9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298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Q：07.02.01;09.01.02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E：07.02.01;09.01.02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O：07.02.01;09.01.02</w:t>
            </w:r>
          </w:p>
        </w:tc>
        <w:tc>
          <w:tcPr>
            <w:tcW w:w="9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4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9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生产流程：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纸张分切→制版油印 →覆膜→贴面→模切→钉箱或糊盒 →包装→发货，</w:t>
            </w:r>
          </w:p>
          <w:p>
            <w:pPr>
              <w:bidi w:val="0"/>
              <w:rPr>
                <w:rFonts w:hint="eastAsia" w:ascii="楷体" w:hAnsi="楷体" w:eastAsia="楷体" w:cs="楷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需确认过程：贴面</w:t>
            </w:r>
          </w:p>
          <w:p>
            <w:pPr>
              <w:pStyle w:val="3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外包过程：菲林版制作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生产任务未及时完成，质量问题，生产过程的控制没有按相关程序，操作工没按要求操作等，合理安排生产、严格执行检验程序及生产程序，按操作规程操作，特殊过程：裱糊，对设备、人员进行确认，编制作业指导书，岗前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tbl>
            <w:tblPr>
              <w:tblStyle w:val="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53"/>
              <w:gridCol w:w="1753"/>
              <w:gridCol w:w="1414"/>
              <w:gridCol w:w="277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1" w:hRule="atLeast"/>
              </w:trPr>
              <w:tc>
                <w:tcPr>
                  <w:tcW w:w="2253" w:type="dxa"/>
                  <w:noWrap w:val="0"/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hint="eastAsia" w:ascii="楷体" w:hAnsi="楷体" w:eastAsia="楷体" w:cs="楷体"/>
                      <w:b w:val="0"/>
                      <w:bCs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/>
                      <w:sz w:val="21"/>
                      <w:szCs w:val="21"/>
                      <w:lang w:val="en-US" w:eastAsia="zh-CN"/>
                    </w:rPr>
                    <w:t>重要环境因素</w:t>
                  </w:r>
                </w:p>
              </w:tc>
              <w:tc>
                <w:tcPr>
                  <w:tcW w:w="1753" w:type="dxa"/>
                  <w:noWrap w:val="0"/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hint="eastAsia" w:ascii="楷体" w:hAnsi="楷体" w:eastAsia="楷体" w:cs="楷体"/>
                      <w:b w:val="0"/>
                      <w:bCs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/>
                      <w:sz w:val="21"/>
                      <w:szCs w:val="21"/>
                      <w:lang w:val="en-US" w:eastAsia="zh-CN"/>
                    </w:rPr>
                    <w:t>存在地域</w:t>
                  </w:r>
                </w:p>
              </w:tc>
              <w:tc>
                <w:tcPr>
                  <w:tcW w:w="1414" w:type="dxa"/>
                  <w:noWrap w:val="0"/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hint="eastAsia" w:ascii="楷体" w:hAnsi="楷体" w:eastAsia="楷体" w:cs="楷体"/>
                      <w:b w:val="0"/>
                      <w:bCs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/>
                      <w:sz w:val="21"/>
                      <w:szCs w:val="21"/>
                      <w:lang w:val="en-US" w:eastAsia="zh-CN"/>
                    </w:rPr>
                    <w:t>环境影响</w:t>
                  </w:r>
                </w:p>
              </w:tc>
              <w:tc>
                <w:tcPr>
                  <w:tcW w:w="2778" w:type="dxa"/>
                  <w:noWrap w:val="0"/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hint="eastAsia" w:ascii="楷体" w:hAnsi="楷体" w:eastAsia="楷体" w:cs="楷体"/>
                      <w:b w:val="0"/>
                      <w:bCs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/>
                      <w:sz w:val="21"/>
                      <w:szCs w:val="21"/>
                      <w:lang w:val="en-US" w:eastAsia="zh-CN"/>
                    </w:rPr>
                    <w:t>控制措施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2" w:hRule="atLeast"/>
              </w:trPr>
              <w:tc>
                <w:tcPr>
                  <w:tcW w:w="2253" w:type="dxa"/>
                  <w:noWrap w:val="0"/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hint="eastAsia" w:ascii="楷体" w:hAnsi="楷体" w:eastAsia="楷体" w:cs="楷体"/>
                      <w:b w:val="0"/>
                      <w:bCs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/>
                      <w:sz w:val="21"/>
                      <w:szCs w:val="21"/>
                      <w:lang w:val="en-US" w:eastAsia="zh-CN"/>
                    </w:rPr>
                    <w:t>危废（废机油、废活性炭等）</w:t>
                  </w:r>
                </w:p>
              </w:tc>
              <w:tc>
                <w:tcPr>
                  <w:tcW w:w="1753" w:type="dxa"/>
                  <w:noWrap w:val="0"/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hint="eastAsia" w:ascii="楷体" w:hAnsi="楷体" w:eastAsia="楷体" w:cs="楷体"/>
                      <w:b w:val="0"/>
                      <w:bCs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/>
                      <w:sz w:val="21"/>
                      <w:szCs w:val="21"/>
                      <w:lang w:val="en-US" w:eastAsia="zh-CN"/>
                    </w:rPr>
                    <w:t>生产、办公</w:t>
                  </w:r>
                </w:p>
              </w:tc>
              <w:tc>
                <w:tcPr>
                  <w:tcW w:w="1414" w:type="dxa"/>
                  <w:noWrap w:val="0"/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hint="eastAsia" w:ascii="楷体" w:hAnsi="楷体" w:eastAsia="楷体" w:cs="楷体"/>
                      <w:b w:val="0"/>
                      <w:bCs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/>
                      <w:sz w:val="21"/>
                      <w:szCs w:val="21"/>
                      <w:lang w:val="en-US" w:eastAsia="zh-CN"/>
                    </w:rPr>
                    <w:t>水土污染</w:t>
                  </w:r>
                </w:p>
              </w:tc>
              <w:tc>
                <w:tcPr>
                  <w:tcW w:w="2778" w:type="dxa"/>
                  <w:noWrap w:val="0"/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hint="eastAsia" w:ascii="楷体" w:hAnsi="楷体" w:eastAsia="楷体" w:cs="楷体"/>
                      <w:b w:val="0"/>
                      <w:bCs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/>
                      <w:sz w:val="21"/>
                      <w:szCs w:val="21"/>
                      <w:lang w:val="en-US" w:eastAsia="zh-CN"/>
                    </w:rPr>
                    <w:t>集中回收，暂存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2253" w:type="dxa"/>
                  <w:noWrap w:val="0"/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hint="eastAsia" w:ascii="楷体" w:hAnsi="楷体" w:eastAsia="楷体" w:cs="楷体"/>
                      <w:b w:val="0"/>
                      <w:bCs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/>
                      <w:sz w:val="21"/>
                      <w:szCs w:val="21"/>
                      <w:lang w:val="en-US" w:eastAsia="zh-CN"/>
                    </w:rPr>
                    <w:t>火灾</w:t>
                  </w:r>
                </w:p>
              </w:tc>
              <w:tc>
                <w:tcPr>
                  <w:tcW w:w="1753" w:type="dxa"/>
                  <w:noWrap w:val="0"/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hint="eastAsia" w:ascii="楷体" w:hAnsi="楷体" w:eastAsia="楷体" w:cs="楷体"/>
                      <w:b w:val="0"/>
                      <w:bCs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/>
                      <w:sz w:val="21"/>
                      <w:szCs w:val="21"/>
                      <w:lang w:val="en-US" w:eastAsia="zh-CN"/>
                    </w:rPr>
                    <w:t>车间、仓库</w:t>
                  </w:r>
                </w:p>
              </w:tc>
              <w:tc>
                <w:tcPr>
                  <w:tcW w:w="1414" w:type="dxa"/>
                  <w:noWrap w:val="0"/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hint="eastAsia" w:ascii="楷体" w:hAnsi="楷体" w:eastAsia="楷体" w:cs="楷体"/>
                      <w:b w:val="0"/>
                      <w:bCs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/>
                      <w:sz w:val="21"/>
                      <w:szCs w:val="21"/>
                      <w:lang w:val="en-US" w:eastAsia="zh-CN"/>
                    </w:rPr>
                    <w:t>大气污染</w:t>
                  </w:r>
                </w:p>
              </w:tc>
              <w:tc>
                <w:tcPr>
                  <w:tcW w:w="2778" w:type="dxa"/>
                  <w:noWrap w:val="0"/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hint="eastAsia" w:ascii="楷体" w:hAnsi="楷体" w:eastAsia="楷体" w:cs="楷体"/>
                      <w:b w:val="0"/>
                      <w:bCs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/>
                      <w:sz w:val="21"/>
                      <w:szCs w:val="21"/>
                      <w:lang w:val="en-US" w:eastAsia="zh-CN"/>
                    </w:rPr>
                    <w:t>运行控制；应急准备与响应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1" w:hRule="atLeast"/>
              </w:trPr>
              <w:tc>
                <w:tcPr>
                  <w:tcW w:w="2253" w:type="dxa"/>
                  <w:noWrap w:val="0"/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hint="eastAsia" w:ascii="楷体" w:hAnsi="楷体" w:eastAsia="楷体" w:cs="楷体"/>
                      <w:b w:val="0"/>
                      <w:bCs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/>
                      <w:sz w:val="21"/>
                      <w:szCs w:val="21"/>
                      <w:lang w:val="en-US" w:eastAsia="zh-CN"/>
                    </w:rPr>
                    <w:t>噪声排放</w:t>
                  </w:r>
                </w:p>
              </w:tc>
              <w:tc>
                <w:tcPr>
                  <w:tcW w:w="1753" w:type="dxa"/>
                  <w:noWrap w:val="0"/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hint="eastAsia" w:ascii="楷体" w:hAnsi="楷体" w:eastAsia="楷体" w:cs="楷体"/>
                      <w:b w:val="0"/>
                      <w:bCs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/>
                      <w:sz w:val="21"/>
                      <w:szCs w:val="21"/>
                      <w:lang w:val="en-US" w:eastAsia="zh-CN"/>
                    </w:rPr>
                    <w:t>生产</w:t>
                  </w:r>
                </w:p>
              </w:tc>
              <w:tc>
                <w:tcPr>
                  <w:tcW w:w="1414" w:type="dxa"/>
                  <w:noWrap w:val="0"/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hint="eastAsia" w:ascii="楷体" w:hAnsi="楷体" w:eastAsia="楷体" w:cs="楷体"/>
                      <w:b w:val="0"/>
                      <w:bCs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/>
                      <w:sz w:val="21"/>
                      <w:szCs w:val="21"/>
                      <w:lang w:val="en-US" w:eastAsia="zh-CN"/>
                    </w:rPr>
                    <w:t>噪声污染</w:t>
                  </w:r>
                </w:p>
              </w:tc>
              <w:tc>
                <w:tcPr>
                  <w:tcW w:w="2778" w:type="dxa"/>
                  <w:noWrap w:val="0"/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hint="eastAsia" w:ascii="楷体" w:hAnsi="楷体" w:eastAsia="楷体" w:cs="楷体"/>
                      <w:b w:val="0"/>
                      <w:bCs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/>
                      <w:sz w:val="21"/>
                      <w:szCs w:val="21"/>
                      <w:lang w:val="en-US" w:eastAsia="zh-CN"/>
                    </w:rPr>
                    <w:t>通过运行控制/目标、管理方案控制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8" w:hRule="atLeast"/>
              </w:trPr>
              <w:tc>
                <w:tcPr>
                  <w:tcW w:w="2253" w:type="dxa"/>
                  <w:noWrap w:val="0"/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hint="eastAsia" w:ascii="楷体" w:hAnsi="楷体" w:eastAsia="楷体" w:cs="楷体"/>
                      <w:b w:val="0"/>
                      <w:bCs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/>
                      <w:sz w:val="21"/>
                      <w:szCs w:val="21"/>
                      <w:lang w:val="en-US" w:eastAsia="zh-CN"/>
                    </w:rPr>
                    <w:t>电的消耗</w:t>
                  </w:r>
                </w:p>
              </w:tc>
              <w:tc>
                <w:tcPr>
                  <w:tcW w:w="1753" w:type="dxa"/>
                  <w:noWrap w:val="0"/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hint="eastAsia" w:ascii="楷体" w:hAnsi="楷体" w:eastAsia="楷体" w:cs="楷体"/>
                      <w:b w:val="0"/>
                      <w:bCs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/>
                      <w:sz w:val="21"/>
                      <w:szCs w:val="21"/>
                      <w:lang w:val="en-US" w:eastAsia="zh-CN"/>
                    </w:rPr>
                    <w:t>生产、办公</w:t>
                  </w:r>
                </w:p>
              </w:tc>
              <w:tc>
                <w:tcPr>
                  <w:tcW w:w="1414" w:type="dxa"/>
                  <w:noWrap w:val="0"/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hint="eastAsia" w:ascii="楷体" w:hAnsi="楷体" w:eastAsia="楷体" w:cs="楷体"/>
                      <w:b w:val="0"/>
                      <w:bCs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/>
                      <w:sz w:val="21"/>
                      <w:szCs w:val="21"/>
                      <w:lang w:val="en-US" w:eastAsia="zh-CN"/>
                    </w:rPr>
                    <w:t>资源浪费</w:t>
                  </w:r>
                </w:p>
              </w:tc>
              <w:tc>
                <w:tcPr>
                  <w:tcW w:w="2778" w:type="dxa"/>
                  <w:noWrap w:val="0"/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hint="eastAsia" w:ascii="楷体" w:hAnsi="楷体" w:eastAsia="楷体" w:cs="楷体"/>
                      <w:b w:val="0"/>
                      <w:bCs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/>
                      <w:sz w:val="21"/>
                      <w:szCs w:val="21"/>
                      <w:lang w:val="en-US" w:eastAsia="zh-CN"/>
                    </w:rPr>
                    <w:t>通过运行控制/目标、管理方案控制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71" w:hRule="atLeast"/>
              </w:trPr>
              <w:tc>
                <w:tcPr>
                  <w:tcW w:w="2253" w:type="dxa"/>
                  <w:noWrap w:val="0"/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hint="eastAsia" w:ascii="楷体" w:hAnsi="楷体" w:eastAsia="楷体" w:cs="楷体"/>
                      <w:b w:val="0"/>
                      <w:bCs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/>
                      <w:sz w:val="21"/>
                      <w:szCs w:val="21"/>
                      <w:lang w:val="en-US" w:eastAsia="zh-CN"/>
                    </w:rPr>
                    <w:t>固废排放</w:t>
                  </w:r>
                </w:p>
              </w:tc>
              <w:tc>
                <w:tcPr>
                  <w:tcW w:w="1753" w:type="dxa"/>
                  <w:noWrap w:val="0"/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hint="eastAsia" w:ascii="楷体" w:hAnsi="楷体" w:eastAsia="楷体" w:cs="楷体"/>
                      <w:b w:val="0"/>
                      <w:bCs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/>
                      <w:sz w:val="21"/>
                      <w:szCs w:val="21"/>
                      <w:lang w:val="en-US" w:eastAsia="zh-CN"/>
                    </w:rPr>
                    <w:t>生产、办公</w:t>
                  </w:r>
                </w:p>
              </w:tc>
              <w:tc>
                <w:tcPr>
                  <w:tcW w:w="1414" w:type="dxa"/>
                  <w:noWrap w:val="0"/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hint="eastAsia" w:ascii="楷体" w:hAnsi="楷体" w:eastAsia="楷体" w:cs="楷体"/>
                      <w:b w:val="0"/>
                      <w:bCs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/>
                      <w:sz w:val="21"/>
                      <w:szCs w:val="21"/>
                      <w:lang w:val="en-US" w:eastAsia="zh-CN"/>
                    </w:rPr>
                    <w:t>水土污染</w:t>
                  </w:r>
                </w:p>
              </w:tc>
              <w:tc>
                <w:tcPr>
                  <w:tcW w:w="2778" w:type="dxa"/>
                  <w:noWrap w:val="0"/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hint="eastAsia" w:ascii="楷体" w:hAnsi="楷体" w:eastAsia="楷体" w:cs="楷体"/>
                      <w:b w:val="0"/>
                      <w:bCs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/>
                      <w:sz w:val="21"/>
                      <w:szCs w:val="21"/>
                      <w:lang w:val="en-US" w:eastAsia="zh-CN"/>
                    </w:rPr>
                    <w:t>集中收集</w:t>
                  </w:r>
                </w:p>
              </w:tc>
            </w:tr>
          </w:tbl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tbl>
            <w:tblPr>
              <w:tblStyle w:val="8"/>
              <w:tblW w:w="861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57"/>
              <w:gridCol w:w="1600"/>
              <w:gridCol w:w="1524"/>
              <w:gridCol w:w="343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2" w:hRule="atLeast"/>
              </w:trPr>
              <w:tc>
                <w:tcPr>
                  <w:tcW w:w="2057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  <w:bookmarkStart w:id="6" w:name="_GoBack"/>
                  <w:bookmarkEnd w:id="6"/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重要环境因素</w:t>
                  </w:r>
                </w:p>
              </w:tc>
              <w:tc>
                <w:tcPr>
                  <w:tcW w:w="160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存在地域</w:t>
                  </w:r>
                </w:p>
              </w:tc>
              <w:tc>
                <w:tcPr>
                  <w:tcW w:w="15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环境影响</w:t>
                  </w:r>
                </w:p>
              </w:tc>
              <w:tc>
                <w:tcPr>
                  <w:tcW w:w="343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控制措施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3" w:hRule="atLeast"/>
              </w:trPr>
              <w:tc>
                <w:tcPr>
                  <w:tcW w:w="2057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危废（废机油、废活性炭等）</w:t>
                  </w:r>
                </w:p>
              </w:tc>
              <w:tc>
                <w:tcPr>
                  <w:tcW w:w="160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生产、办公</w:t>
                  </w:r>
                </w:p>
              </w:tc>
              <w:tc>
                <w:tcPr>
                  <w:tcW w:w="15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水土污染</w:t>
                  </w:r>
                </w:p>
              </w:tc>
              <w:tc>
                <w:tcPr>
                  <w:tcW w:w="343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集中回收，暂存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5" w:hRule="atLeast"/>
              </w:trPr>
              <w:tc>
                <w:tcPr>
                  <w:tcW w:w="2057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火灾</w:t>
                  </w:r>
                </w:p>
              </w:tc>
              <w:tc>
                <w:tcPr>
                  <w:tcW w:w="160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车间、仓库</w:t>
                  </w:r>
                </w:p>
              </w:tc>
              <w:tc>
                <w:tcPr>
                  <w:tcW w:w="15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大气污染</w:t>
                  </w:r>
                </w:p>
              </w:tc>
              <w:tc>
                <w:tcPr>
                  <w:tcW w:w="343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运行控制；应急准备与响应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6" w:hRule="atLeast"/>
              </w:trPr>
              <w:tc>
                <w:tcPr>
                  <w:tcW w:w="2057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噪声排放</w:t>
                  </w:r>
                </w:p>
              </w:tc>
              <w:tc>
                <w:tcPr>
                  <w:tcW w:w="160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</w:rPr>
                    <w:t>生产</w:t>
                  </w:r>
                </w:p>
              </w:tc>
              <w:tc>
                <w:tcPr>
                  <w:tcW w:w="15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噪声污染</w:t>
                  </w:r>
                </w:p>
              </w:tc>
              <w:tc>
                <w:tcPr>
                  <w:tcW w:w="343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通过运行控制/目标、管理方案控制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4" w:hRule="atLeast"/>
              </w:trPr>
              <w:tc>
                <w:tcPr>
                  <w:tcW w:w="2057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电的消耗</w:t>
                  </w:r>
                </w:p>
              </w:tc>
              <w:tc>
                <w:tcPr>
                  <w:tcW w:w="160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生产、办公</w:t>
                  </w:r>
                </w:p>
              </w:tc>
              <w:tc>
                <w:tcPr>
                  <w:tcW w:w="15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资源浪费</w:t>
                  </w:r>
                </w:p>
              </w:tc>
              <w:tc>
                <w:tcPr>
                  <w:tcW w:w="343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通过运行控制/目标、管理方案控制</w:t>
                  </w:r>
                </w:p>
              </w:tc>
            </w:tr>
          </w:tbl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GB/T 6543-2008   运输包装用单瓦楞纸箱和双瓦楞纸箱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GB/T6544-2008   瓦楞纸板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GB/T 18455-2016  包装回收标志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GB/T191-2008   包装储运图示标志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楷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不存在标准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 xml:space="preserve">GB/T 6543-2008 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标准要求的需做型式检验的情况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             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3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7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4A90BC4"/>
    <w:rsid w:val="271377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qFormat="1"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0"/>
    <w:pPr>
      <w:spacing w:after="120"/>
    </w:pPr>
    <w:rPr>
      <w:szCs w:val="24"/>
    </w:rPr>
  </w:style>
  <w:style w:type="paragraph" w:styleId="4">
    <w:name w:val="toc 3"/>
    <w:basedOn w:val="1"/>
    <w:next w:val="1"/>
    <w:qFormat/>
    <w:locked/>
    <w:uiPriority w:val="0"/>
    <w:pPr>
      <w:ind w:left="840" w:leftChars="400"/>
      <w:jc w:val="both"/>
    </w:pPr>
    <w:rPr>
      <w:rFonts w:ascii="Calibri" w:hAnsi="Calibri" w:eastAsia="宋体" w:cs="Calibri"/>
      <w:iCs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脚 字符"/>
    <w:link w:val="6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字符"/>
    <w:link w:val="7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字符"/>
    <w:link w:val="5"/>
    <w:semiHidden/>
    <w:uiPriority w:val="99"/>
    <w:rPr>
      <w:rFonts w:ascii="Times New Roman" w:hAnsi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张磊</cp:lastModifiedBy>
  <dcterms:modified xsi:type="dcterms:W3CDTF">2021-07-30T08:11:48Z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0CD0D3DB7C16455E9A98192B39E79DC4</vt:lpwstr>
  </property>
</Properties>
</file>