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4927A1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4927A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694F8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嘉兴康马士箱包有限公司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4927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05.01.02</w:t>
            </w:r>
            <w:bookmarkEnd w:id="5"/>
          </w:p>
        </w:tc>
      </w:tr>
      <w:tr w:rsidR="00694F8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冯涛</w:t>
            </w:r>
          </w:p>
        </w:tc>
        <w:tc>
          <w:tcPr>
            <w:tcW w:w="1290" w:type="dxa"/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05.01.02</w:t>
            </w:r>
          </w:p>
        </w:tc>
        <w:tc>
          <w:tcPr>
            <w:tcW w:w="1720" w:type="dxa"/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694F8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4927A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9E1D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94F8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9E1D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05.01.02</w:t>
            </w:r>
          </w:p>
        </w:tc>
        <w:tc>
          <w:tcPr>
            <w:tcW w:w="1505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91E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94F8B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E1D96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9E1D96">
              <w:rPr>
                <w:rFonts w:hint="eastAsia"/>
                <w:b/>
                <w:sz w:val="20"/>
              </w:rPr>
              <w:t>原料→裁减→缝纫→组装→包装→出厂</w:t>
            </w:r>
          </w:p>
        </w:tc>
      </w:tr>
      <w:tr w:rsidR="00694F8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091E8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9E1D96" w:rsidRPr="009E1D96" w:rsidRDefault="009E1D96" w:rsidP="009E1D96">
            <w:pPr>
              <w:snapToGrid w:val="0"/>
              <w:spacing w:line="280" w:lineRule="exact"/>
              <w:rPr>
                <w:b/>
                <w:sz w:val="20"/>
              </w:rPr>
            </w:pPr>
            <w:r w:rsidRPr="009E1D96">
              <w:rPr>
                <w:rFonts w:hint="eastAsia"/>
                <w:b/>
                <w:sz w:val="20"/>
              </w:rPr>
              <w:t>a)</w:t>
            </w:r>
            <w:r w:rsidRPr="009E1D96">
              <w:rPr>
                <w:rFonts w:hint="eastAsia"/>
                <w:b/>
                <w:sz w:val="20"/>
              </w:rPr>
              <w:t>违反法律、法规或其他要求的；</w:t>
            </w:r>
          </w:p>
          <w:p w:rsidR="009E1D96" w:rsidRPr="009E1D96" w:rsidRDefault="009E1D96" w:rsidP="009E1D96">
            <w:pPr>
              <w:snapToGrid w:val="0"/>
              <w:spacing w:line="280" w:lineRule="exact"/>
              <w:rPr>
                <w:b/>
                <w:sz w:val="20"/>
              </w:rPr>
            </w:pPr>
            <w:r w:rsidRPr="009E1D96">
              <w:rPr>
                <w:rFonts w:hint="eastAsia"/>
                <w:b/>
                <w:sz w:val="20"/>
              </w:rPr>
              <w:t>b)</w:t>
            </w:r>
            <w:r w:rsidRPr="009E1D96">
              <w:rPr>
                <w:rFonts w:hint="eastAsia"/>
                <w:b/>
                <w:sz w:val="20"/>
              </w:rPr>
              <w:t>相关方的合理投诉或高度关注的；</w:t>
            </w:r>
          </w:p>
          <w:p w:rsidR="009E1D96" w:rsidRPr="009E1D96" w:rsidRDefault="009E1D96" w:rsidP="009E1D96">
            <w:pPr>
              <w:snapToGrid w:val="0"/>
              <w:spacing w:line="280" w:lineRule="exact"/>
              <w:rPr>
                <w:b/>
                <w:sz w:val="20"/>
              </w:rPr>
            </w:pPr>
            <w:r w:rsidRPr="009E1D96">
              <w:rPr>
                <w:rFonts w:hint="eastAsia"/>
                <w:b/>
                <w:sz w:val="20"/>
              </w:rPr>
              <w:t>c)</w:t>
            </w:r>
            <w:r w:rsidRPr="009E1D96">
              <w:rPr>
                <w:rFonts w:hint="eastAsia"/>
                <w:b/>
                <w:sz w:val="20"/>
              </w:rPr>
              <w:t>影响的范围涉及以其它城市和对人身健康有明显影响的；</w:t>
            </w:r>
          </w:p>
          <w:p w:rsidR="009E1D96" w:rsidRPr="009E1D96" w:rsidRDefault="009E1D96" w:rsidP="009E1D96">
            <w:pPr>
              <w:snapToGrid w:val="0"/>
              <w:spacing w:line="280" w:lineRule="exact"/>
              <w:rPr>
                <w:b/>
                <w:sz w:val="20"/>
              </w:rPr>
            </w:pPr>
            <w:r w:rsidRPr="009E1D96">
              <w:rPr>
                <w:rFonts w:hint="eastAsia"/>
                <w:b/>
                <w:sz w:val="20"/>
              </w:rPr>
              <w:t>d)</w:t>
            </w:r>
            <w:r w:rsidRPr="009E1D96">
              <w:rPr>
                <w:rFonts w:hint="eastAsia"/>
                <w:b/>
                <w:sz w:val="20"/>
              </w:rPr>
              <w:t>资源、能源较大消耗；</w:t>
            </w:r>
          </w:p>
          <w:p w:rsidR="00AE4B04" w:rsidRDefault="009E1D96" w:rsidP="009E1D96">
            <w:pPr>
              <w:snapToGrid w:val="0"/>
              <w:spacing w:line="280" w:lineRule="exact"/>
              <w:rPr>
                <w:b/>
                <w:sz w:val="20"/>
              </w:rPr>
            </w:pPr>
            <w:r w:rsidRPr="009E1D96">
              <w:rPr>
                <w:rFonts w:hint="eastAsia"/>
                <w:b/>
                <w:sz w:val="20"/>
              </w:rPr>
              <w:t>e)</w:t>
            </w:r>
            <w:r w:rsidRPr="009E1D96">
              <w:rPr>
                <w:rFonts w:hint="eastAsia"/>
                <w:b/>
                <w:sz w:val="20"/>
              </w:rPr>
              <w:t>产生重大影响的判定为主要风险和机遇。</w:t>
            </w:r>
          </w:p>
          <w:p w:rsidR="009E1D96" w:rsidRPr="009E1D96" w:rsidRDefault="009E1D96" w:rsidP="009E1D9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制定了相应措施，目前未发生重大产品质量问题</w:t>
            </w:r>
          </w:p>
        </w:tc>
      </w:tr>
      <w:tr w:rsidR="00694F8B" w:rsidTr="007505CF">
        <w:trPr>
          <w:cantSplit/>
          <w:trHeight w:val="6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694F8B" w:rsidTr="007505CF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694F8B" w:rsidTr="007505CF">
        <w:trPr>
          <w:cantSplit/>
          <w:trHeight w:val="5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9E1D96" w:rsidRDefault="009E1D96" w:rsidP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GB/T1333-2010</w:t>
            </w:r>
            <w:r>
              <w:rPr>
                <w:rFonts w:hint="eastAsia"/>
                <w:b/>
                <w:sz w:val="20"/>
              </w:rPr>
              <w:t>背提包</w:t>
            </w:r>
          </w:p>
        </w:tc>
      </w:tr>
      <w:tr w:rsidR="00694F8B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505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定型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更改时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企业有检验报告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具体见附件</w:t>
            </w:r>
          </w:p>
        </w:tc>
      </w:tr>
      <w:tr w:rsidR="00694F8B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7505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091E86">
      <w:pPr>
        <w:snapToGrid w:val="0"/>
        <w:rPr>
          <w:rFonts w:ascii="宋体"/>
          <w:b/>
          <w:sz w:val="22"/>
          <w:szCs w:val="22"/>
        </w:rPr>
      </w:pPr>
    </w:p>
    <w:p w:rsidR="00AE4B04" w:rsidRDefault="004927A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505CF">
        <w:rPr>
          <w:noProof/>
        </w:rPr>
        <w:drawing>
          <wp:inline distT="0" distB="0" distL="0" distR="0" wp14:anchorId="6D8039E6" wp14:editId="6B3A2D34">
            <wp:extent cx="704137" cy="4898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145" cy="49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7505CF">
        <w:rPr>
          <w:noProof/>
        </w:rPr>
        <w:drawing>
          <wp:inline distT="0" distB="0" distL="0" distR="0" wp14:anchorId="0787672C" wp14:editId="708DC0A6">
            <wp:extent cx="869289" cy="4400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1718" cy="44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505CF">
        <w:rPr>
          <w:rFonts w:hint="eastAsia"/>
          <w:b/>
          <w:sz w:val="18"/>
          <w:szCs w:val="18"/>
        </w:rPr>
        <w:t>2021</w:t>
      </w:r>
      <w:r w:rsidR="007505CF">
        <w:rPr>
          <w:rFonts w:hint="eastAsia"/>
          <w:b/>
          <w:sz w:val="18"/>
          <w:szCs w:val="18"/>
        </w:rPr>
        <w:t>年</w:t>
      </w:r>
      <w:r w:rsidR="007505CF">
        <w:rPr>
          <w:rFonts w:hint="eastAsia"/>
          <w:b/>
          <w:sz w:val="18"/>
          <w:szCs w:val="18"/>
        </w:rPr>
        <w:t>1</w:t>
      </w:r>
      <w:r w:rsidR="007505CF">
        <w:rPr>
          <w:rFonts w:hint="eastAsia"/>
          <w:b/>
          <w:sz w:val="18"/>
          <w:szCs w:val="18"/>
        </w:rPr>
        <w:t>月</w:t>
      </w:r>
      <w:r w:rsidR="007505CF">
        <w:rPr>
          <w:rFonts w:hint="eastAsia"/>
          <w:b/>
          <w:sz w:val="18"/>
          <w:szCs w:val="18"/>
        </w:rPr>
        <w:t>2</w:t>
      </w:r>
      <w:r w:rsidR="009A702D">
        <w:rPr>
          <w:rFonts w:hint="eastAsia"/>
          <w:b/>
          <w:sz w:val="18"/>
          <w:szCs w:val="18"/>
        </w:rPr>
        <w:t>3</w:t>
      </w:r>
      <w:bookmarkStart w:id="6" w:name="_GoBack"/>
      <w:bookmarkEnd w:id="6"/>
      <w:r w:rsidR="007505CF">
        <w:rPr>
          <w:rFonts w:hint="eastAsia"/>
          <w:b/>
          <w:sz w:val="18"/>
          <w:szCs w:val="18"/>
        </w:rPr>
        <w:t>日</w:t>
      </w:r>
    </w:p>
    <w:p w:rsidR="00AE4B04" w:rsidRDefault="00091E8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4927A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86" w:rsidRDefault="00091E86">
      <w:r>
        <w:separator/>
      </w:r>
    </w:p>
  </w:endnote>
  <w:endnote w:type="continuationSeparator" w:id="0">
    <w:p w:rsidR="00091E86" w:rsidRDefault="0009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86" w:rsidRDefault="00091E86">
      <w:r>
        <w:separator/>
      </w:r>
    </w:p>
  </w:footnote>
  <w:footnote w:type="continuationSeparator" w:id="0">
    <w:p w:rsidR="00091E86" w:rsidRDefault="0009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91E86" w:rsidP="009E1D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4927A1" w:rsidRPr="00390345">
      <w:rPr>
        <w:rStyle w:val="CharChar1"/>
        <w:rFonts w:hint="default"/>
      </w:rPr>
      <w:t>北京国标联合认证有限公司</w:t>
    </w:r>
    <w:r w:rsidR="004927A1" w:rsidRPr="00390345">
      <w:rPr>
        <w:rStyle w:val="CharChar1"/>
        <w:rFonts w:hint="default"/>
      </w:rPr>
      <w:tab/>
    </w:r>
    <w:r w:rsidR="004927A1" w:rsidRPr="00390345">
      <w:rPr>
        <w:rStyle w:val="CharChar1"/>
        <w:rFonts w:hint="default"/>
      </w:rPr>
      <w:tab/>
    </w:r>
    <w:r w:rsidR="004927A1">
      <w:rPr>
        <w:rStyle w:val="CharChar1"/>
        <w:rFonts w:hint="default"/>
      </w:rPr>
      <w:tab/>
    </w:r>
  </w:p>
  <w:p w:rsidR="0092500F" w:rsidRDefault="00091E86" w:rsidP="009E1D9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927A1" w:rsidP="009E1D9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27A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91E86">
    <w:pPr>
      <w:pStyle w:val="a4"/>
    </w:pPr>
  </w:p>
  <w:p w:rsidR="00AE4B04" w:rsidRDefault="00091E86" w:rsidP="009E1D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4F8B"/>
    <w:rsid w:val="00091E86"/>
    <w:rsid w:val="004927A1"/>
    <w:rsid w:val="00694F8B"/>
    <w:rsid w:val="007505CF"/>
    <w:rsid w:val="009A702D"/>
    <w:rsid w:val="009E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dcterms:created xsi:type="dcterms:W3CDTF">2015-06-17T11:40:00Z</dcterms:created>
  <dcterms:modified xsi:type="dcterms:W3CDTF">2021-01-27T02:26:00Z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