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91"/>
        <w:gridCol w:w="1132"/>
        <w:gridCol w:w="1497"/>
        <w:gridCol w:w="62"/>
        <w:gridCol w:w="1443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2323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江西阳光安全设备集团有限公司</w:t>
            </w:r>
            <w:bookmarkEnd w:id="4"/>
          </w:p>
        </w:tc>
        <w:tc>
          <w:tcPr>
            <w:tcW w:w="155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4542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Q：23.01.01;23.01.04;29.12.00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E：23.01.01;23.01.04;29.12.00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O：23.01.01;23.01.04;29.12.00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19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文波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3002" w:type="dxa"/>
            <w:gridSpan w:val="3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Q：23.01.01;23.01.04;29.12.00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E：23.01.01;23.01.04;29.12.00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O：23.01.01;23.01.04;29.12.00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9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褚敏杰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9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19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9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beforeLines="20" w:afterLines="20" w:line="3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生产过程：</w:t>
            </w:r>
          </w:p>
          <w:p>
            <w:pPr>
              <w:snapToGrid w:val="0"/>
              <w:spacing w:beforeLines="20" w:afterLines="20" w:line="3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切割下料→冲压→折弯→焊接→打磨表面处理→喷涂烘干→组装→包装→成品入库</w:t>
            </w:r>
          </w:p>
          <w:p>
            <w:pPr>
              <w:snapToGrid w:val="0"/>
              <w:spacing w:beforeLines="20" w:afterLines="20" w:line="3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产品销售流程：</w:t>
            </w:r>
          </w:p>
          <w:p>
            <w:pPr>
              <w:snapToGrid w:val="0"/>
              <w:spacing w:beforeLines="20" w:afterLines="20" w:line="3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业务洽谈/招投标→评审→签订合同→采购→验证→交付。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beforeLines="20" w:afterLines="20" w:line="32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需确认过程是：焊接过程、喷塑过程、销售过程</w:t>
            </w:r>
          </w:p>
          <w:p>
            <w:pPr>
              <w:snapToGrid w:val="0"/>
              <w:spacing w:beforeLines="20" w:afterLines="20" w:line="320" w:lineRule="exact"/>
              <w:jc w:val="left"/>
              <w:rPr>
                <w:rFonts w:hint="eastAsia"/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控制措施：确认人员能力、设备状态，按照操作规程开展作业</w:t>
            </w:r>
          </w:p>
          <w:p>
            <w:pPr>
              <w:snapToGrid w:val="0"/>
              <w:spacing w:beforeLines="20" w:afterLines="20" w:line="32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焊接过程主要是控制电焊机电流电压焊丝直径，喷塑过程主要是控制色差、气压、喷嘴距离、温度、时间。</w:t>
            </w:r>
            <w:r>
              <w:rPr>
                <w:rFonts w:hint="eastAsia"/>
                <w:sz w:val="20"/>
              </w:rPr>
              <w:t>销售过程，按照销售服务规范执行。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beforeLines="20" w:afterLines="20" w:line="32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重大环境因素：潜在火灾，噪音排放、废气/粉尘排放、废水排放、固废排放；</w:t>
            </w:r>
          </w:p>
          <w:p>
            <w:pPr>
              <w:snapToGrid w:val="0"/>
              <w:spacing w:beforeLines="20" w:afterLines="20" w:line="32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sz w:val="20"/>
              </w:rPr>
              <w:t>控制措施：一般固废集中收集外售至废品回收站；危废</w:t>
            </w:r>
            <w:r>
              <w:rPr>
                <w:rFonts w:hint="eastAsia"/>
                <w:bCs/>
                <w:sz w:val="20"/>
              </w:rPr>
              <w:t>委托有资质单位回收；</w:t>
            </w:r>
            <w:r>
              <w:rPr>
                <w:rFonts w:hint="eastAsia"/>
                <w:sz w:val="20"/>
              </w:rPr>
              <w:t>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beforeLines="20" w:afterLines="20" w:line="32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不可接受风险：火灾，触电、粉尘伤害、噪声伤害、机械伤害；</w:t>
            </w:r>
          </w:p>
          <w:p>
            <w:pPr>
              <w:snapToGrid w:val="0"/>
              <w:spacing w:beforeLines="20" w:afterLines="20" w:line="32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控制措施：选用低噪声设备，合理布局，隔声减震；</w:t>
            </w:r>
            <w:r>
              <w:rPr>
                <w:rFonts w:hint="eastAsia"/>
                <w:bCs/>
                <w:sz w:val="20"/>
                <w:szCs w:val="22"/>
              </w:rPr>
              <w:t>设备加防护罩、</w:t>
            </w:r>
            <w:r>
              <w:rPr>
                <w:rFonts w:hint="eastAsia"/>
                <w:sz w:val="20"/>
              </w:rPr>
              <w:t>设备/电路定期检修、不定期检查，提高安全意识；做好火灾预防措施。一旦发生按相关应急预案执行；加强个体防护。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beforeLines="20" w:afterLines="20" w:line="32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中华人民共和国环保法、固体废物污染环境防治法、大气污染环境防治法，中华人民共和国安全生产法、劳动法、职业病防治法，金属家具通用技术条件GB/T3325-2017，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beforeLines="20" w:afterLines="20" w:line="320" w:lineRule="exact"/>
              <w:jc w:val="left"/>
              <w:rPr>
                <w:sz w:val="20"/>
              </w:rPr>
            </w:pPr>
            <w:r>
              <w:rPr>
                <w:sz w:val="20"/>
              </w:rPr>
              <w:t>检验外观</w:t>
            </w:r>
            <w:r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规格</w:t>
            </w:r>
            <w:r>
              <w:rPr>
                <w:rFonts w:hint="eastAsia"/>
                <w:sz w:val="20"/>
              </w:rPr>
              <w:t>、性能、尺寸参数等，无型式试验要求。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beforeLines="20" w:afterLines="20" w:line="32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Ansi="宋体"/>
          <w:b/>
          <w:kern w:val="0"/>
          <w:sz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4183380</wp:posOffset>
            </wp:positionH>
            <wp:positionV relativeFrom="paragraph">
              <wp:posOffset>38735</wp:posOffset>
            </wp:positionV>
            <wp:extent cx="676275" cy="409575"/>
            <wp:effectExtent l="19050" t="0" r="9525" b="0"/>
            <wp:wrapNone/>
            <wp:docPr id="2" name="图片 2" descr="签名-褚敏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签名-褚敏杰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kern w:val="0"/>
          <w:sz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1240155</wp:posOffset>
            </wp:positionH>
            <wp:positionV relativeFrom="paragraph">
              <wp:posOffset>27940</wp:posOffset>
            </wp:positionV>
            <wp:extent cx="586105" cy="360045"/>
            <wp:effectExtent l="0" t="0" r="4445" b="1905"/>
            <wp:wrapNone/>
            <wp:docPr id="1" name="图片 2" descr="文波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文波-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610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eastAsia" w:ascii="宋体" w:eastAsia="宋体"/>
          <w:b/>
          <w:sz w:val="22"/>
          <w:szCs w:val="22"/>
          <w:lang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 2021.1.2</w:t>
      </w:r>
      <w:r>
        <w:rPr>
          <w:rFonts w:hint="eastAsia"/>
          <w:b/>
          <w:sz w:val="18"/>
          <w:szCs w:val="18"/>
          <w:lang w:val="en-US" w:eastAsia="zh-CN"/>
        </w:rPr>
        <w:t>6</w:t>
      </w:r>
      <w:r>
        <w:rPr>
          <w:rFonts w:hint="eastAsia"/>
          <w:b/>
          <w:sz w:val="18"/>
          <w:szCs w:val="18"/>
        </w:rPr>
        <w:t xml:space="preserve">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：2021.1.2</w:t>
      </w:r>
      <w:r>
        <w:rPr>
          <w:rFonts w:hint="eastAsia"/>
          <w:b/>
          <w:sz w:val="18"/>
          <w:szCs w:val="18"/>
          <w:lang w:val="en-US" w:eastAsia="zh-CN"/>
        </w:rPr>
        <w:t>6</w:t>
      </w: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1592" y="-2"/>
              <wp:lineTo x="0" y="0"/>
              <wp:lineTo x="0" y="21600"/>
              <wp:lineTo x="21592" y="21602"/>
              <wp:lineTo x="8" y="21602"/>
              <wp:lineTo x="21600" y="21600"/>
              <wp:lineTo x="21600" y="0"/>
              <wp:lineTo x="8" y="-2"/>
              <wp:lineTo x="21592" y="-2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4130675</wp:posOffset>
              </wp:positionH>
              <wp:positionV relativeFrom="paragraph">
                <wp:posOffset>27940</wp:posOffset>
              </wp:positionV>
              <wp:extent cx="2022475" cy="256540"/>
              <wp:effectExtent l="0" t="0" r="15875" b="1016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>24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专业培训记录(03版)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25.25pt;margin-top:2.2pt;height:20.2pt;width:159.25pt;z-index:251658240;mso-width-relative:page;mso-height-relative:page;" fillcolor="#FFFFFF" filled="t" stroked="f" coordsize="21600,21600" o:gfxdata="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oE2gFNUAAAAIAQAADwAA&#10;AAAAAAABACAAAAAiAAAAZHJzL2Rvd25yZXYueG1sUEsBAhQAFAAAAAgAh07iQLEtz9OnAQAAKQMA&#10;AA4AAAAAAAAAAQAgAAAAJAEAAGRycy9lMm9Eb2MueG1sUEsFBgAAAAAGAAYAWQEAAD0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24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专业培训记录(03版)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273"/>
    <w:rsid w:val="00001715"/>
    <w:rsid w:val="00672A52"/>
    <w:rsid w:val="00D240E0"/>
    <w:rsid w:val="00E22810"/>
    <w:rsid w:val="00EA2273"/>
    <w:rsid w:val="22784E16"/>
    <w:rsid w:val="3AE86D7A"/>
    <w:rsid w:val="53CC1A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166</Words>
  <Characters>951</Characters>
  <Lines>7</Lines>
  <Paragraphs>2</Paragraphs>
  <TotalTime>20</TotalTime>
  <ScaleCrop>false</ScaleCrop>
  <LinksUpToDate>false</LinksUpToDate>
  <CharactersWithSpaces>1115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lenovo1018</cp:lastModifiedBy>
  <dcterms:modified xsi:type="dcterms:W3CDTF">2021-01-28T00:45:12Z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