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0717-2020-QEO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天成物业服务有限公司</w:t>
      </w:r>
      <w:bookmarkEnd w:id="1"/>
    </w:p>
    <w:p>
      <w:pPr>
        <w:snapToGrid w:val="0"/>
        <w:spacing w:after="93" w:afterLines="30"/>
        <w:ind w:firstLine="964" w:firstLineChars="3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李京田</w:t>
            </w: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Q:35.15.00</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李雅静</w:t>
            </w: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E:35.15.00</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李蒙生</w:t>
            </w: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Q:审核员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E:35.15.00</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3402" w:type="dxa"/>
            <w:gridSpan w:val="5"/>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2179"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 GB/T</w:t>
      </w:r>
      <w:r>
        <w:rPr>
          <w:rFonts w:hint="eastAsia" w:ascii="宋体" w:hAnsi="宋体"/>
          <w:b/>
          <w:color w:val="000000"/>
          <w:sz w:val="20"/>
          <w:szCs w:val="20"/>
          <w:lang w:val="en-US" w:eastAsia="zh-CN"/>
        </w:rPr>
        <w:t>45001-2020</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bookmarkStart w:id="2" w:name="组织名称Add2"/>
            <w:r>
              <w:rPr>
                <w:rFonts w:ascii="宋体"/>
                <w:b/>
                <w:color w:val="000000"/>
                <w:sz w:val="20"/>
                <w:szCs w:val="20"/>
              </w:rPr>
              <w:t>天成物业服务有限公司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沧州市运河区迎宾大道天成首府7号楼106铺</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r>
              <w:rPr>
                <w:rFonts w:ascii="宋体"/>
                <w:b/>
                <w:color w:val="000000"/>
                <w:sz w:val="20"/>
                <w:szCs w:val="20"/>
              </w:rP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河北省沧州市运河区迎宾大道天成明月洲西区A1-2号</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061000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刘冲</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17736997399</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朱顺贵</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杨涛</w:t>
            </w:r>
          </w:p>
        </w:tc>
        <w:tc>
          <w:tcPr>
            <w:tcW w:w="1135" w:type="dxa"/>
            <w:vAlign w:val="top"/>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r>
              <w:rPr>
                <w:rFonts w:ascii="宋体"/>
                <w:b/>
                <w:color w:val="000000"/>
                <w:sz w:val="20"/>
                <w:szCs w:val="20"/>
              </w:rPr>
              <w:t>tcwyhr@163.com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rPr>
              <w:t>2020年</w:t>
            </w:r>
            <w:r>
              <w:rPr>
                <w:rFonts w:hint="eastAsia"/>
                <w:lang w:val="en-US" w:eastAsia="zh-CN"/>
              </w:rPr>
              <w:t>5</w:t>
            </w:r>
            <w:r>
              <w:rPr>
                <w:rFonts w:hint="eastAsia"/>
              </w:rPr>
              <w:t>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Q：物业管理</w:t>
            </w:r>
          </w:p>
          <w:p>
            <w:pPr>
              <w:spacing w:line="400" w:lineRule="exact"/>
              <w:rPr>
                <w:rFonts w:ascii="宋体" w:hAnsi="宋体"/>
                <w:b/>
                <w:color w:val="000000"/>
                <w:sz w:val="20"/>
                <w:szCs w:val="20"/>
              </w:rPr>
            </w:pPr>
            <w:r>
              <w:rPr>
                <w:rFonts w:ascii="宋体" w:hAnsi="宋体"/>
                <w:b/>
                <w:color w:val="000000"/>
                <w:sz w:val="20"/>
                <w:szCs w:val="20"/>
              </w:rPr>
              <w:t>E：物业管理所涉及场所的相关环境管理活动</w:t>
            </w:r>
          </w:p>
          <w:p>
            <w:pPr>
              <w:spacing w:line="400" w:lineRule="exact"/>
              <w:rPr>
                <w:rFonts w:ascii="宋体" w:hAnsi="宋体"/>
                <w:szCs w:val="21"/>
              </w:rPr>
            </w:pPr>
            <w:r>
              <w:rPr>
                <w:rFonts w:ascii="宋体" w:hAnsi="宋体"/>
                <w:b/>
                <w:color w:val="000000"/>
                <w:sz w:val="20"/>
                <w:szCs w:val="20"/>
              </w:rPr>
              <w:t>O：物业管理所涉及场所的相关职业健康安全管理活动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rFonts w:hint="eastAsia"/>
              </w:rPr>
            </w:pPr>
            <w:r>
              <w:rPr>
                <w:rFonts w:hint="eastAsia"/>
              </w:rPr>
              <w:t>天成明月洲：物业服务管理</w:t>
            </w:r>
            <w:r>
              <w:rPr>
                <w:rFonts w:hint="eastAsia"/>
              </w:rPr>
              <w:tab/>
            </w:r>
          </w:p>
          <w:p>
            <w:pPr>
              <w:rPr>
                <w:rFonts w:hint="eastAsia"/>
                <w:color w:val="FF0000"/>
              </w:rPr>
            </w:pPr>
            <w:r>
              <w:rPr>
                <w:rFonts w:hint="eastAsia"/>
              </w:rPr>
              <w:t>地址：河北省沧州市运河区贻成路</w:t>
            </w:r>
            <w:r>
              <w:rPr>
                <w:rFonts w:hint="eastAsia"/>
                <w:color w:val="FF0000"/>
              </w:rPr>
              <w:t xml:space="preserve"> </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u w:val="single"/>
        </w:rPr>
        <w:tab/>
      </w:r>
      <w:r>
        <w:rPr>
          <w:u w:val="single"/>
        </w:rPr>
        <w:t>项目部</w:t>
      </w:r>
      <w:r>
        <w:rPr>
          <w:u w:val="single"/>
        </w:rPr>
        <w:tab/>
      </w:r>
      <w:r>
        <w:rPr>
          <w:rFonts w:hint="eastAsia"/>
          <w:u w:val="single"/>
          <w:lang w:eastAsia="zh-CN"/>
        </w:rPr>
        <w:t>管理部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物业服务场所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物业管理</w:t>
            </w:r>
          </w:p>
          <w:p>
            <w:pPr>
              <w:tabs>
                <w:tab w:val="left" w:pos="360"/>
              </w:tabs>
              <w:ind w:left="360" w:hanging="360"/>
              <w:rPr>
                <w:rFonts w:ascii="宋体"/>
                <w:b/>
                <w:color w:val="000000"/>
                <w:sz w:val="20"/>
                <w:szCs w:val="20"/>
              </w:rPr>
            </w:pPr>
            <w:r>
              <w:rPr>
                <w:rFonts w:hint="eastAsia" w:ascii="宋体" w:hAnsi="宋体"/>
                <w:b/>
                <w:color w:val="000000"/>
                <w:sz w:val="20"/>
                <w:szCs w:val="20"/>
              </w:rPr>
              <w:t>服务：物业管理服务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公司部门设置：</w:t>
            </w:r>
            <w:r>
              <w:t>项目部</w:t>
            </w:r>
            <w:r>
              <w:tab/>
            </w:r>
            <w:r>
              <w:rPr>
                <w:rFonts w:hint="eastAsia"/>
                <w:lang w:eastAsia="zh-CN"/>
              </w:rPr>
              <w:t>管理部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lang w:eastAsia="zh-CN"/>
              </w:rPr>
              <w:t>管理部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lang w:eastAsia="zh-CN"/>
              </w:rPr>
              <w:t>管理部</w:t>
            </w:r>
          </w:p>
          <w:p>
            <w:pPr>
              <w:tabs>
                <w:tab w:val="left" w:pos="360"/>
              </w:tabs>
              <w:spacing w:before="156" w:beforeLines="50"/>
              <w:ind w:left="357" w:hanging="357"/>
              <w:rPr>
                <w:rFonts w:hint="eastAsia" w:eastAsia="宋体"/>
                <w:lang w:eastAsia="zh-CN"/>
              </w:rPr>
            </w:pPr>
            <w:r>
              <w:rPr>
                <w:rFonts w:hint="eastAsia" w:ascii="宋体" w:hAnsi="宋体"/>
                <w:b/>
                <w:color w:val="000000"/>
                <w:sz w:val="20"/>
                <w:szCs w:val="20"/>
              </w:rPr>
              <w:t>环境管理主管部门：</w:t>
            </w:r>
            <w:r>
              <w:rPr>
                <w:rFonts w:hint="eastAsia"/>
                <w:lang w:eastAsia="zh-CN"/>
              </w:rPr>
              <w:t>管理部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lang w:eastAsia="zh-CN"/>
              </w:rPr>
              <w:t>管理部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车间、仓库、物业部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b/>
                <w:bCs/>
                <w:color w:val="FF0000"/>
              </w:rPr>
            </w:pPr>
            <w:r>
              <w:rPr>
                <w:rFonts w:hint="eastAsia" w:ascii="宋体"/>
                <w:color w:val="FF0000"/>
                <w:sz w:val="20"/>
                <w:szCs w:val="20"/>
              </w:rPr>
              <w:t>有1个多场所：</w:t>
            </w:r>
            <w:r>
              <w:rPr>
                <w:rFonts w:hint="eastAsia"/>
                <w:b/>
                <w:bCs/>
                <w:color w:val="FF0000"/>
              </w:rPr>
              <w:t>物业管理</w:t>
            </w:r>
          </w:p>
          <w:p>
            <w:pPr>
              <w:rPr>
                <w:rFonts w:hint="eastAsia"/>
              </w:rPr>
            </w:pPr>
            <w:r>
              <w:rPr>
                <w:rFonts w:hint="eastAsia"/>
              </w:rPr>
              <w:t>天成明月洲：物业服务管理</w:t>
            </w:r>
            <w:r>
              <w:rPr>
                <w:rFonts w:hint="eastAsia"/>
              </w:rPr>
              <w:tab/>
            </w:r>
          </w:p>
          <w:p>
            <w:pPr>
              <w:rPr>
                <w:rFonts w:hint="eastAsia"/>
              </w:rPr>
            </w:pPr>
            <w:r>
              <w:rPr>
                <w:rFonts w:hint="eastAsia"/>
              </w:rPr>
              <w:t xml:space="preserve">地址：河北省沧州市运河区贻成路 </w:t>
            </w:r>
          </w:p>
          <w:p>
            <w:pPr>
              <w:pStyle w:val="2"/>
              <w:rPr>
                <w:b/>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bookmarkStart w:id="3" w:name="生产地址Add1"/>
            <w:r>
              <w:rPr>
                <w:rFonts w:ascii="宋体"/>
                <w:b/>
                <w:color w:val="000000"/>
                <w:sz w:val="20"/>
                <w:szCs w:val="20"/>
              </w:rPr>
              <w:t>河北省沧州市运河区迎宾大道天成明月洲西区A1-2号</w:t>
            </w:r>
            <w:bookmarkEnd w:id="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rPr>
            </w:pPr>
            <w:r>
              <w:rPr>
                <w:rFonts w:hint="eastAsia"/>
              </w:rPr>
              <w:t>如不一致，请简述不一致情况：</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ind w:firstLine="420" w:firstLineChars="200"/>
              <w:rPr>
                <w:rFonts w:ascii="宋体" w:hAnsi="宋体"/>
                <w:szCs w:val="21"/>
              </w:rPr>
            </w:pPr>
            <w:r>
              <w:rPr>
                <w:rFonts w:hint="eastAsia" w:ascii="宋体" w:hAnsi="宋体"/>
                <w:szCs w:val="21"/>
              </w:rPr>
              <w:t>物业管理条例</w:t>
            </w:r>
            <w:r>
              <w:rPr>
                <w:rFonts w:hint="eastAsia" w:ascii="宋体" w:hAnsi="宋体"/>
                <w:szCs w:val="21"/>
              </w:rPr>
              <w:tab/>
            </w:r>
            <w:r>
              <w:rPr>
                <w:rFonts w:hint="eastAsia" w:ascii="宋体" w:hAnsi="宋体"/>
                <w:szCs w:val="21"/>
              </w:rPr>
              <w:t>2007.10.1</w:t>
            </w:r>
            <w:r>
              <w:rPr>
                <w:rFonts w:hint="eastAsia" w:ascii="宋体" w:hAnsi="宋体"/>
                <w:szCs w:val="21"/>
              </w:rPr>
              <w:tab/>
            </w:r>
            <w:r>
              <w:rPr>
                <w:rFonts w:hint="eastAsia" w:ascii="宋体" w:hAnsi="宋体"/>
                <w:szCs w:val="21"/>
              </w:rPr>
              <w:t>中华人民共和国国务院</w:t>
            </w:r>
          </w:p>
          <w:p>
            <w:pPr>
              <w:pStyle w:val="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2"/>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2"/>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2"/>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2"/>
            </w:pPr>
            <w:r>
              <w:rPr>
                <w:rFonts w:hint="eastAsia" w:ascii="宋体"/>
                <w:bCs w:val="0"/>
                <w:color w:val="000000"/>
                <w:spacing w:val="0"/>
                <w:sz w:val="20"/>
              </w:rPr>
              <w:t>清洁行业经营服务规范SB/T 10595-2011</w:t>
            </w:r>
          </w:p>
          <w:p>
            <w:pPr>
              <w:pStyle w:val="2"/>
            </w:pPr>
            <w:r>
              <w:t>建筑及居住区数字化技术应用 第3部分：物业管理</w:t>
            </w:r>
            <w:r>
              <w:tab/>
            </w:r>
            <w:r>
              <w:t>GB/T 20299.3-2006</w:t>
            </w:r>
          </w:p>
          <w:p>
            <w:pPr>
              <w:pStyle w:val="2"/>
            </w:pPr>
            <w:r>
              <w:t>社区服务指南 第9部分：物业服务</w:t>
            </w:r>
            <w:r>
              <w:tab/>
            </w:r>
            <w:r>
              <w:t>GB/T 20647.9-2006</w:t>
            </w:r>
          </w:p>
          <w:p>
            <w:pPr>
              <w:pStyle w:val="2"/>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2"/>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p>
          <w:p>
            <w:pPr>
              <w:pStyle w:val="2"/>
              <w:rPr>
                <w:rFonts w:ascii="宋体"/>
                <w:bCs w:val="0"/>
                <w:color w:val="000000"/>
                <w:spacing w:val="0"/>
                <w:sz w:val="20"/>
              </w:rPr>
            </w:pPr>
            <w:r>
              <w:rPr>
                <w:rFonts w:hint="eastAsia" w:ascii="宋体"/>
                <w:bCs w:val="0"/>
                <w:color w:val="000000"/>
                <w:spacing w:val="0"/>
                <w:sz w:val="20"/>
              </w:rPr>
              <w:t>关于加强城市绿地和绿化种植保护的规定</w:t>
            </w:r>
            <w:r>
              <w:rPr>
                <w:rFonts w:hint="eastAsia" w:ascii="宋体"/>
                <w:bCs w:val="0"/>
                <w:color w:val="000000"/>
                <w:spacing w:val="0"/>
                <w:sz w:val="20"/>
              </w:rPr>
              <w:tab/>
            </w:r>
            <w:r>
              <w:rPr>
                <w:rFonts w:hint="eastAsia" w:ascii="宋体"/>
                <w:bCs w:val="0"/>
                <w:color w:val="000000"/>
                <w:spacing w:val="0"/>
                <w:sz w:val="20"/>
              </w:rPr>
              <w:t>建城【1994】716号</w:t>
            </w:r>
            <w:r>
              <w:rPr>
                <w:rFonts w:hint="eastAsia" w:ascii="宋体"/>
                <w:bCs w:val="0"/>
                <w:color w:val="000000"/>
                <w:spacing w:val="0"/>
                <w:sz w:val="20"/>
              </w:rPr>
              <w:tab/>
            </w:r>
            <w:r>
              <w:rPr>
                <w:rFonts w:hint="eastAsia" w:ascii="宋体"/>
                <w:bCs w:val="0"/>
                <w:color w:val="000000"/>
                <w:spacing w:val="0"/>
                <w:sz w:val="20"/>
              </w:rPr>
              <w:t>2003.8.9</w:t>
            </w:r>
          </w:p>
          <w:p>
            <w:pPr>
              <w:rPr>
                <w:rFonts w:ascii="宋体"/>
                <w:spacing w:val="-10"/>
                <w:sz w:val="20"/>
                <w:szCs w:val="20"/>
              </w:rPr>
            </w:pPr>
            <w:r>
              <w:rPr>
                <w:rFonts w:hint="eastAsia" w:ascii="宋体"/>
                <w:color w:val="000000"/>
                <w:sz w:val="20"/>
              </w:rPr>
              <w:t>国务院关于加强城市绿化建设的通知</w:t>
            </w:r>
            <w:r>
              <w:rPr>
                <w:rFonts w:hint="eastAsia" w:ascii="宋体"/>
                <w:color w:val="000000"/>
                <w:sz w:val="20"/>
              </w:rPr>
              <w:tab/>
            </w:r>
            <w:r>
              <w:rPr>
                <w:rFonts w:hint="eastAsia" w:ascii="宋体"/>
                <w:color w:val="000000"/>
                <w:sz w:val="20"/>
              </w:rPr>
              <w:t>国发【2001】20号</w:t>
            </w:r>
            <w:r>
              <w:rPr>
                <w:rFonts w:hint="eastAsia" w:ascii="宋体"/>
                <w:color w:val="000000"/>
                <w:sz w:val="20"/>
              </w:rPr>
              <w:tab/>
            </w:r>
            <w:r>
              <w:rPr>
                <w:rFonts w:hint="eastAsia" w:ascii="宋体"/>
                <w:color w:val="000000"/>
                <w:sz w:val="20"/>
              </w:rPr>
              <w:t>2001.5.21</w:t>
            </w:r>
            <w:r>
              <w:rPr>
                <w:rFonts w:ascii="宋体" w:hAnsi="宋体" w:cs="宋体"/>
                <w:sz w:val="24"/>
              </w:rPr>
              <w:t> </w:t>
            </w: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auto"/>
                <w:spacing w:val="-10"/>
                <w:sz w:val="20"/>
                <w:szCs w:val="20"/>
              </w:rPr>
            </w:pPr>
            <w:r>
              <w:rPr>
                <w:rFonts w:hint="eastAsia" w:ascii="宋体" w:hAnsi="宋体"/>
                <w:b/>
                <w:color w:val="auto"/>
                <w:spacing w:val="-10"/>
                <w:sz w:val="20"/>
                <w:szCs w:val="20"/>
              </w:rPr>
              <w:t>过程识别与控制情况（</w:t>
            </w:r>
            <w:r>
              <w:rPr>
                <w:rFonts w:ascii="宋体" w:hAnsi="宋体"/>
                <w:b/>
                <w:color w:val="auto"/>
                <w:spacing w:val="-10"/>
                <w:sz w:val="20"/>
                <w:szCs w:val="20"/>
              </w:rPr>
              <w:t>QMS</w:t>
            </w:r>
            <w:r>
              <w:rPr>
                <w:rFonts w:hint="eastAsia" w:ascii="宋体" w:hAnsi="宋体"/>
                <w:b/>
                <w:color w:val="auto"/>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auto"/>
                <w:sz w:val="20"/>
                <w:szCs w:val="20"/>
              </w:rPr>
            </w:pPr>
            <w:r>
              <w:rPr>
                <w:rFonts w:hint="eastAsia" w:ascii="宋体" w:hAnsi="宋体"/>
                <w:color w:val="auto"/>
                <w:sz w:val="20"/>
                <w:szCs w:val="20"/>
              </w:rPr>
              <w:t>服务提供流程</w:t>
            </w:r>
          </w:p>
        </w:tc>
        <w:tc>
          <w:tcPr>
            <w:tcW w:w="7427" w:type="dxa"/>
          </w:tcPr>
          <w:p>
            <w:pPr>
              <w:rPr>
                <w:bCs/>
                <w:color w:val="auto"/>
              </w:rPr>
            </w:pPr>
            <w:r>
              <w:rPr>
                <w:rFonts w:hint="eastAsia"/>
                <w:bCs/>
                <w:color w:val="auto"/>
              </w:rPr>
              <w:t>客户开发---项目评估---合同签订---进驻项目现场---物业管理</w:t>
            </w:r>
            <w:r>
              <w:rPr>
                <w:rFonts w:hint="eastAsia" w:ascii="宋体" w:hAnsi="宋体"/>
                <w:color w:val="auto"/>
              </w:rPr>
              <w:t>（</w:t>
            </w:r>
            <w:r>
              <w:rPr>
                <w:rFonts w:hint="eastAsia" w:ascii="宋体" w:hAnsi="宋体"/>
                <w:color w:val="auto"/>
                <w:lang w:val="en-US" w:eastAsia="zh-CN"/>
              </w:rPr>
              <w:t>保安</w:t>
            </w:r>
            <w:r>
              <w:rPr>
                <w:rFonts w:hint="eastAsia" w:ascii="宋体" w:hAnsi="宋体"/>
                <w:color w:val="auto"/>
              </w:rPr>
              <w:t>服务、保洁服务、</w:t>
            </w:r>
            <w:r>
              <w:rPr>
                <w:rFonts w:hint="eastAsia" w:ascii="宋体" w:hAnsi="宋体"/>
                <w:color w:val="auto"/>
                <w:lang w:val="en-US" w:eastAsia="zh-CN"/>
              </w:rPr>
              <w:t>配电运维</w:t>
            </w:r>
            <w:r>
              <w:rPr>
                <w:rFonts w:hint="eastAsia" w:ascii="宋体" w:hAnsi="宋体"/>
                <w:color w:val="auto"/>
              </w:rPr>
              <w:t>、</w:t>
            </w:r>
            <w:r>
              <w:rPr>
                <w:rFonts w:hint="eastAsia" w:ascii="宋体" w:hAnsi="宋体"/>
                <w:color w:val="auto"/>
                <w:lang w:val="en-US" w:eastAsia="zh-CN"/>
              </w:rPr>
              <w:t>物业维修</w:t>
            </w:r>
            <w:r>
              <w:rPr>
                <w:rFonts w:hint="eastAsia" w:ascii="宋体" w:hAnsi="宋体"/>
                <w:color w:val="auto"/>
              </w:rPr>
              <w:t>等）-----服务检查</w:t>
            </w:r>
            <w:r>
              <w:rPr>
                <w:rFonts w:hint="eastAsia"/>
                <w:bCs/>
                <w:color w:val="auto"/>
              </w:rPr>
              <w:t>---客户满意调查---回访</w:t>
            </w:r>
          </w:p>
          <w:p>
            <w:pPr>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auto"/>
                <w:spacing w:val="-10"/>
                <w:sz w:val="20"/>
                <w:szCs w:val="20"/>
              </w:rPr>
            </w:pPr>
            <w:r>
              <w:rPr>
                <w:rFonts w:hint="eastAsia" w:ascii="宋体" w:hAnsi="宋体"/>
                <w:color w:val="auto"/>
                <w:spacing w:val="-10"/>
                <w:sz w:val="20"/>
                <w:szCs w:val="20"/>
              </w:rPr>
              <w:t>关键过程（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ascii="宋体"/>
                <w:color w:val="auto"/>
                <w:sz w:val="20"/>
                <w:szCs w:val="20"/>
              </w:rPr>
            </w:pPr>
            <w:r>
              <w:rPr>
                <w:rFonts w:hint="eastAsia" w:ascii="宋体" w:hAnsi="宋体"/>
                <w:color w:val="auto"/>
                <w:sz w:val="20"/>
                <w:szCs w:val="20"/>
              </w:rPr>
              <w:t>关键过程有：</w:t>
            </w:r>
            <w:r>
              <w:rPr>
                <w:rFonts w:hint="eastAsia" w:ascii="宋体" w:hAnsi="宋体"/>
                <w:b/>
                <w:color w:val="auto"/>
                <w:sz w:val="20"/>
                <w:szCs w:val="20"/>
                <w:u w:val="single"/>
              </w:rPr>
              <w:t xml:space="preserve">物业管理服务过程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auto"/>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b/>
                <w:color w:val="auto"/>
                <w:sz w:val="20"/>
                <w:szCs w:val="20"/>
                <w:u w:val="single"/>
              </w:rPr>
              <w:t>物业管理</w:t>
            </w:r>
            <w:r>
              <w:rPr>
                <w:rFonts w:hint="eastAsia" w:ascii="宋体" w:hAnsi="宋体"/>
                <w:b/>
                <w:bCs/>
                <w:color w:val="auto"/>
              </w:rPr>
              <w:t>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需要确认过程（</w:t>
            </w:r>
            <w:r>
              <w:rPr>
                <w:rFonts w:ascii="宋体" w:hAnsi="宋体"/>
                <w:color w:val="auto"/>
                <w:sz w:val="20"/>
                <w:szCs w:val="20"/>
              </w:rPr>
              <w:t>QMS</w:t>
            </w:r>
            <w:r>
              <w:rPr>
                <w:rFonts w:hint="eastAsia" w:ascii="宋体" w:hAnsi="宋体"/>
                <w:color w:val="auto"/>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b/>
                <w:color w:val="auto"/>
                <w:sz w:val="20"/>
                <w:szCs w:val="20"/>
                <w:u w:val="single"/>
              </w:rPr>
              <w:t>物业管理</w:t>
            </w:r>
            <w:r>
              <w:rPr>
                <w:rFonts w:hint="eastAsia" w:ascii="宋体" w:hAnsi="宋体"/>
                <w:color w:val="auto"/>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pacing w:val="-10"/>
                <w:sz w:val="20"/>
                <w:szCs w:val="20"/>
              </w:rPr>
              <w:t>外包过程（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z w:val="20"/>
                <w:szCs w:val="20"/>
              </w:rPr>
              <w:t>主要设备</w:t>
            </w:r>
          </w:p>
        </w:tc>
        <w:tc>
          <w:tcPr>
            <w:tcW w:w="7427" w:type="dxa"/>
          </w:tcPr>
          <w:p>
            <w:pPr>
              <w:pStyle w:val="2"/>
              <w:rPr>
                <w:rFonts w:hint="default" w:ascii="宋体" w:eastAsia="宋体"/>
                <w:color w:val="auto"/>
                <w:spacing w:val="-10"/>
                <w:sz w:val="20"/>
                <w:szCs w:val="20"/>
                <w:lang w:val="en-US" w:eastAsia="zh-CN"/>
              </w:rPr>
            </w:pPr>
            <w:r>
              <w:rPr>
                <w:rFonts w:hint="eastAsia" w:ascii="宋体" w:hAnsi="宋体"/>
                <w:color w:val="auto"/>
                <w:spacing w:val="-10"/>
                <w:sz w:val="20"/>
                <w:szCs w:val="20"/>
              </w:rPr>
              <w:t>主要设备：</w:t>
            </w:r>
            <w:r>
              <w:rPr>
                <w:rStyle w:val="16"/>
                <w:rFonts w:hint="eastAsia" w:ascii="Arial" w:hAnsi="Arial" w:cs="Arial"/>
                <w:b w:val="0"/>
                <w:bCs w:val="0"/>
                <w:color w:val="333333"/>
                <w:shd w:val="clear" w:color="auto" w:fill="FFFFFF"/>
              </w:rPr>
              <w:t>无绳电话、拖把、抹布、扫帚、手电、</w:t>
            </w:r>
            <w:r>
              <w:rPr>
                <w:rStyle w:val="16"/>
                <w:rFonts w:hint="eastAsia" w:ascii="Arial" w:hAnsi="Arial" w:cs="Arial"/>
                <w:b w:val="0"/>
                <w:bCs w:val="0"/>
                <w:color w:val="333333"/>
                <w:shd w:val="clear" w:color="auto" w:fill="FFFFFF"/>
                <w:lang w:val="en-US" w:eastAsia="zh-CN"/>
              </w:rPr>
              <w:t>洗地机</w:t>
            </w:r>
            <w:r>
              <w:rPr>
                <w:rStyle w:val="16"/>
                <w:rFonts w:hint="eastAsia" w:ascii="Arial" w:hAnsi="Arial" w:cs="Arial"/>
                <w:b w:val="0"/>
                <w:bCs w:val="0"/>
                <w:color w:val="333333"/>
                <w:shd w:val="clear" w:color="auto" w:fill="FFFFFF"/>
              </w:rPr>
              <w:t>、园艺剪</w:t>
            </w:r>
            <w:r>
              <w:rPr>
                <w:rFonts w:hint="eastAsia"/>
                <w:b w:val="0"/>
                <w:bCs w:val="0"/>
              </w:rPr>
              <w:t>、对讲机</w:t>
            </w:r>
            <w:r>
              <w:rPr>
                <w:rFonts w:hint="eastAsia"/>
                <w:b w:val="0"/>
                <w:bCs w:val="0"/>
                <w:lang w:eastAsia="zh-CN"/>
              </w:rPr>
              <w:t>、</w:t>
            </w:r>
            <w:r>
              <w:rPr>
                <w:rFonts w:hint="eastAsia"/>
                <w:b w:val="0"/>
                <w:bCs w:val="0"/>
                <w:lang w:val="en-US" w:eastAsia="zh-CN"/>
              </w:rPr>
              <w:t>改锥钳子等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 xml:space="preserve">特种设备是否按规定检定            </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主要监视和测量</w:t>
            </w:r>
          </w:p>
          <w:p>
            <w:pPr>
              <w:rPr>
                <w:rFonts w:ascii="宋体"/>
                <w:color w:val="auto"/>
                <w:sz w:val="20"/>
                <w:szCs w:val="20"/>
              </w:rPr>
            </w:pPr>
            <w:r>
              <w:rPr>
                <w:rFonts w:hint="eastAsia" w:ascii="宋体" w:hAnsi="宋体"/>
                <w:color w:val="auto"/>
                <w:sz w:val="20"/>
                <w:szCs w:val="20"/>
              </w:rPr>
              <w:t>设备</w:t>
            </w:r>
          </w:p>
        </w:tc>
        <w:tc>
          <w:tcPr>
            <w:tcW w:w="7427" w:type="dxa"/>
          </w:tcPr>
          <w:p>
            <w:pPr>
              <w:rPr>
                <w:rFonts w:hint="default" w:ascii="宋体" w:eastAsia="宋体"/>
                <w:color w:val="auto"/>
                <w:sz w:val="20"/>
                <w:szCs w:val="20"/>
                <w:lang w:val="en-US" w:eastAsia="zh-CN"/>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万用表、钢卷尺</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ascii="宋体"/>
                <w:color w:val="auto"/>
                <w:sz w:val="20"/>
                <w:szCs w:val="20"/>
              </w:rPr>
              <w:t xml:space="preserve">              </w:t>
            </w:r>
            <w:r>
              <w:rPr>
                <w:rFonts w:hint="eastAsia" w:ascii="宋体" w:hAnsi="宋体" w:eastAsia="宋体" w:cs="宋体"/>
                <w:color w:val="auto"/>
                <w:sz w:val="20"/>
                <w:szCs w:val="20"/>
                <w:lang w:eastAsia="zh-CN"/>
              </w:rPr>
              <w:t>▉</w:t>
            </w:r>
            <w:r>
              <w:rPr>
                <w:rFonts w:hint="eastAsia" w:ascii="宋体"/>
                <w:color w:val="auto"/>
                <w:sz w:val="20"/>
                <w:szCs w:val="20"/>
              </w:rPr>
              <w:t>是</w:t>
            </w:r>
            <w:r>
              <w:rPr>
                <w:rFonts w:ascii="宋体"/>
                <w:color w:val="auto"/>
                <w:sz w:val="20"/>
                <w:szCs w:val="20"/>
              </w:rPr>
              <w:t xml:space="preserve"> </w:t>
            </w:r>
            <w:r>
              <w:rPr>
                <w:rFonts w:hint="eastAsia" w:asci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auto"/>
                <w:sz w:val="20"/>
                <w:szCs w:val="20"/>
              </w:rPr>
            </w:pPr>
            <w:r>
              <w:rPr>
                <w:rFonts w:hint="eastAsia" w:ascii="宋体" w:hAnsi="宋体"/>
                <w:color w:val="auto"/>
                <w:sz w:val="20"/>
                <w:szCs w:val="20"/>
              </w:rPr>
              <w:t>工作环境</w:t>
            </w:r>
          </w:p>
        </w:tc>
        <w:tc>
          <w:tcPr>
            <w:tcW w:w="7427" w:type="dxa"/>
          </w:tcPr>
          <w:p>
            <w:pPr>
              <w:rPr>
                <w:rFonts w:ascii="宋体"/>
                <w:color w:val="auto"/>
                <w:sz w:val="20"/>
                <w:szCs w:val="20"/>
              </w:rPr>
            </w:pPr>
            <w:r>
              <w:rPr>
                <w:rFonts w:hint="eastAsia" w:ascii="宋体"/>
                <w:color w:val="auto"/>
                <w:sz w:val="20"/>
                <w:szCs w:val="20"/>
              </w:rPr>
              <w:t>工作环境干净，阳光充足，</w:t>
            </w:r>
            <w:r>
              <w:rPr>
                <w:rFonts w:hint="eastAsia" w:ascii="宋体"/>
                <w:color w:val="auto"/>
                <w:sz w:val="20"/>
                <w:szCs w:val="20"/>
                <w:lang w:eastAsia="zh-CN"/>
              </w:rPr>
              <w:t>管理部</w:t>
            </w:r>
            <w:r>
              <w:rPr>
                <w:rFonts w:hint="eastAsia" w:ascii="宋体"/>
                <w:color w:val="auto"/>
                <w:sz w:val="20"/>
                <w:szCs w:val="20"/>
              </w:rPr>
              <w:t>内配备有灭火器消防器材，同时公司配备了办公所需的相应的电脑、电话、打印机、传真机等设施，能满足</w:t>
            </w:r>
            <w:r>
              <w:rPr>
                <w:rFonts w:hint="eastAsia" w:ascii="宋体"/>
                <w:color w:val="auto"/>
                <w:sz w:val="20"/>
                <w:szCs w:val="20"/>
                <w:lang w:val="en-US" w:eastAsia="zh-CN"/>
              </w:rPr>
              <w:t>物业管理</w:t>
            </w:r>
            <w:r>
              <w:rPr>
                <w:rFonts w:hint="eastAsia" w:ascii="宋体"/>
                <w:color w:val="auto"/>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重要环境因素控制情况（</w:t>
            </w:r>
            <w:r>
              <w:rPr>
                <w:rFonts w:ascii="宋体"/>
                <w:color w:val="auto"/>
                <w:sz w:val="20"/>
                <w:szCs w:val="20"/>
              </w:rPr>
              <w:t>EMS</w:t>
            </w:r>
            <w:r>
              <w:rPr>
                <w:rFonts w:hint="eastAsia" w:ascii="宋体"/>
                <w:color w:val="auto"/>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重要环境因素有：</w:t>
            </w:r>
            <w:r>
              <w:rPr>
                <w:rFonts w:hint="eastAsia"/>
                <w:color w:val="auto"/>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针对重要环境因素建立了运行控制程序：</w:t>
            </w:r>
            <w:r>
              <w:rPr>
                <w:rFonts w:hint="eastAsia" w:ascii="宋体" w:hAnsi="宋体"/>
                <w:b/>
                <w:color w:val="auto"/>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auto"/>
                <w:sz w:val="20"/>
                <w:szCs w:val="20"/>
              </w:rPr>
            </w:pPr>
            <w:r>
              <w:rPr>
                <w:rFonts w:hint="eastAsia" w:ascii="宋体"/>
                <w:color w:val="auto"/>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是否识别了潜在的紧急情况</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是□否，识别是否充分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针对潜在的紧急情况是否建立了应急准备与响应程序</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是否针对每一种潜在紧急情况建立了应急响应预案是否充分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不可接受风险控制情况（</w:t>
            </w:r>
            <w:r>
              <w:rPr>
                <w:rFonts w:ascii="宋体"/>
                <w:color w:val="auto"/>
                <w:sz w:val="20"/>
                <w:szCs w:val="20"/>
              </w:rPr>
              <w:t>OHS</w:t>
            </w:r>
            <w:r>
              <w:rPr>
                <w:rFonts w:hint="eastAsia" w:ascii="宋体"/>
                <w:color w:val="auto"/>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auto"/>
                <w:sz w:val="20"/>
                <w:szCs w:val="20"/>
                <w:lang w:val="en-US" w:eastAsia="zh-CN"/>
              </w:rPr>
            </w:pPr>
            <w:r>
              <w:rPr>
                <w:rFonts w:hint="eastAsia" w:ascii="宋体"/>
                <w:color w:val="auto"/>
                <w:sz w:val="20"/>
                <w:szCs w:val="20"/>
              </w:rPr>
              <w:t>不可接受风险有：</w:t>
            </w:r>
            <w:r>
              <w:rPr>
                <w:rFonts w:hint="eastAsia"/>
                <w:color w:val="auto"/>
                <w:szCs w:val="21"/>
              </w:rPr>
              <w:t>火灾、意外伤害</w:t>
            </w:r>
            <w:r>
              <w:rPr>
                <w:rFonts w:hint="eastAsia"/>
                <w:color w:val="auto"/>
                <w:szCs w:val="21"/>
                <w:lang w:eastAsia="zh-CN"/>
              </w:rPr>
              <w:t>、</w:t>
            </w:r>
            <w:r>
              <w:rPr>
                <w:rFonts w:hint="eastAsia"/>
                <w:color w:val="auto"/>
                <w:szCs w:val="21"/>
                <w:lang w:val="en-US" w:eastAsia="zh-CN"/>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auto"/>
                <w:sz w:val="20"/>
                <w:szCs w:val="20"/>
              </w:rPr>
            </w:pPr>
            <w:r>
              <w:rPr>
                <w:rFonts w:hint="eastAsia" w:ascii="宋体"/>
                <w:color w:val="auto"/>
                <w:sz w:val="20"/>
                <w:szCs w:val="20"/>
              </w:rPr>
              <w:t>针对不可接受风险建立了运行控制程序：</w:t>
            </w:r>
            <w:r>
              <w:rPr>
                <w:color w:val="auto"/>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是否识别了潜在的紧急情况</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是□否，识别是否充分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针对潜在的紧急情况是否建立了应急准备与响应程序</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是否针对每一种潜在紧急情况建立了应急响应预案是否充分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r>
              <w:rPr>
                <w:rFonts w:hint="eastAsia" w:ascii="宋体" w:hAnsi="宋体" w:cs="宋体"/>
                <w:color w:val="auto"/>
                <w:sz w:val="20"/>
                <w:szCs w:val="20"/>
              </w:rPr>
              <w:t>█</w:t>
            </w:r>
            <w:r>
              <w:rPr>
                <w:rFonts w:hint="eastAsia" w:ascii="宋体"/>
                <w:color w:val="auto"/>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200</w:t>
            </w:r>
            <w:r>
              <w:rPr>
                <w:rFonts w:ascii="宋体"/>
                <w:color w:val="000000"/>
                <w:sz w:val="20"/>
                <w:szCs w:val="20"/>
                <w:u w:val="single"/>
              </w:rPr>
              <w:t xml:space="preserve"> </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10</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eastAsia"/>
                <w:color w:val="000000"/>
              </w:rPr>
            </w:pPr>
          </w:p>
          <w:p>
            <w:pPr>
              <w:spacing w:line="260" w:lineRule="exact"/>
              <w:rPr>
                <w:rFonts w:hint="eastAsia"/>
                <w:color w:val="000000"/>
              </w:rPr>
            </w:pPr>
            <w:r>
              <w:rPr>
                <w:rFonts w:hint="eastAsia"/>
                <w:color w:val="000000"/>
              </w:rPr>
              <w:t>天成明月洲：物业服务管理</w:t>
            </w:r>
            <w:r>
              <w:rPr>
                <w:rFonts w:hint="eastAsia"/>
                <w:color w:val="000000"/>
              </w:rPr>
              <w:tab/>
            </w:r>
          </w:p>
          <w:p>
            <w:pPr>
              <w:spacing w:line="260" w:lineRule="exact"/>
              <w:rPr>
                <w:rFonts w:hint="eastAsia"/>
                <w:color w:val="000000"/>
              </w:rPr>
            </w:pPr>
            <w:r>
              <w:rPr>
                <w:rFonts w:hint="eastAsia"/>
                <w:color w:val="000000"/>
              </w:rPr>
              <w:t>地址：河北省沧州市运河区贻成路</w:t>
            </w:r>
          </w:p>
          <w:p>
            <w:pPr>
              <w:spacing w:line="260" w:lineRule="exact"/>
              <w:rPr>
                <w:rFonts w:hint="eastAsia"/>
                <w:color w:val="000000"/>
              </w:rPr>
            </w:pPr>
            <w:r>
              <w:rPr>
                <w:rFonts w:hint="eastAsia"/>
                <w:color w:val="000000"/>
              </w:rPr>
              <w:t xml:space="preserve"> </w:t>
            </w:r>
          </w:p>
          <w:p>
            <w:pPr>
              <w:spacing w:line="260" w:lineRule="exact"/>
              <w:rPr>
                <w:rFonts w:ascii="宋体"/>
                <w:b/>
                <w:bCs/>
                <w:szCs w:val="21"/>
              </w:rPr>
            </w:pPr>
            <w:r>
              <w:rPr>
                <w:rFonts w:hint="eastAsia" w:ascii="宋体"/>
                <w:b/>
                <w:bCs/>
                <w:szCs w:val="21"/>
              </w:rPr>
              <w:t>距离：</w:t>
            </w:r>
            <w:r>
              <w:rPr>
                <w:rFonts w:ascii="宋体"/>
                <w:b/>
                <w:bCs/>
                <w:szCs w:val="21"/>
              </w:rPr>
              <w:t>0</w:t>
            </w:r>
            <w:r>
              <w:rPr>
                <w:rFonts w:hint="eastAsia" w:ascii="宋体"/>
                <w:b/>
                <w:bCs/>
                <w:szCs w:val="21"/>
              </w:rPr>
              <w:t>公里，步行</w:t>
            </w:r>
            <w:r>
              <w:rPr>
                <w:rFonts w:ascii="宋体"/>
                <w:b/>
                <w:bCs/>
                <w:szCs w:val="21"/>
              </w:rPr>
              <w:t>0</w:t>
            </w:r>
            <w:r>
              <w:rPr>
                <w:rFonts w:hint="eastAsia" w:ascii="宋体"/>
                <w:b/>
                <w:bCs/>
                <w:szCs w:val="21"/>
              </w:rPr>
              <w:t>分钟</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项目部</w:t>
            </w:r>
            <w:r>
              <w:tab/>
            </w:r>
            <w:r>
              <w:rPr>
                <w:rFonts w:hint="eastAsia"/>
                <w:lang w:eastAsia="zh-CN"/>
              </w:rPr>
              <w:t>管理部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rPr>
              <w:t>物业管理的服务</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重点审核场所：物业管理服务场所、办公场所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ab/>
            </w:r>
            <w:r>
              <w:t>项目部</w:t>
            </w:r>
            <w:r>
              <w:tab/>
            </w:r>
            <w:r>
              <w:rPr>
                <w:rFonts w:hint="eastAsia"/>
                <w:lang w:eastAsia="zh-CN"/>
              </w:rPr>
              <w:t>管理部</w:t>
            </w:r>
          </w:p>
          <w:p>
            <w:pPr>
              <w:spacing w:line="260" w:lineRule="exact"/>
              <w:rPr>
                <w:rFonts w:ascii="宋体"/>
                <w:b/>
                <w:color w:val="000000"/>
                <w:sz w:val="20"/>
                <w:szCs w:val="20"/>
              </w:rPr>
            </w:pPr>
            <w:r>
              <w:rPr>
                <w:rFonts w:hint="eastAsia" w:ascii="宋体" w:hAnsi="宋体"/>
                <w:b/>
                <w:color w:val="000000"/>
                <w:sz w:val="20"/>
                <w:szCs w:val="20"/>
              </w:rPr>
              <w:t>重点审核场所：物业管理服务场所、办公场所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项目部</w:t>
            </w:r>
            <w:r>
              <w:tab/>
            </w:r>
            <w:r>
              <w:rPr>
                <w:rFonts w:hint="eastAsia"/>
                <w:lang w:eastAsia="zh-CN"/>
              </w:rPr>
              <w:t>管理部</w:t>
            </w:r>
          </w:p>
          <w:p>
            <w:pPr>
              <w:spacing w:line="260" w:lineRule="exact"/>
              <w:rPr>
                <w:rFonts w:ascii="宋体"/>
                <w:b/>
                <w:color w:val="000000"/>
                <w:sz w:val="20"/>
                <w:szCs w:val="20"/>
              </w:rPr>
            </w:pPr>
            <w:r>
              <w:rPr>
                <w:rFonts w:hint="eastAsia" w:ascii="宋体" w:hAnsi="宋体"/>
                <w:b/>
                <w:color w:val="000000"/>
                <w:sz w:val="20"/>
                <w:szCs w:val="20"/>
              </w:rPr>
              <w:t>重点审核场所：物业管理服务场所、办公场所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hint="eastAsi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 xml:space="preserve">审核时间：2020年9月20日 </w:t>
            </w:r>
            <w:r>
              <w:rPr>
                <w:rFonts w:hint="eastAsia"/>
                <w:lang w:val="en-US" w:eastAsia="zh-CN"/>
              </w:rPr>
              <w:t xml:space="preserve">   </w:t>
            </w:r>
            <w:r>
              <w:rPr>
                <w:rFonts w:hint="eastAsia"/>
              </w:rPr>
              <w:t xml:space="preserve">组长：杨涛 </w:t>
            </w:r>
          </w:p>
          <w:p>
            <w:pPr>
              <w:rPr>
                <w:rFonts w:hint="eastAsia"/>
              </w:rPr>
            </w:pPr>
            <w:r>
              <w:rPr>
                <w:rFonts w:hint="eastAsia"/>
              </w:rPr>
              <w:t>组员：刘冲</w:t>
            </w: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rPr>
                <w:rFonts w:ascii="宋体"/>
                <w:b/>
                <w:color w:val="000000"/>
                <w:sz w:val="20"/>
                <w:szCs w:val="20"/>
              </w:rPr>
            </w:pPr>
            <w:r>
              <w:rPr>
                <w:rFonts w:hint="eastAsia" w:ascii="宋体" w:hAnsi="宋体"/>
                <w:bCs/>
                <w:szCs w:val="21"/>
              </w:rPr>
              <w:t>制定了管理评审计划，于</w:t>
            </w:r>
            <w:r>
              <w:rPr>
                <w:rFonts w:hint="eastAsia"/>
              </w:rPr>
              <w:t>2020年9月28日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w:char="00A8"/>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A8"/>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s2050" o:spid="_x0000_s2050" o:spt="75" type="#_x0000_t75" style="position:absolute;left:0pt;margin-left:147.45pt;margin-top:-18.35pt;height:34.35pt;width:54.45pt;mso-wrap-distance-bottom:0pt;mso-wrap-distance-left:9pt;mso-wrap-distance-right:9pt;mso-wrap-distance-top:0pt;z-index:251658240;mso-width-relative:page;mso-height-relative:page;" filled="f" o:preferrelative="t" stroked="f" coordsize="21600,21600">
            <v:path/>
            <v:fill on="f" focussize="0,0"/>
            <v:stroke on="f"/>
            <v:imagedata r:id="rId6" o:title=""/>
            <o:lock v:ext="edit" aspectratio="t"/>
            <w10:wrap type="square"/>
          </v:shape>
        </w:pict>
      </w:r>
      <w:r>
        <w:rPr>
          <w:rFonts w:ascii="宋体" w:hAnsi="宋体"/>
          <w:b/>
          <w:color w:val="000000"/>
        </w:rPr>
        <w:t xml:space="preserve"> </w: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s2051" o:spid="_x0000_s2051" o:spt="75" type="#_x0000_t75" style="position:absolute;left:0pt;margin-left:147.45pt;margin-top:-20pt;height:36pt;width:113.5pt;mso-wrap-distance-bottom:0pt;mso-wrap-distance-left:9pt;mso-wrap-distance-right:9pt;mso-wrap-distance-top:0pt;z-index:251659264;mso-width-relative:page;mso-height-relative:page;" filled="f" o:preferrelative="t" stroked="f" coordsize="21600,21600">
            <v:path/>
            <v:fill on="f" focussize="0,0"/>
            <v:stroke on="f"/>
            <v:imagedata r:id="rId7" o:title=""/>
            <o:lock v:ext="edit" aspectratio="t"/>
            <w10:wrap type="square"/>
          </v:shape>
        </w:pic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2021.2.21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spacing w:line="360" w:lineRule="auto"/>
        <w:jc w:val="left"/>
        <w:rPr>
          <w:rFonts w:ascii="黑体" w:eastAsia="黑体"/>
          <w:color w:val="000000"/>
        </w:rPr>
      </w:pPr>
      <w:r>
        <w:rPr>
          <w:rFonts w:hint="eastAsia" w:eastAsia="隶书"/>
          <w:color w:val="000000"/>
          <w:sz w:val="28"/>
          <w:szCs w:val="28"/>
        </w:rPr>
        <w:t>受审核方：</w:t>
      </w:r>
      <w:r>
        <w:rPr>
          <w:color w:val="000000"/>
          <w:szCs w:val="21"/>
        </w:rPr>
        <w:t>天成物业服务有限公司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5"/>
              <w:pBdr>
                <w:bottom w:val="none" w:color="auto" w:sz="0" w:space="0"/>
              </w:pBdr>
              <w:ind w:right="600"/>
              <w:jc w:val="left"/>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tcPr>
          <w:p>
            <w:pPr>
              <w:pStyle w:val="2"/>
              <w:rPr>
                <w:rFonts w:hint="default" w:eastAsia="宋体"/>
                <w:color w:val="000000"/>
                <w:sz w:val="24"/>
                <w:lang w:val="en-US" w:eastAsia="zh-CN"/>
              </w:rPr>
            </w:pPr>
            <w:r>
              <w:rPr>
                <w:rFonts w:hint="eastAsia"/>
                <w:color w:val="000000"/>
                <w:sz w:val="24"/>
                <w:lang w:val="en-US" w:eastAsia="zh-CN"/>
              </w:rPr>
              <w:t>未提供万用表、钢卷尺的检验报告</w:t>
            </w:r>
          </w:p>
        </w:tc>
        <w:tc>
          <w:tcPr>
            <w:tcW w:w="1688" w:type="dxa"/>
          </w:tcPr>
          <w:p>
            <w:pPr>
              <w:pStyle w:val="5"/>
              <w:pBdr>
                <w:bottom w:val="none" w:color="auto" w:sz="0" w:space="0"/>
              </w:pBdr>
              <w:ind w:right="600"/>
              <w:jc w:val="left"/>
              <w:rPr>
                <w:rFonts w:hint="default" w:ascii="宋体" w:hAnsi="宋体" w:eastAsia="宋体"/>
                <w:sz w:val="21"/>
                <w:lang w:val="en-US" w:eastAsia="zh-CN"/>
              </w:rPr>
            </w:pPr>
            <w:r>
              <w:rPr>
                <w:rFonts w:hint="eastAsia" w:ascii="宋体" w:hAnsi="宋体"/>
                <w:sz w:val="21"/>
                <w:lang w:val="en-US" w:eastAsia="zh-CN"/>
              </w:rPr>
              <w:t>Q7.1.5</w:t>
            </w:r>
          </w:p>
        </w:tc>
        <w:tc>
          <w:tcPr>
            <w:tcW w:w="1811" w:type="dxa"/>
          </w:tcPr>
          <w:p>
            <w:pPr>
              <w:pStyle w:val="5"/>
              <w:pBdr>
                <w:bottom w:val="none" w:color="auto" w:sz="0" w:space="0"/>
              </w:pBdr>
              <w:ind w:right="600"/>
              <w:jc w:val="left"/>
              <w:rPr>
                <w:rFonts w:ascii="宋体" w:hAnsi="宋体"/>
                <w:sz w:val="21"/>
              </w:rPr>
            </w:pPr>
            <w:r>
              <w:rPr>
                <w:rFonts w:hint="eastAsia" w:ascii="宋体" w:hAnsi="宋体"/>
                <w:sz w:val="21"/>
                <w:lang w:val="en-US" w:eastAsia="zh-CN"/>
              </w:rPr>
              <w:t>Q7.1.5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5"/>
              <w:pBdr>
                <w:bottom w:val="none" w:color="auto" w:sz="0" w:space="0"/>
              </w:pBdr>
              <w:ind w:right="600"/>
              <w:jc w:val="left"/>
              <w:rPr>
                <w:rFonts w:ascii="宋体"/>
                <w:color w:val="000000"/>
                <w:sz w:val="24"/>
                <w:szCs w:val="24"/>
              </w:rPr>
            </w:pPr>
          </w:p>
        </w:tc>
        <w:tc>
          <w:tcPr>
            <w:tcW w:w="5681" w:type="dxa"/>
          </w:tcPr>
          <w:p>
            <w:pPr>
              <w:pStyle w:val="5"/>
              <w:pBdr>
                <w:bottom w:val="none" w:color="auto" w:sz="0" w:space="0"/>
              </w:pBdr>
              <w:ind w:right="600"/>
              <w:jc w:val="left"/>
              <w:rPr>
                <w:rFonts w:ascii="宋体"/>
                <w:color w:val="000000"/>
                <w:sz w:val="24"/>
                <w:szCs w:val="24"/>
              </w:rPr>
            </w:pPr>
          </w:p>
        </w:tc>
        <w:tc>
          <w:tcPr>
            <w:tcW w:w="1688" w:type="dxa"/>
          </w:tcPr>
          <w:p>
            <w:pPr>
              <w:pStyle w:val="5"/>
              <w:pBdr>
                <w:bottom w:val="none" w:color="auto" w:sz="0" w:space="0"/>
              </w:pBdr>
              <w:ind w:right="600"/>
              <w:jc w:val="left"/>
              <w:rPr>
                <w:rFonts w:ascii="宋体"/>
                <w:color w:val="000000"/>
                <w:sz w:val="24"/>
                <w:szCs w:val="24"/>
              </w:rPr>
            </w:pPr>
          </w:p>
        </w:tc>
        <w:tc>
          <w:tcPr>
            <w:tcW w:w="1811" w:type="dxa"/>
          </w:tcPr>
          <w:p>
            <w:pPr>
              <w:pStyle w:val="5"/>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w:t>
            </w:r>
            <w:r>
              <w:rPr>
                <w:rFonts w:hint="eastAsia"/>
                <w:b/>
                <w:color w:val="000000"/>
                <w:sz w:val="22"/>
                <w:szCs w:val="22"/>
                <w:lang w:val="en-US" w:eastAsia="zh-CN"/>
              </w:rPr>
              <w:t>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2</w:t>
            </w:r>
            <w:r>
              <w:rPr>
                <w:rFonts w:hint="eastAsia"/>
                <w:b/>
                <w:color w:val="000000"/>
                <w:sz w:val="22"/>
                <w:szCs w:val="22"/>
              </w:rPr>
              <w:t>月</w:t>
            </w:r>
            <w:r>
              <w:rPr>
                <w:rFonts w:hint="eastAsia"/>
                <w:b/>
                <w:color w:val="000000"/>
                <w:sz w:val="22"/>
                <w:szCs w:val="22"/>
                <w:lang w:val="en-US" w:eastAsia="zh-CN"/>
              </w:rPr>
              <w:t>21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21.2.22</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58DD"/>
    <w:rsid w:val="00146C97"/>
    <w:rsid w:val="00152119"/>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E0954"/>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19CE"/>
    <w:rsid w:val="008C2E1A"/>
    <w:rsid w:val="008D3CCE"/>
    <w:rsid w:val="008F59A4"/>
    <w:rsid w:val="00927E0D"/>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0C37"/>
    <w:rsid w:val="00A66A29"/>
    <w:rsid w:val="00A66F07"/>
    <w:rsid w:val="00A7661D"/>
    <w:rsid w:val="00A86665"/>
    <w:rsid w:val="00AA0934"/>
    <w:rsid w:val="00AB23A7"/>
    <w:rsid w:val="00AD1764"/>
    <w:rsid w:val="00B019A4"/>
    <w:rsid w:val="00B107F8"/>
    <w:rsid w:val="00B27E1E"/>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837C5"/>
    <w:rsid w:val="00E8551A"/>
    <w:rsid w:val="00EA5E27"/>
    <w:rsid w:val="00EC5AF6"/>
    <w:rsid w:val="00EE5187"/>
    <w:rsid w:val="00EF1786"/>
    <w:rsid w:val="00EF7D0C"/>
    <w:rsid w:val="00F003D7"/>
    <w:rsid w:val="00F07780"/>
    <w:rsid w:val="00F46849"/>
    <w:rsid w:val="00F57EB8"/>
    <w:rsid w:val="00F651EB"/>
    <w:rsid w:val="00F769D3"/>
    <w:rsid w:val="00F9713E"/>
    <w:rsid w:val="00FE639C"/>
    <w:rsid w:val="0A195692"/>
    <w:rsid w:val="0E037344"/>
    <w:rsid w:val="10231C76"/>
    <w:rsid w:val="12D6052A"/>
    <w:rsid w:val="13AB5065"/>
    <w:rsid w:val="1E2252C2"/>
    <w:rsid w:val="2A077C70"/>
    <w:rsid w:val="2E0C3565"/>
    <w:rsid w:val="36F10BB0"/>
    <w:rsid w:val="37E7519E"/>
    <w:rsid w:val="3B904D84"/>
    <w:rsid w:val="3BE052AD"/>
    <w:rsid w:val="444466FC"/>
    <w:rsid w:val="480E75C0"/>
    <w:rsid w:val="49916B26"/>
    <w:rsid w:val="4E7F1263"/>
    <w:rsid w:val="50995BAF"/>
    <w:rsid w:val="560832DF"/>
    <w:rsid w:val="587C407A"/>
    <w:rsid w:val="59000032"/>
    <w:rsid w:val="60E22A7D"/>
    <w:rsid w:val="62D178B0"/>
    <w:rsid w:val="69050CB7"/>
    <w:rsid w:val="6BF96BD5"/>
    <w:rsid w:val="6CFC1B86"/>
    <w:rsid w:val="70E65D4A"/>
    <w:rsid w:val="73006FA7"/>
    <w:rsid w:val="743556D8"/>
    <w:rsid w:val="7DEC445F"/>
    <w:rsid w:val="7EF675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qFormat/>
    <w:locked/>
    <w:uiPriority w:val="99"/>
    <w:rPr>
      <w:rFonts w:ascii="Times New Roman" w:hAnsi="Times New Roman" w:eastAsia="宋体" w:cs="Times New Roman"/>
      <w:sz w:val="18"/>
      <w:szCs w:val="18"/>
    </w:rPr>
  </w:style>
  <w:style w:type="character" w:customStyle="1" w:styleId="13">
    <w:name w:val="页眉 Char"/>
    <w:link w:val="5"/>
    <w:qFormat/>
    <w:locked/>
    <w:uiPriority w:val="99"/>
    <w:rPr>
      <w:rFonts w:ascii="Calibri" w:hAnsi="Calibri" w:eastAsia="宋体" w:cs="Times New Roman"/>
      <w:sz w:val="18"/>
      <w:szCs w:val="18"/>
    </w:rPr>
  </w:style>
  <w:style w:type="character" w:customStyle="1" w:styleId="14">
    <w:name w:val="副标题 Char"/>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info-content-text"/>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1309</Words>
  <Characters>7467</Characters>
  <Lines>62</Lines>
  <Paragraphs>17</Paragraphs>
  <TotalTime>1</TotalTime>
  <ScaleCrop>false</ScaleCrop>
  <LinksUpToDate>false</LinksUpToDate>
  <CharactersWithSpaces>8759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2020-01-16T01:36:00Z</cp:lastPrinted>
  <dcterms:modified xsi:type="dcterms:W3CDTF">2021-02-23T10:37:48Z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