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w:t>
      </w:r>
      <w:r>
        <w:rPr>
          <w:rFonts w:hint="eastAsia" w:ascii="楷体" w:hAnsi="楷体" w:eastAsia="楷体"/>
          <w:b/>
          <w:color w:val="000000" w:themeColor="text1"/>
          <w:sz w:val="52"/>
          <w:szCs w:val="52"/>
          <w:lang w:val="en-US" w:eastAsia="zh-CN"/>
        </w:rPr>
        <w:t>远程</w:t>
      </w:r>
      <w:r>
        <w:rPr>
          <w:rFonts w:hint="eastAsia" w:ascii="楷体" w:hAnsi="楷体" w:eastAsia="楷体"/>
          <w:b/>
          <w:color w:val="000000" w:themeColor="text1"/>
          <w:sz w:val="52"/>
          <w:szCs w:val="52"/>
        </w:rPr>
        <w:t>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大庆市海默石油技术服务有限公司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Q:18.08.00</w:t>
            </w:r>
          </w:p>
          <w:p>
            <w:pPr>
              <w:spacing w:line="240" w:lineRule="exact"/>
              <w:jc w:val="center"/>
              <w:rPr>
                <w:b/>
                <w:color w:val="000000" w:themeColor="text1"/>
                <w:sz w:val="20"/>
                <w:szCs w:val="20"/>
              </w:rPr>
            </w:pPr>
            <w:r>
              <w:rPr>
                <w:b/>
                <w:color w:val="000000" w:themeColor="text1"/>
                <w:sz w:val="20"/>
                <w:szCs w:val="20"/>
              </w:rPr>
              <w:t>E:18.08.00</w:t>
            </w:r>
          </w:p>
          <w:p>
            <w:pPr>
              <w:spacing w:line="240" w:lineRule="exact"/>
              <w:jc w:val="center"/>
              <w:rPr>
                <w:b/>
                <w:color w:val="000000" w:themeColor="text1"/>
                <w:sz w:val="20"/>
                <w:szCs w:val="20"/>
              </w:rPr>
            </w:pPr>
            <w:r>
              <w:rPr>
                <w:b/>
                <w:color w:val="000000" w:themeColor="text1"/>
                <w:sz w:val="20"/>
                <w:szCs w:val="20"/>
              </w:rPr>
              <w:t>O:18.08.00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冯雪峥</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姜惠萍</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大庆市海默石油技术服务有限公司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大庆市龙凤区厂西影剧院南侧4号楼2-11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163000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黑龙江省大庆市让胡路区香江广场3栋10 门</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163000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刘军</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18045969880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刘再春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刘军</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刘军</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Q：安全阀、液压蓄能器、减压阀的维修调试服务</w:t>
            </w:r>
          </w:p>
          <w:p>
            <w:pPr>
              <w:spacing w:line="320" w:lineRule="exact"/>
              <w:rPr>
                <w:rFonts w:ascii="宋体" w:hAnsi="宋体"/>
                <w:b/>
                <w:color w:val="000000" w:themeColor="text1"/>
                <w:sz w:val="20"/>
                <w:szCs w:val="20"/>
              </w:rPr>
            </w:pPr>
            <w:r>
              <w:rPr>
                <w:rFonts w:ascii="宋体" w:hAnsi="宋体"/>
                <w:b/>
                <w:color w:val="000000" w:themeColor="text1"/>
                <w:sz w:val="20"/>
                <w:szCs w:val="20"/>
              </w:rPr>
              <w:t>E：安全阀、液压蓄能器、减压阀的维修调试服务所涉及场所的相关环境管理活动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O：安全阀、液压蓄能器、减压阀的维修调试服务所涉及场所的相关职业健康安全管理活动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Q：18.08.00</w:t>
            </w:r>
          </w:p>
          <w:p>
            <w:pPr>
              <w:spacing w:line="320" w:lineRule="exact"/>
              <w:rPr>
                <w:rFonts w:ascii="宋体" w:hAnsi="宋体"/>
                <w:b/>
                <w:color w:val="000000" w:themeColor="text1"/>
                <w:sz w:val="20"/>
                <w:szCs w:val="20"/>
              </w:rPr>
            </w:pPr>
            <w:r>
              <w:rPr>
                <w:rFonts w:ascii="宋体" w:hAnsi="宋体"/>
                <w:b/>
                <w:color w:val="000000" w:themeColor="text1"/>
                <w:sz w:val="20"/>
                <w:szCs w:val="20"/>
              </w:rPr>
              <w:t>E：18.08.00</w:t>
            </w:r>
          </w:p>
          <w:p>
            <w:pPr>
              <w:spacing w:line="320" w:lineRule="exact"/>
              <w:rPr>
                <w:rFonts w:ascii="宋体" w:hAnsi="宋体"/>
                <w:b/>
                <w:color w:val="000000" w:themeColor="text1"/>
                <w:sz w:val="20"/>
                <w:szCs w:val="20"/>
              </w:rPr>
            </w:pPr>
            <w:r>
              <w:rPr>
                <w:rFonts w:ascii="宋体" w:hAnsi="宋体"/>
                <w:b/>
                <w:color w:val="000000" w:themeColor="text1"/>
                <w:sz w:val="20"/>
                <w:szCs w:val="20"/>
              </w:rPr>
              <w:t>O：18.08.00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rPr>
            </w:pPr>
            <w:r>
              <w:rPr>
                <w:rFonts w:hint="eastAsia"/>
              </w:rPr>
              <w:t>大庆油田有限公司第九采油厂   安全阀、减压阀、液压蓄能器维修</w:t>
            </w:r>
          </w:p>
          <w:p>
            <w:pPr>
              <w:rPr>
                <w:rFonts w:ascii="宋体" w:hAnsi="宋体"/>
                <w:b/>
                <w:color w:val="000000" w:themeColor="text1"/>
                <w:sz w:val="20"/>
                <w:szCs w:val="20"/>
              </w:rPr>
            </w:pP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default" w:ascii="Times New Roman" w:hAnsi="Times New Roman" w:eastAsia="宋体" w:cs="Times New Roman"/>
                <w:b w:val="0"/>
                <w:bCs/>
                <w:sz w:val="21"/>
                <w:szCs w:val="21"/>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Times New Roman"/>
                <w:b/>
                <w:bCs/>
                <w:color w:val="auto"/>
                <w:sz w:val="21"/>
                <w:szCs w:val="21"/>
                <w:lang w:val="en-US" w:eastAsia="zh-CN"/>
              </w:rPr>
              <w:t>综合部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能力；意识；沟通；文件化信息；文件总则、文件和记录控制；变更的控制；应急准备和响应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合规性评价；内部审核；不合格及纠正措施控制</w:t>
            </w:r>
            <w:r>
              <w:rPr>
                <w:rFonts w:hint="eastAsia" w:ascii="Times New Roman" w:hAnsi="Times New Roman" w:cs="Times New Roman"/>
                <w:sz w:val="21"/>
                <w:szCs w:val="21"/>
                <w:lang w:eastAsia="zh-CN"/>
              </w:rPr>
              <w:t>；</w:t>
            </w:r>
          </w:p>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b/>
                <w:bCs/>
                <w:sz w:val="21"/>
                <w:szCs w:val="21"/>
                <w:lang w:val="en-US" w:eastAsia="zh-CN"/>
              </w:rPr>
              <w:t>运营部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w:t>
            </w:r>
            <w:r>
              <w:rPr>
                <w:rFonts w:hint="eastAsia" w:ascii="Times New Roman" w:hAnsi="Times New Roman" w:cs="Times New Roman"/>
                <w:sz w:val="21"/>
                <w:szCs w:val="21"/>
                <w:lang w:val="en-US" w:eastAsia="zh-CN"/>
              </w:rPr>
              <w:t>服务过程的控制；</w:t>
            </w:r>
            <w:r>
              <w:rPr>
                <w:rFonts w:hint="default" w:ascii="Times New Roman" w:hAnsi="Times New Roman" w:eastAsia="宋体" w:cs="Times New Roman"/>
                <w:sz w:val="21"/>
                <w:szCs w:val="21"/>
              </w:rPr>
              <w:t>标识和可追溯性；产品防护；</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4274"/>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427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2530"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rPr>
              <w:t>大庆油田有限公司第九采油厂</w:t>
            </w:r>
          </w:p>
        </w:tc>
        <w:tc>
          <w:tcPr>
            <w:tcW w:w="4274" w:type="dxa"/>
          </w:tcPr>
          <w:p>
            <w:pPr>
              <w:jc w:val="center"/>
              <w:rPr>
                <w:rFonts w:ascii="宋体" w:hAnsi="宋体"/>
                <w:b/>
                <w:color w:val="000000" w:themeColor="text1"/>
                <w:spacing w:val="-20"/>
                <w:sz w:val="20"/>
                <w:szCs w:val="20"/>
                <w:u w:val="single"/>
              </w:rPr>
            </w:pPr>
            <w:r>
              <w:rPr>
                <w:rFonts w:hint="eastAsia"/>
              </w:rPr>
              <w:t xml:space="preserve"> 安全阀、减压阀、液压蓄能器维修</w:t>
            </w:r>
          </w:p>
        </w:tc>
        <w:tc>
          <w:tcPr>
            <w:tcW w:w="2530" w:type="dxa"/>
          </w:tcPr>
          <w:p>
            <w:pPr>
              <w:jc w:val="center"/>
              <w:rPr>
                <w:rFonts w:ascii="宋体" w:hAnsi="宋体"/>
                <w:b/>
                <w:color w:val="000000" w:themeColor="text1"/>
                <w:spacing w:val="-20"/>
                <w:sz w:val="20"/>
                <w:szCs w:val="20"/>
                <w:u w:val="single"/>
              </w:rPr>
            </w:pPr>
            <w:r>
              <w:rPr>
                <w:rFonts w:hint="eastAsia" w:ascii="Times New Roman" w:hAnsi="Times New Roman" w:eastAsia="宋体" w:cs="Times New Roman"/>
              </w:rPr>
              <w:t>杏西联合站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4274" w:type="dxa"/>
          </w:tcPr>
          <w:p>
            <w:pPr>
              <w:jc w:val="center"/>
              <w:rPr>
                <w:rFonts w:ascii="宋体" w:hAnsi="宋体"/>
                <w:b/>
                <w:color w:val="000000" w:themeColor="text1"/>
                <w:spacing w:val="-20"/>
                <w:sz w:val="20"/>
                <w:szCs w:val="20"/>
                <w:u w:val="single"/>
              </w:rPr>
            </w:pPr>
          </w:p>
        </w:tc>
        <w:tc>
          <w:tcPr>
            <w:tcW w:w="2530"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4274" w:type="dxa"/>
          </w:tcPr>
          <w:p>
            <w:pPr>
              <w:jc w:val="center"/>
              <w:rPr>
                <w:rFonts w:ascii="宋体" w:hAnsi="宋体"/>
                <w:b/>
                <w:color w:val="000000" w:themeColor="text1"/>
                <w:spacing w:val="-20"/>
                <w:sz w:val="20"/>
                <w:szCs w:val="20"/>
                <w:u w:val="single"/>
              </w:rPr>
            </w:pPr>
          </w:p>
        </w:tc>
        <w:tc>
          <w:tcPr>
            <w:tcW w:w="2530"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2</w:t>
      </w:r>
      <w:r>
        <w:rPr>
          <w:rFonts w:hint="eastAsia"/>
          <w:b/>
          <w:color w:val="000000" w:themeColor="text1"/>
          <w:spacing w:val="-10"/>
          <w:szCs w:val="21"/>
        </w:rPr>
        <w:t>月</w:t>
      </w:r>
      <w:r>
        <w:rPr>
          <w:rFonts w:hint="eastAsia"/>
          <w:b/>
          <w:color w:val="000000" w:themeColor="text1"/>
          <w:spacing w:val="-10"/>
          <w:szCs w:val="21"/>
          <w:lang w:val="en-US" w:eastAsia="zh-CN"/>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诚信务实服务，提高顾客满意；</w:t>
            </w:r>
          </w:p>
          <w:p>
            <w:pPr>
              <w:rPr>
                <w:rFonts w:hint="eastAsia"/>
              </w:rPr>
            </w:pPr>
            <w:r>
              <w:rPr>
                <w:rFonts w:hint="eastAsia"/>
              </w:rPr>
              <w:t>遵守法律法规，提高环保意识；</w:t>
            </w:r>
          </w:p>
          <w:p>
            <w:pPr>
              <w:rPr>
                <w:rFonts w:hint="eastAsia"/>
              </w:rPr>
            </w:pPr>
            <w:r>
              <w:rPr>
                <w:rFonts w:hint="eastAsia"/>
              </w:rPr>
              <w:t>关爱员工健康，安全预防为主；</w:t>
            </w:r>
          </w:p>
          <w:p>
            <w:pPr>
              <w:rPr>
                <w:rFonts w:hint="eastAsia"/>
              </w:rPr>
            </w:pPr>
            <w:r>
              <w:rPr>
                <w:rFonts w:hint="eastAsia"/>
              </w:rPr>
              <w:t>不断持续改进，永远追求卓越。</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b/>
                <w:color w:val="000000" w:themeColor="text1"/>
              </w:rPr>
              <w:t>4、</w:t>
            </w:r>
            <w:r>
              <w:rPr>
                <w:rFonts w:hint="eastAsia"/>
                <w:b/>
                <w:color w:val="000000" w:themeColor="text1"/>
              </w:rPr>
              <w:t>风险识别与控制策划（QMS）</w:t>
            </w: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41" w:hanging="211" w:hangingChars="100"/>
              <w:rPr>
                <w:rFonts w:hint="eastAsia" w:ascii="宋体" w:hAnsi="宋体"/>
                <w:b/>
                <w:szCs w:val="21"/>
              </w:rPr>
            </w:pPr>
            <w:r>
              <w:rPr>
                <w:rFonts w:hint="eastAsia" w:ascii="宋体" w:hAnsi="宋体"/>
                <w:b/>
                <w:szCs w:val="21"/>
              </w:rPr>
              <w:t>质量管理体系过程有：</w:t>
            </w:r>
          </w:p>
          <w:p>
            <w:pPr>
              <w:rPr>
                <w:rFonts w:hint="eastAsia"/>
              </w:rPr>
            </w:pPr>
            <w:r>
              <w:rPr>
                <w:rFonts w:hint="eastAsia"/>
              </w:rPr>
              <w:t>安全阀</w:t>
            </w:r>
            <w:r>
              <w:rPr>
                <w:rFonts w:hint="eastAsia"/>
                <w:lang w:eastAsia="zh-CN"/>
              </w:rPr>
              <w:t>、</w:t>
            </w:r>
            <w:r>
              <w:rPr>
                <w:rFonts w:hint="eastAsia"/>
              </w:rPr>
              <w:t>减压阀检修流程：</w:t>
            </w:r>
          </w:p>
          <w:p>
            <w:pPr>
              <w:rPr>
                <w:rFonts w:hint="eastAsia"/>
                <w:lang w:val="en-US" w:eastAsia="zh-CN"/>
              </w:rPr>
            </w:pPr>
            <w:r>
              <w:rPr>
                <w:rFonts w:hint="eastAsia"/>
                <w:lang w:val="en-US" w:eastAsia="zh-CN"/>
              </w:rPr>
              <w:t>签订合同-安全阀检查（密封锈蚀、阀芯锈死、零部件损坏等）-更换-调试-检验-验收</w:t>
            </w:r>
          </w:p>
          <w:p>
            <w:pPr>
              <w:rPr>
                <w:rFonts w:hint="eastAsia"/>
                <w:lang w:val="en-US" w:eastAsia="zh-CN"/>
              </w:rPr>
            </w:pPr>
            <w:r>
              <w:rPr>
                <w:rFonts w:hint="eastAsia"/>
                <w:lang w:val="en-US" w:eastAsia="zh-CN"/>
              </w:rPr>
              <w:t>液压蓄能器检修流程：</w:t>
            </w:r>
          </w:p>
          <w:p>
            <w:pPr>
              <w:rPr>
                <w:rFonts w:hint="eastAsia"/>
                <w:lang w:val="en-US" w:eastAsia="zh-CN"/>
              </w:rPr>
            </w:pPr>
            <w:r>
              <w:rPr>
                <w:rFonts w:hint="eastAsia"/>
                <w:lang w:val="en-US" w:eastAsia="zh-CN"/>
              </w:rPr>
              <w:t>签订合同-液压蓄能器检查（压力容器、皮囊、防挤压环、密封垫、蓄能器充氮、其他零件损坏等）-更换-调试-检验-验收</w:t>
            </w:r>
          </w:p>
          <w:p>
            <w:pPr>
              <w:pStyle w:val="2"/>
              <w:rPr>
                <w:rFonts w:hint="eastAsia" w:ascii="宋体" w:hAnsi="宋体"/>
                <w:b/>
                <w:szCs w:val="21"/>
              </w:rPr>
            </w:pPr>
            <w:r>
              <w:rPr>
                <w:rFonts w:hint="eastAsia" w:ascii="宋体" w:hAnsi="宋体" w:eastAsia="宋体" w:cs="宋体"/>
                <w:b/>
                <w:color w:val="000000"/>
                <w:sz w:val="21"/>
                <w:szCs w:val="21"/>
                <w:lang w:val="en-US" w:eastAsia="zh-CN"/>
              </w:rPr>
              <w:t>其中关键过程：</w:t>
            </w:r>
            <w:r>
              <w:rPr>
                <w:rFonts w:hint="eastAsia" w:ascii="宋体" w:hAnsi="宋体"/>
                <w:color w:val="000000"/>
                <w:sz w:val="20"/>
                <w:szCs w:val="20"/>
                <w:lang w:val="en-US" w:eastAsia="zh-CN"/>
              </w:rPr>
              <w:t xml:space="preserve">维修过程 </w:t>
            </w:r>
            <w:r>
              <w:rPr>
                <w:rFonts w:hint="eastAsia"/>
                <w:lang w:val="en-US" w:eastAsia="zh-CN"/>
              </w:rPr>
              <w:t>特殊过程：销售过程</w:t>
            </w:r>
          </w:p>
          <w:p>
            <w:pPr>
              <w:tabs>
                <w:tab w:val="left" w:pos="540"/>
              </w:tabs>
              <w:spacing w:line="300" w:lineRule="exact"/>
              <w:ind w:left="241" w:hanging="21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lang w:val="en-US" w:eastAsia="zh-CN"/>
              </w:rPr>
              <w:t>蓄能器充氮</w:t>
            </w:r>
            <w:r>
              <w:rPr>
                <w:rFonts w:ascii="宋体" w:hAnsi="宋体"/>
                <w:b/>
                <w:szCs w:val="21"/>
                <w:u w:val="single"/>
              </w:rPr>
              <w:t xml:space="preserve">     </w:t>
            </w:r>
          </w:p>
          <w:p>
            <w:pPr>
              <w:rPr>
                <w:rFonts w:hint="eastAsia"/>
              </w:rPr>
            </w:pPr>
            <w:r>
              <w:pict>
                <v:shape id="_x0000_s2050" o:spid="_x0000_s2050" o:spt="32" type="#_x0000_t32" style="position:absolute;left:0pt;margin-left:55.15pt;margin-top:12.75pt;height:0pt;width:42pt;z-index:307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lang w:val="en-US" w:eastAsia="zh-CN"/>
              </w:rPr>
              <w:t>8.3</w:t>
            </w:r>
            <w:r>
              <w:rPr>
                <w:rFonts w:ascii="宋体" w:hAnsi="宋体"/>
                <w:b/>
                <w:szCs w:val="21"/>
              </w:rPr>
              <w:t xml:space="preserve">       </w:t>
            </w:r>
            <w:r>
              <w:rPr>
                <w:rFonts w:hint="eastAsia" w:ascii="宋体" w:hAnsi="宋体"/>
                <w:b/>
                <w:szCs w:val="21"/>
              </w:rPr>
              <w:t>，删减理由：</w:t>
            </w:r>
            <w:r>
              <w:rPr>
                <w:rFonts w:hint="eastAsia"/>
                <w:color w:val="000000" w:themeColor="text1"/>
                <w:szCs w:val="21"/>
                <w:lang w:val="en-US" w:eastAsia="zh-CN"/>
              </w:rPr>
              <w:t>因该公司的</w:t>
            </w:r>
            <w:r>
              <w:rPr>
                <w:rFonts w:hint="eastAsia" w:ascii="宋体" w:hAnsi="宋体"/>
                <w:szCs w:val="21"/>
                <w:lang w:val="en-US" w:eastAsia="zh-CN"/>
              </w:rPr>
              <w:t>维修调试</w:t>
            </w:r>
            <w:r>
              <w:rPr>
                <w:rFonts w:hint="eastAsia"/>
                <w:color w:val="000000" w:themeColor="text1"/>
                <w:szCs w:val="21"/>
                <w:lang w:eastAsia="zh-CN"/>
              </w:rPr>
              <w:t>，</w:t>
            </w:r>
            <w:r>
              <w:rPr>
                <w:rFonts w:hint="eastAsia"/>
                <w:color w:val="000000" w:themeColor="text1"/>
                <w:szCs w:val="21"/>
                <w:lang w:val="en-US" w:eastAsia="zh-CN"/>
              </w:rPr>
              <w:t>按照顾客的要求进行，该条款的不适用,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编制了《环境因素的识别与评价控制程序》符合标准要求.</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提供的“环境因素识别评价表”“重要环境因素清单”， 评价考虑了三种时态现在、过去、将来、三种状态、异常、正常、紧急考虑了法律法规，并进行了评价，</w:t>
            </w:r>
            <w:r>
              <w:rPr>
                <w:rFonts w:hint="eastAsia"/>
              </w:rPr>
              <w:t>柴油发电机、发电机组的组装</w:t>
            </w:r>
            <w:r>
              <w:rPr>
                <w:rFonts w:hint="eastAsia" w:asciiTheme="minorEastAsia" w:hAnsiTheme="minorEastAsia" w:eastAsiaTheme="minorEastAsia" w:cstheme="minorEastAsia"/>
                <w:b w:val="0"/>
                <w:bCs w:val="0"/>
                <w:color w:val="auto"/>
                <w:spacing w:val="0"/>
                <w:kern w:val="2"/>
                <w:sz w:val="21"/>
                <w:szCs w:val="21"/>
                <w:lang w:val="en-US" w:eastAsia="zh-CN" w:bidi="ar-SA"/>
              </w:rPr>
              <w:t>及销售相关环境管理活动</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根据企业的生产服务过程，用打分法考虑了法规符合性、发生频次、影响范围等, 通过定性判断法，共识别出重大环境因素3项：固废排放、火灾、噪声，评价符合程序要求及公司的实际情况。</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对重要环境因素的控制措施包括制定管理制度、监督检查、应急预案、培训等。提供《重要环境因素识别清单》，其中生产涉及的重要环境因素：固废排放、火灾、噪声评价基本合理</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项，涉及：火灾和触电</w:t>
            </w:r>
            <w:r>
              <w:rPr>
                <w:rFonts w:hint="eastAsia"/>
                <w:sz w:val="21"/>
                <w:szCs w:val="21"/>
                <w:lang w:eastAsia="zh-CN"/>
              </w:rPr>
              <w:t>、机械伤害、</w:t>
            </w:r>
            <w:r>
              <w:rPr>
                <w:rFonts w:hint="eastAsia"/>
                <w:sz w:val="21"/>
                <w:szCs w:val="21"/>
                <w:lang w:val="en-US" w:eastAsia="zh-CN"/>
              </w:rPr>
              <w:t>意外伤害</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120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sz w:val="2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bCs/>
                <w:szCs w:val="21"/>
              </w:rPr>
            </w:pPr>
          </w:p>
          <w:p>
            <w:pPr>
              <w:tabs>
                <w:tab w:val="left" w:pos="540"/>
              </w:tabs>
              <w:spacing w:line="240" w:lineRule="exact"/>
              <w:rPr>
                <w:rFonts w:hint="eastAsia"/>
                <w:bCs/>
                <w:szCs w:val="21"/>
              </w:rPr>
            </w:pPr>
          </w:p>
          <w:p>
            <w:pPr>
              <w:tabs>
                <w:tab w:val="left" w:pos="540"/>
              </w:tabs>
              <w:spacing w:line="240" w:lineRule="exact"/>
              <w:rPr>
                <w:rFonts w:ascii="宋体" w:hAnsi="宋体"/>
                <w:b/>
                <w:color w:val="000000" w:themeColor="text1"/>
                <w:sz w:val="20"/>
                <w:szCs w:val="20"/>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240" w:lineRule="exact"/>
              <w:ind w:firstLine="201" w:firstLineChars="100"/>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210" w:firstLineChars="100"/>
              <w:rPr>
                <w:rFonts w:hint="eastAsia"/>
                <w:sz w:val="21"/>
                <w:szCs w:val="21"/>
                <w:lang w:eastAsia="zh-CN"/>
              </w:rPr>
            </w:pPr>
            <w:r>
              <w:rPr>
                <w:rFonts w:hint="eastAsia"/>
                <w:sz w:val="21"/>
                <w:szCs w:val="21"/>
              </w:rPr>
              <w:t>该公司员工共</w:t>
            </w:r>
            <w:r>
              <w:rPr>
                <w:rFonts w:hint="eastAsia"/>
                <w:sz w:val="21"/>
                <w:szCs w:val="21"/>
                <w:lang w:val="en-US" w:eastAsia="zh-CN"/>
              </w:rPr>
              <w:t>6</w:t>
            </w:r>
            <w:r>
              <w:rPr>
                <w:rFonts w:hint="eastAsia"/>
                <w:sz w:val="21"/>
                <w:szCs w:val="21"/>
              </w:rPr>
              <w:t>人，管理人员</w:t>
            </w:r>
            <w:r>
              <w:rPr>
                <w:rFonts w:hint="eastAsia"/>
                <w:sz w:val="21"/>
                <w:szCs w:val="21"/>
                <w:lang w:val="en-US" w:eastAsia="zh-CN"/>
              </w:rPr>
              <w:t>1</w:t>
            </w:r>
            <w:r>
              <w:rPr>
                <w:rFonts w:hint="eastAsia"/>
                <w:sz w:val="21"/>
                <w:szCs w:val="21"/>
              </w:rPr>
              <w:t>人。有专业的</w:t>
            </w:r>
            <w:r>
              <w:rPr>
                <w:rFonts w:hint="eastAsia"/>
                <w:sz w:val="21"/>
                <w:szCs w:val="21"/>
                <w:lang w:val="en-US" w:eastAsia="zh-CN"/>
              </w:rPr>
              <w:t>维修</w:t>
            </w:r>
            <w:r>
              <w:rPr>
                <w:rFonts w:hint="eastAsia"/>
                <w:sz w:val="21"/>
                <w:szCs w:val="21"/>
              </w:rPr>
              <w:t>人员</w:t>
            </w:r>
            <w:r>
              <w:rPr>
                <w:rFonts w:hint="eastAsia"/>
                <w:sz w:val="21"/>
                <w:szCs w:val="21"/>
                <w:lang w:eastAsia="zh-CN"/>
              </w:rPr>
              <w:t>、技术人员</w:t>
            </w:r>
            <w:r>
              <w:rPr>
                <w:rFonts w:hint="eastAsia"/>
                <w:sz w:val="21"/>
                <w:szCs w:val="21"/>
              </w:rPr>
              <w:t>，能</w:t>
            </w:r>
            <w:r>
              <w:rPr>
                <w:rFonts w:hint="eastAsia"/>
                <w:sz w:val="21"/>
                <w:szCs w:val="21"/>
                <w:lang w:eastAsia="zh-CN"/>
              </w:rPr>
              <w:t>有效的</w:t>
            </w:r>
            <w:r>
              <w:rPr>
                <w:rFonts w:hint="eastAsia"/>
                <w:sz w:val="21"/>
                <w:szCs w:val="21"/>
                <w:lang w:val="en-US" w:eastAsia="zh-CN"/>
              </w:rPr>
              <w:t>控制</w:t>
            </w:r>
            <w:r>
              <w:rPr>
                <w:rFonts w:hint="eastAsia" w:ascii="宋体" w:hAnsi="宋体"/>
                <w:szCs w:val="21"/>
              </w:rPr>
              <w:t>安全阀、液压蓄能器、减压阀的维修调试服务</w:t>
            </w:r>
            <w:r>
              <w:rPr>
                <w:rFonts w:hint="eastAsia"/>
                <w:sz w:val="21"/>
                <w:szCs w:val="21"/>
                <w:lang w:eastAsia="zh-CN"/>
              </w:rPr>
              <w:t>环境及职业健康安全要求</w:t>
            </w:r>
          </w:p>
          <w:p>
            <w:pPr>
              <w:spacing w:line="300" w:lineRule="exact"/>
              <w:rPr>
                <w:b/>
                <w:color w:val="000000" w:themeColor="text1"/>
                <w:sz w:val="20"/>
                <w:szCs w:val="20"/>
              </w:rPr>
            </w:pP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ind w:left="812" w:leftChars="100" w:hanging="602" w:hangingChars="300"/>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生产设备：</w:t>
            </w:r>
            <w:r>
              <w:rPr>
                <w:rFonts w:hint="eastAsia" w:ascii="宋体" w:hAnsi="宋体"/>
                <w:color w:val="000000"/>
                <w:spacing w:val="-10"/>
                <w:sz w:val="20"/>
                <w:szCs w:val="20"/>
              </w:rPr>
              <w:t>充氮车、手动试压泵、充氮工具、安全阀固定效验台、工具箱</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过程运行环境</w:t>
            </w:r>
          </w:p>
          <w:p>
            <w:pPr>
              <w:rPr>
                <w:color w:val="auto"/>
              </w:rPr>
            </w:pPr>
            <w:r>
              <w:rPr>
                <w:rFonts w:hint="eastAsia"/>
                <w:color w:val="auto"/>
                <w:lang w:val="en-US" w:eastAsia="zh-CN"/>
              </w:rPr>
              <w:t>远程</w:t>
            </w:r>
            <w:r>
              <w:rPr>
                <w:rFonts w:hint="eastAsia"/>
                <w:color w:val="auto"/>
              </w:rPr>
              <w:t>观察</w:t>
            </w:r>
            <w:r>
              <w:rPr>
                <w:rFonts w:hint="eastAsia"/>
                <w:color w:val="auto"/>
                <w:lang w:eastAsia="zh-CN"/>
              </w:rPr>
              <w:t>检测现场、</w:t>
            </w:r>
            <w:r>
              <w:rPr>
                <w:rFonts w:hint="eastAsia"/>
                <w:color w:val="auto"/>
              </w:rPr>
              <w:t>办公区域环境卫生管理，工作场所布局合理，温湿度适宜，照明良好，满足办公需求。</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pStyle w:val="17"/>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pStyle w:val="17"/>
              <w:rPr>
                <w:rFonts w:hint="default" w:cs="Times New Roman"/>
                <w:bCs/>
                <w:color w:val="auto"/>
                <w:spacing w:val="10"/>
                <w:kern w:val="2"/>
                <w:sz w:val="21"/>
                <w:szCs w:val="22"/>
                <w:lang w:val="en-US" w:eastAsia="zh-CN" w:bidi="ar-SA"/>
              </w:rPr>
            </w:pPr>
            <w:r>
              <w:rPr>
                <w:rFonts w:hint="eastAsia" w:ascii="Times New Roman" w:hAnsi="Times New Roman" w:eastAsia="宋体" w:cs="Times New Roman"/>
                <w:bCs/>
                <w:color w:val="auto"/>
                <w:spacing w:val="10"/>
                <w:kern w:val="2"/>
                <w:sz w:val="21"/>
                <w:szCs w:val="22"/>
                <w:lang w:val="en-US" w:eastAsia="zh-CN" w:bidi="ar-SA"/>
              </w:rPr>
              <w:t>检测设备</w:t>
            </w:r>
            <w:r>
              <w:rPr>
                <w:rFonts w:hint="eastAsia" w:cs="Times New Roman"/>
                <w:bCs/>
                <w:color w:val="auto"/>
                <w:spacing w:val="10"/>
                <w:kern w:val="2"/>
                <w:sz w:val="21"/>
                <w:szCs w:val="22"/>
                <w:lang w:val="en-US" w:eastAsia="zh-CN" w:bidi="ar-SA"/>
              </w:rPr>
              <w:t>：压力表</w:t>
            </w:r>
          </w:p>
          <w:p>
            <w:pPr>
              <w:spacing w:line="240" w:lineRule="exact"/>
              <w:rPr>
                <w:rFonts w:ascii="宋体" w:hAnsi="宋体"/>
                <w:b/>
                <w:color w:val="000000" w:themeColor="text1"/>
                <w:sz w:val="20"/>
                <w:szCs w:val="20"/>
              </w:rPr>
            </w:pPr>
            <w:r>
              <w:rPr>
                <w:rFonts w:hint="eastAsia"/>
                <w:color w:val="auto"/>
              </w:rPr>
              <w:t>有</w:t>
            </w:r>
            <w:r>
              <w:rPr>
                <w:rFonts w:hint="eastAsia"/>
                <w:color w:val="auto"/>
                <w:lang w:eastAsia="zh-CN"/>
              </w:rPr>
              <w:t>质量、环境及职业健康安全运行</w:t>
            </w:r>
            <w:r>
              <w:rPr>
                <w:rFonts w:hint="eastAsia"/>
                <w:color w:val="auto"/>
              </w:rPr>
              <w:t>检查记录，能不定期对</w:t>
            </w:r>
            <w:r>
              <w:rPr>
                <w:rFonts w:hint="eastAsia"/>
                <w:color w:val="auto"/>
                <w:lang w:eastAsia="zh-CN"/>
              </w:rPr>
              <w:t>环境及职业健康安全</w:t>
            </w:r>
            <w:r>
              <w:rPr>
                <w:rFonts w:hint="eastAsia"/>
                <w:color w:val="auto"/>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0"/>
                <w:szCs w:val="20"/>
              </w:rPr>
            </w:pPr>
            <w:r>
              <w:rPr>
                <w:rFonts w:hint="eastAsia" w:ascii="宋体" w:hAnsi="宋体"/>
                <w:b/>
                <w:color w:val="auto"/>
                <w:sz w:val="20"/>
                <w:szCs w:val="20"/>
              </w:rPr>
              <w:t>环保设施：</w:t>
            </w:r>
          </w:p>
          <w:p>
            <w:pPr>
              <w:spacing w:line="240" w:lineRule="exact"/>
              <w:rPr>
                <w:rFonts w:hint="eastAsia"/>
                <w:color w:val="auto"/>
              </w:rPr>
            </w:pPr>
          </w:p>
          <w:p>
            <w:pPr>
              <w:spacing w:line="240" w:lineRule="exact"/>
              <w:rPr>
                <w:rFonts w:ascii="宋体" w:hAnsi="宋体"/>
                <w:color w:val="auto"/>
                <w:sz w:val="20"/>
                <w:szCs w:val="20"/>
              </w:rPr>
            </w:pPr>
            <w:r>
              <w:rPr>
                <w:rFonts w:hint="eastAsia"/>
                <w:color w:val="auto"/>
              </w:rPr>
              <w:t>配备有</w:t>
            </w:r>
            <w:r>
              <w:rPr>
                <w:rFonts w:hint="eastAsia"/>
                <w:color w:val="auto"/>
                <w:lang w:val="en-US" w:eastAsia="zh-CN"/>
              </w:rPr>
              <w:t xml:space="preserve"> 垃圾桶</w:t>
            </w:r>
            <w:r>
              <w:rPr>
                <w:rFonts w:hint="eastAsia"/>
                <w:color w:val="auto"/>
                <w:lang w:eastAsia="zh-CN"/>
              </w:rPr>
              <w:t>、灭火器</w:t>
            </w:r>
            <w:r>
              <w:rPr>
                <w:rFonts w:hint="eastAsia"/>
                <w:color w:val="auto"/>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1"/>
                <w:szCs w:val="21"/>
              </w:rPr>
            </w:pPr>
            <w:r>
              <w:rPr>
                <w:rFonts w:hint="eastAsia" w:ascii="宋体" w:hAnsi="宋体"/>
                <w:b/>
                <w:color w:val="auto"/>
                <w:sz w:val="21"/>
                <w:szCs w:val="21"/>
              </w:rPr>
              <w:t>职业健康安全设施：</w:t>
            </w:r>
          </w:p>
          <w:p>
            <w:pPr>
              <w:spacing w:line="240" w:lineRule="exact"/>
              <w:rPr>
                <w:rFonts w:hint="eastAsia" w:ascii="宋体" w:hAnsi="宋体"/>
                <w:b/>
                <w:color w:val="auto"/>
                <w:sz w:val="21"/>
                <w:szCs w:val="21"/>
              </w:rPr>
            </w:pPr>
          </w:p>
          <w:p>
            <w:pPr>
              <w:spacing w:line="240" w:lineRule="exact"/>
              <w:rPr>
                <w:rFonts w:hint="eastAsia"/>
                <w:color w:val="auto"/>
              </w:rPr>
            </w:pPr>
            <w:r>
              <w:rPr>
                <w:rFonts w:hint="eastAsia"/>
                <w:color w:val="auto"/>
              </w:rPr>
              <w:t>配备有灭火器</w:t>
            </w:r>
            <w:r>
              <w:rPr>
                <w:rFonts w:hint="eastAsia"/>
                <w:color w:val="auto"/>
                <w:lang w:eastAsia="zh-CN"/>
              </w:rPr>
              <w:t>、消防栓、</w:t>
            </w:r>
            <w:r>
              <w:rPr>
                <w:rFonts w:hint="eastAsia"/>
                <w:color w:val="auto"/>
                <w:lang w:val="en-US" w:eastAsia="zh-CN"/>
              </w:rPr>
              <w:t>气体检测仪、口罩</w:t>
            </w:r>
            <w:r>
              <w:rPr>
                <w:rFonts w:hint="eastAsia"/>
                <w:color w:val="auto"/>
              </w:rPr>
              <w:t>等设施。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pPr>
            <w:r>
              <w:rPr>
                <w:rFonts w:hint="eastAsia"/>
              </w:rPr>
              <w:t>1. 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pStyle w:val="2"/>
              <w:rPr>
                <w:rFonts w:hint="eastAsia"/>
                <w:b/>
                <w:color w:val="000000" w:themeColor="text1"/>
                <w:sz w:val="20"/>
                <w:szCs w:val="20"/>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pStyle w:val="2"/>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auto"/>
                <w:szCs w:val="21"/>
              </w:rPr>
            </w:pPr>
            <w:r>
              <w:rPr>
                <w:rFonts w:hint="eastAsia" w:ascii="楷体_GB2312" w:eastAsia="楷体_GB2312"/>
                <w:b/>
                <w:color w:val="auto"/>
                <w:szCs w:val="21"/>
              </w:rPr>
              <w:t>部沟通的情况：内部沟通方式：</w:t>
            </w:r>
            <w:r>
              <w:rPr>
                <w:rFonts w:hint="eastAsia"/>
                <w:bCs/>
                <w:color w:val="auto"/>
                <w:szCs w:val="21"/>
              </w:rPr>
              <w:t>会议、公告栏、发放文件等</w:t>
            </w:r>
          </w:p>
          <w:p>
            <w:pPr>
              <w:spacing w:line="240" w:lineRule="exact"/>
              <w:rPr>
                <w:rFonts w:ascii="楷体_GB2312" w:eastAsia="楷体_GB2312"/>
                <w:b/>
                <w:color w:val="auto"/>
                <w:szCs w:val="21"/>
              </w:rPr>
            </w:pPr>
            <w:r>
              <w:rPr>
                <w:rFonts w:hint="eastAsia" w:ascii="楷体_GB2312" w:eastAsia="楷体_GB2312"/>
                <w:b/>
                <w:color w:val="auto"/>
                <w:szCs w:val="21"/>
              </w:rPr>
              <w:t xml:space="preserve">                内部沟通的效果：</w:t>
            </w:r>
            <w:r>
              <w:rPr>
                <w:rFonts w:hint="eastAsia"/>
                <w:bCs/>
                <w:color w:val="auto"/>
                <w:szCs w:val="21"/>
              </w:rPr>
              <w:t>能够得到有效沟通</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bCs/>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auto"/>
                <w:szCs w:val="21"/>
              </w:rPr>
            </w:pPr>
          </w:p>
          <w:p>
            <w:pPr>
              <w:spacing w:line="240" w:lineRule="exact"/>
              <w:rPr>
                <w:rFonts w:ascii="楷体_GB2312" w:eastAsia="楷体_GB2312"/>
                <w:b/>
                <w:color w:val="000000" w:themeColor="text1"/>
                <w:szCs w:val="21"/>
              </w:rPr>
            </w:pPr>
            <w:r>
              <w:rPr>
                <w:rFonts w:hint="eastAsia" w:ascii="楷体_GB2312" w:eastAsia="楷体_GB2312"/>
                <w:b/>
                <w:color w:val="auto"/>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7"/>
              <w:rPr>
                <w:color w:val="auto"/>
              </w:rPr>
            </w:pPr>
            <w:r>
              <w:rPr>
                <w:rFonts w:hint="eastAsia" w:ascii="宋体" w:hAnsi="宋体" w:cs="宋体"/>
                <w:color w:val="auto"/>
                <w:szCs w:val="21"/>
              </w:rPr>
              <w:t>公司在体系文件中，规定了公司各管理层次（如质量职能部门）和在各阶段对</w:t>
            </w:r>
            <w:r>
              <w:rPr>
                <w:rFonts w:hint="eastAsia" w:ascii="宋体" w:hAnsi="宋体" w:cs="宋体"/>
                <w:color w:val="auto"/>
                <w:szCs w:val="21"/>
                <w:lang w:val="en-US" w:eastAsia="zh-CN"/>
              </w:rPr>
              <w:t>维修服务</w:t>
            </w:r>
            <w:bookmarkStart w:id="22" w:name="_GoBack"/>
            <w:bookmarkEnd w:id="22"/>
            <w:r>
              <w:rPr>
                <w:rFonts w:hint="eastAsia" w:ascii="宋体" w:hAnsi="宋体" w:cs="宋体"/>
                <w:color w:val="auto"/>
                <w:szCs w:val="21"/>
              </w:rPr>
              <w:t>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w:t>
            </w:r>
            <w:r>
              <w:rPr>
                <w:rFonts w:hint="eastAsia"/>
                <w:color w:val="auto"/>
                <w:lang w:val="en-US" w:eastAsia="zh-CN"/>
              </w:rPr>
              <w:t>公司识别蓄能器充氮过程为需确认过程</w:t>
            </w:r>
            <w:r>
              <w:rPr>
                <w:rFonts w:hint="eastAsia"/>
                <w:bCs/>
                <w:color w:val="auto"/>
                <w:szCs w:val="21"/>
              </w:rPr>
              <w:t>，公司制定了“特殊过程评审、确认准则”，</w:t>
            </w:r>
            <w:r>
              <w:rPr>
                <w:rFonts w:hint="eastAsia" w:ascii="宋体" w:hAnsi="宋体" w:cs="宋体"/>
                <w:color w:val="auto"/>
                <w:szCs w:val="21"/>
              </w:rPr>
              <w:t>从审核过程看，公司的产品质量管理基本受控</w:t>
            </w:r>
            <w:r>
              <w:rPr>
                <w:rFonts w:hint="eastAsia" w:ascii="宋体" w:hAnsi="宋体" w:cs="宋体"/>
                <w:color w:val="auto"/>
                <w:szCs w:val="21"/>
                <w:lang w:eastAsia="zh-CN"/>
              </w:rPr>
              <w:t>，</w:t>
            </w:r>
            <w:r>
              <w:rPr>
                <w:rFonts w:hint="eastAsia"/>
                <w:bCs/>
                <w:color w:val="auto"/>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color w:val="auto"/>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6. </w:t>
            </w:r>
            <w:r>
              <w:rPr>
                <w:rFonts w:hint="eastAsia" w:ascii="宋体" w:hAnsi="宋体"/>
                <w:b/>
                <w:color w:val="auto"/>
                <w:sz w:val="21"/>
                <w:szCs w:val="21"/>
              </w:rPr>
              <w:t>不合格品</w:t>
            </w:r>
            <w:r>
              <w:rPr>
                <w:rFonts w:ascii="宋体" w:hAnsi="宋体"/>
                <w:b/>
                <w:color w:val="auto"/>
                <w:sz w:val="21"/>
                <w:szCs w:val="21"/>
              </w:rPr>
              <w:t>/</w:t>
            </w:r>
            <w:r>
              <w:rPr>
                <w:rFonts w:hint="eastAsia" w:ascii="宋体" w:hAnsi="宋体"/>
                <w:b/>
                <w:color w:val="auto"/>
                <w:sz w:val="21"/>
                <w:szCs w:val="21"/>
              </w:rPr>
              <w:t>项的识别、控制</w:t>
            </w:r>
            <w:r>
              <w:rPr>
                <w:rFonts w:ascii="宋体" w:hAnsi="宋体"/>
                <w:b/>
                <w:color w:val="auto"/>
                <w:sz w:val="21"/>
                <w:szCs w:val="21"/>
              </w:rPr>
              <w:t>;</w:t>
            </w:r>
          </w:p>
          <w:p>
            <w:pPr>
              <w:spacing w:line="240" w:lineRule="exact"/>
              <w:ind w:firstLine="420" w:firstLineChars="200"/>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7. EMS</w:t>
            </w:r>
            <w:r>
              <w:rPr>
                <w:rFonts w:hint="eastAsia" w:ascii="宋体" w:hAnsi="宋体"/>
                <w:b/>
                <w:color w:val="auto"/>
                <w:sz w:val="21"/>
                <w:szCs w:val="21"/>
              </w:rPr>
              <w:t>组织对重要环境因素实施控制的结果</w:t>
            </w:r>
          </w:p>
          <w:p>
            <w:pPr>
              <w:spacing w:line="240" w:lineRule="exact"/>
              <w:rPr>
                <w:rFonts w:ascii="宋体" w:hAnsi="宋体"/>
                <w:b/>
                <w:color w:val="auto"/>
                <w:sz w:val="21"/>
                <w:szCs w:val="21"/>
              </w:rPr>
            </w:pPr>
            <w:r>
              <w:rPr>
                <w:rFonts w:hint="eastAsia" w:ascii="宋体" w:hAnsi="宋体"/>
                <w:b/>
                <w:color w:val="auto"/>
                <w:sz w:val="21"/>
                <w:szCs w:val="21"/>
              </w:rPr>
              <w:t>（</w:t>
            </w:r>
            <w:r>
              <w:rPr>
                <w:rFonts w:ascii="宋体" w:hAnsi="宋体"/>
                <w:b/>
                <w:color w:val="auto"/>
                <w:sz w:val="21"/>
                <w:szCs w:val="21"/>
              </w:rPr>
              <w:t>EMS</w:t>
            </w:r>
            <w:r>
              <w:rPr>
                <w:rFonts w:hint="eastAsia" w:ascii="宋体" w:hAnsi="宋体"/>
                <w:b/>
                <w:color w:val="auto"/>
                <w:sz w:val="21"/>
                <w:szCs w:val="21"/>
              </w:rPr>
              <w:t>对重要环境因素控制，重大环境因素对周边环境产生的影响及控制</w:t>
            </w:r>
            <w:r>
              <w:rPr>
                <w:rFonts w:ascii="宋体" w:hAnsi="宋体"/>
                <w:b/>
                <w:color w:val="auto"/>
                <w:sz w:val="21"/>
                <w:szCs w:val="21"/>
              </w:rPr>
              <w:t>;</w:t>
            </w:r>
            <w:r>
              <w:rPr>
                <w:rFonts w:hint="eastAsia" w:ascii="宋体" w:hAnsi="宋体"/>
                <w:b/>
                <w:color w:val="auto"/>
                <w:sz w:val="21"/>
                <w:szCs w:val="21"/>
              </w:rPr>
              <w:t>对相关方施加影响）</w:t>
            </w:r>
          </w:p>
          <w:p>
            <w:pPr>
              <w:spacing w:line="240" w:lineRule="exact"/>
              <w:rPr>
                <w:rFonts w:hint="eastAsia"/>
                <w:bCs/>
                <w:color w:val="auto"/>
                <w:szCs w:val="21"/>
              </w:rPr>
            </w:pPr>
          </w:p>
          <w:p>
            <w:pPr>
              <w:spacing w:line="240" w:lineRule="exact"/>
              <w:rPr>
                <w:b/>
                <w:color w:val="000000" w:themeColor="text1"/>
                <w:sz w:val="20"/>
                <w:szCs w:val="20"/>
              </w:rPr>
            </w:pPr>
            <w:r>
              <w:rPr>
                <w:rFonts w:hint="eastAsia"/>
                <w:bCs/>
                <w:color w:val="auto"/>
                <w:szCs w:val="21"/>
              </w:rPr>
              <w:t>对重要环境因素（</w:t>
            </w:r>
            <w:r>
              <w:rPr>
                <w:rFonts w:hint="eastAsia"/>
                <w:color w:val="auto"/>
                <w:sz w:val="21"/>
                <w:szCs w:val="21"/>
              </w:rPr>
              <w:t>固废排放、火灾</w:t>
            </w:r>
            <w:r>
              <w:rPr>
                <w:rFonts w:hint="eastAsia"/>
                <w:color w:val="auto"/>
                <w:sz w:val="21"/>
                <w:szCs w:val="21"/>
                <w:lang w:eastAsia="zh-CN"/>
              </w:rPr>
              <w:t>、噪声、废气</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hint="eastAsia"/>
                <w:color w:val="auto"/>
              </w:rPr>
            </w:pPr>
            <w:r>
              <w:rPr>
                <w:color w:val="auto"/>
              </w:rPr>
              <w:t>OHSMS</w:t>
            </w:r>
            <w:r>
              <w:rPr>
                <w:rFonts w:hint="eastAsia"/>
                <w:color w:val="auto"/>
              </w:rPr>
              <w:t>组织对不可接受风险实施控制的结果</w:t>
            </w:r>
          </w:p>
          <w:p>
            <w:pPr>
              <w:pStyle w:val="17"/>
              <w:numPr>
                <w:ilvl w:val="0"/>
                <w:numId w:val="0"/>
              </w:numPr>
              <w:ind w:left="0" w:leftChars="0" w:firstLine="0" w:firstLineChars="0"/>
              <w:rPr>
                <w:b/>
                <w:color w:val="000000" w:themeColor="text1"/>
                <w:sz w:val="20"/>
                <w:szCs w:val="20"/>
              </w:rPr>
            </w:pPr>
            <w:r>
              <w:rPr>
                <w:rFonts w:hint="eastAsia"/>
                <w:bCs/>
                <w:color w:val="auto"/>
                <w:szCs w:val="21"/>
              </w:rPr>
              <w:t>对不可接受风险（</w:t>
            </w:r>
            <w:r>
              <w:rPr>
                <w:rFonts w:hint="eastAsia"/>
                <w:color w:val="auto"/>
              </w:rPr>
              <w:t>火灾、触电、意外伤害</w:t>
            </w:r>
            <w:r>
              <w:rPr>
                <w:rFonts w:hint="eastAsia"/>
                <w:color w:val="auto"/>
                <w:lang w:eastAsia="zh-CN"/>
              </w:rPr>
              <w:t>、</w:t>
            </w:r>
            <w:r>
              <w:rPr>
                <w:rFonts w:hint="eastAsia"/>
                <w:color w:val="auto"/>
                <w:lang w:val="en-US" w:eastAsia="zh-CN"/>
              </w:rPr>
              <w:t>机械伤害</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color w:val="auto"/>
                <w:sz w:val="21"/>
                <w:szCs w:val="21"/>
              </w:rPr>
            </w:pPr>
            <w:r>
              <w:rPr>
                <w:rFonts w:ascii="宋体" w:hAnsi="宋体"/>
                <w:b/>
                <w:color w:val="auto"/>
                <w:sz w:val="21"/>
                <w:szCs w:val="21"/>
              </w:rPr>
              <w:t xml:space="preserve">9. </w:t>
            </w:r>
            <w:r>
              <w:rPr>
                <w:rFonts w:hint="eastAsia" w:ascii="宋体" w:hAnsi="宋体"/>
                <w:b/>
                <w:color w:val="auto"/>
                <w:sz w:val="21"/>
                <w:szCs w:val="21"/>
              </w:rPr>
              <w:t>应急准备与相应活动的演练及对预案可行性的评价</w:t>
            </w:r>
            <w:r>
              <w:rPr>
                <w:rFonts w:ascii="宋体" w:hAnsi="宋体"/>
                <w:b/>
                <w:color w:val="auto"/>
                <w:sz w:val="21"/>
                <w:szCs w:val="21"/>
              </w:rPr>
              <w:t>(</w:t>
            </w:r>
            <w:r>
              <w:rPr>
                <w:rFonts w:hint="eastAsia" w:ascii="宋体" w:hAnsi="宋体"/>
                <w:b/>
                <w:color w:val="auto"/>
                <w:sz w:val="21"/>
                <w:szCs w:val="21"/>
              </w:rPr>
              <w:t>当有规定时</w:t>
            </w:r>
            <w:r>
              <w:rPr>
                <w:rFonts w:ascii="宋体" w:hAnsi="宋体"/>
                <w:b/>
                <w:color w:val="auto"/>
                <w:sz w:val="21"/>
                <w:szCs w:val="21"/>
              </w:rPr>
              <w:t xml:space="preserve">) </w:t>
            </w:r>
          </w:p>
          <w:p>
            <w:pPr>
              <w:spacing w:line="240" w:lineRule="exact"/>
              <w:rPr>
                <w:rFonts w:hint="eastAsia"/>
                <w:bCs/>
                <w:color w:val="auto"/>
                <w:szCs w:val="21"/>
              </w:rPr>
            </w:pPr>
          </w:p>
          <w:p>
            <w:pPr>
              <w:spacing w:line="240" w:lineRule="exact"/>
              <w:rPr>
                <w:b/>
                <w:color w:val="000000" w:themeColor="text1"/>
                <w:spacing w:val="-4"/>
                <w:sz w:val="20"/>
                <w:szCs w:val="20"/>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auto"/>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0" w:hanging="100" w:hangingChars="50"/>
              <w:rPr>
                <w:b/>
                <w:color w:val="auto"/>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auto"/>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rPr>
              <w:t>2020.12.11</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auto"/>
                <w:sz w:val="20"/>
                <w:szCs w:val="20"/>
              </w:rPr>
            </w:pPr>
          </w:p>
          <w:p>
            <w:pPr>
              <w:spacing w:line="240" w:lineRule="exact"/>
              <w:rPr>
                <w:b/>
                <w:color w:val="000000" w:themeColor="text1"/>
                <w:sz w:val="20"/>
                <w:szCs w:val="20"/>
              </w:rPr>
            </w:pPr>
            <w:r>
              <w:rPr>
                <w:rFonts w:hint="eastAsia" w:ascii="宋体" w:hAnsi="宋体" w:cs="宋体"/>
                <w:color w:val="auto"/>
                <w:szCs w:val="21"/>
              </w:rPr>
              <w:t>管理评审频次为一年一次、本次管理评审于</w:t>
            </w:r>
            <w:r>
              <w:rPr>
                <w:rFonts w:hint="eastAsia"/>
              </w:rPr>
              <w:t>2020年12月20日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2"/>
              <w:numPr>
                <w:ilvl w:val="0"/>
                <w:numId w:val="0"/>
              </w:numPr>
            </w:pPr>
          </w:p>
          <w:p>
            <w:pPr>
              <w:pStyle w:val="2"/>
              <w:numPr>
                <w:ilvl w:val="0"/>
                <w:numId w:val="0"/>
              </w:numPr>
              <w:rPr>
                <w:rFonts w:hint="default" w:eastAsia="宋体"/>
                <w:lang w:val="en-US" w:eastAsia="zh-CN"/>
              </w:rPr>
            </w:pPr>
            <w:r>
              <w:rPr>
                <w:rFonts w:hint="eastAsia"/>
                <w:lang w:val="en-US" w:eastAsia="zh-CN"/>
              </w:rPr>
              <w:t>无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Cs/>
                <w:szCs w:val="21"/>
              </w:rPr>
              <w:t>一阶段提供的问题</w:t>
            </w:r>
            <w:r>
              <w:rPr>
                <w:rFonts w:hint="eastAsia"/>
                <w:bCs/>
                <w:szCs w:val="21"/>
                <w:lang w:eastAsia="zh-CN"/>
              </w:rPr>
              <w:t>：“</w:t>
            </w:r>
            <w:r>
              <w:rPr>
                <w:rFonts w:hint="eastAsia"/>
                <w:bCs/>
                <w:szCs w:val="21"/>
                <w:lang w:val="en-US" w:eastAsia="zh-CN"/>
              </w:rPr>
              <w:t>未出示压力表检验报告”，已提供，整改有效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rPr>
                <w:rFonts w:hint="eastAsia"/>
                <w:b/>
                <w:color w:val="000000" w:themeColor="text1"/>
                <w:sz w:val="22"/>
                <w:szCs w:val="22"/>
              </w:rPr>
            </w:pP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color w:val="000000"/>
                <w:szCs w:val="21"/>
              </w:rPr>
              <w:t>大庆市海默石油技术服务有限公司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pStyle w:val="2"/>
              <w:rPr>
                <w:rFonts w:hint="eastAsia"/>
                <w:b/>
                <w:color w:val="000000" w:themeColor="text1"/>
                <w:sz w:val="22"/>
                <w:szCs w:val="22"/>
              </w:rPr>
            </w:pPr>
          </w:p>
          <w:p>
            <w:pPr>
              <w:pStyle w:val="2"/>
              <w:rPr>
                <w:rFonts w:hint="eastAsia"/>
                <w:b/>
                <w:color w:val="000000" w:themeColor="text1"/>
                <w:sz w:val="22"/>
                <w:szCs w:val="22"/>
              </w:rPr>
            </w:pPr>
          </w:p>
          <w:p>
            <w:pPr>
              <w:pStyle w:val="2"/>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eastAsia="zh-CN"/>
              </w:rPr>
              <w:t>，</w:t>
            </w:r>
            <w:r>
              <w:rPr>
                <w:rFonts w:hint="eastAsia"/>
              </w:rPr>
              <w:t>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Q：安全阀、液压蓄能器、减压阀的维修调试服务</w:t>
            </w:r>
          </w:p>
          <w:p>
            <w:pPr>
              <w:rPr>
                <w:rFonts w:hint="eastAsia" w:ascii="宋体" w:hAnsi="宋体"/>
                <w:szCs w:val="21"/>
              </w:rPr>
            </w:pPr>
            <w:r>
              <w:rPr>
                <w:rFonts w:hint="eastAsia" w:ascii="宋体" w:hAnsi="宋体"/>
                <w:szCs w:val="21"/>
              </w:rPr>
              <w:t>E：安全阀、液压蓄能器、减压阀的维修调试服务所涉及场所的相关环境管理活动</w:t>
            </w:r>
          </w:p>
          <w:p>
            <w:pPr>
              <w:pStyle w:val="2"/>
            </w:pPr>
            <w:r>
              <w:rPr>
                <w:rFonts w:hint="eastAsia" w:ascii="宋体" w:hAnsi="宋体"/>
                <w:szCs w:val="21"/>
              </w:rPr>
              <w:t>O：安全阀、液压蓄能器、减压阀的维修调试服务所涉及场所的相关职业健康安全管理活动</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line="360" w:lineRule="auto"/>
        <w:ind w:left="-850" w:leftChars="-405" w:firstLine="422" w:firstLineChars="200"/>
        <w:rPr>
          <w:rFonts w:hint="default" w:ascii="Times New Roman" w:hAnsi="Times New Roman" w:eastAsia="宋体" w:cs="Times New Roman"/>
          <w:b/>
          <w:color w:val="000000" w:themeColor="text1"/>
          <w:lang w:val="en-US" w:eastAsia="zh-CN"/>
        </w:rPr>
      </w:pPr>
      <w:r>
        <w:rPr>
          <w:rFonts w:hint="eastAsia" w:ascii="Times New Roman" w:hAnsi="Times New Roman" w:eastAsia="宋体" w:cs="Times New Roman"/>
          <w:b/>
          <w:color w:val="000000" w:themeColor="text1"/>
          <w:lang w:val="en-US" w:eastAsia="zh-CN"/>
        </w:rPr>
        <w:t>由于疫情的影响，本次审核为远程审核，由于审核的局限性，本次未开具不符合项，待疫情结束后，公司根据情况安排现场补充审核，对本次远程审核进行现场验证审核。</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691515" cy="436245"/>
            <wp:effectExtent l="0" t="0" r="698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91515" cy="43624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drawing>
          <wp:inline distT="0" distB="0" distL="114300" distR="114300">
            <wp:extent cx="631190" cy="424815"/>
            <wp:effectExtent l="0" t="0" r="381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631190" cy="42481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766445" cy="413385"/>
            <wp:effectExtent l="0" t="0" r="8255" b="57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766445" cy="413385"/>
                    </a:xfrm>
                    <a:prstGeom prst="rect">
                      <a:avLst/>
                    </a:prstGeom>
                    <a:noFill/>
                    <a:ln>
                      <a:noFill/>
                    </a:ln>
                  </pic:spPr>
                </pic:pic>
              </a:graphicData>
            </a:graphic>
          </wp:inline>
        </w:drawing>
      </w:r>
      <w:r>
        <w:drawing>
          <wp:inline distT="0" distB="0" distL="114300" distR="114300">
            <wp:extent cx="920750" cy="211455"/>
            <wp:effectExtent l="0" t="0" r="635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920750" cy="21145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691515" cy="436245"/>
            <wp:effectExtent l="0" t="0" r="698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691515" cy="436245"/>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2</w:t>
      </w:r>
      <w:r>
        <w:rPr>
          <w:rFonts w:hint="eastAsia"/>
          <w:b/>
          <w:color w:val="000000" w:themeColor="text1"/>
          <w:szCs w:val="21"/>
        </w:rPr>
        <w:t>月</w:t>
      </w:r>
      <w:r>
        <w:rPr>
          <w:rFonts w:hint="eastAsia"/>
          <w:b/>
          <w:color w:val="000000" w:themeColor="text1"/>
          <w:szCs w:val="21"/>
          <w:lang w:val="en-US" w:eastAsia="zh-CN"/>
        </w:rPr>
        <w:t>1</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8620F0"/>
    <w:multiLevelType w:val="singleLevel"/>
    <w:tmpl w:val="888620F0"/>
    <w:lvl w:ilvl="0" w:tentative="0">
      <w:start w:val="5"/>
      <w:numFmt w:val="decimal"/>
      <w:suff w:val="space"/>
      <w:lvlText w:val="%1."/>
      <w:lvlJc w:val="left"/>
    </w:lvl>
  </w:abstractNum>
  <w:abstractNum w:abstractNumId="1">
    <w:nsid w:val="3E3348D5"/>
    <w:multiLevelType w:val="singleLevel"/>
    <w:tmpl w:val="3E3348D5"/>
    <w:lvl w:ilvl="0" w:tentative="0">
      <w:start w:val="2"/>
      <w:numFmt w:val="decimal"/>
      <w:suff w:val="nothing"/>
      <w:lvlText w:val="%1、"/>
      <w:lvlJc w:val="left"/>
    </w:lvl>
  </w:abstractNum>
  <w:abstractNum w:abstractNumId="2">
    <w:nsid w:val="45A72B32"/>
    <w:multiLevelType w:val="singleLevel"/>
    <w:tmpl w:val="45A72B32"/>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40299B"/>
    <w:rsid w:val="39957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2021-02-01T14:28:08Z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