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18" w:firstLineChars="49"/>
        <w:jc w:val="right"/>
        <w:rPr>
          <w:rFonts w:hint="eastAsia" w:eastAsia="楷体"/>
          <w:color w:val="000000"/>
          <w:sz w:val="24"/>
          <w:szCs w:val="24"/>
          <w:lang w:eastAsia="zh-CN"/>
        </w:rPr>
      </w:pPr>
      <w:r>
        <w:rPr>
          <w:rFonts w:hint="eastAsia" w:ascii="楷体" w:hAnsi="楷体" w:eastAsia="楷体"/>
          <w:color w:val="000000"/>
          <w:sz w:val="24"/>
          <w:szCs w:val="24"/>
        </w:rPr>
        <w:t>合同编号：</w:t>
      </w:r>
      <w:bookmarkStart w:id="0" w:name="合同编号"/>
      <w:r>
        <w:rPr>
          <w:b w:val="0"/>
          <w:bCs w:val="0"/>
          <w:sz w:val="20"/>
        </w:rPr>
        <w:t>0049-2021-QEO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河北博景路桥工程有限公司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332"/>
        <w:gridCol w:w="508"/>
        <w:gridCol w:w="12"/>
        <w:gridCol w:w="85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8"/>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rFonts w:hint="eastAsia" w:eastAsia="宋体"/>
                <w:b/>
                <w:color w:val="000000"/>
                <w:sz w:val="20"/>
                <w:szCs w:val="20"/>
                <w:lang w:eastAsia="zh-CN"/>
              </w:rPr>
            </w:pPr>
            <w:r>
              <w:rPr>
                <w:rFonts w:hint="eastAsia"/>
                <w:b/>
                <w:color w:val="000000" w:themeColor="text1"/>
                <w:sz w:val="20"/>
                <w:szCs w:val="20"/>
              </w:rPr>
              <w:t>010-</w:t>
            </w:r>
            <w:r>
              <w:rPr>
                <w:rFonts w:hint="eastAsia"/>
                <w:b/>
                <w:color w:val="000000" w:themeColor="text1"/>
                <w:sz w:val="20"/>
                <w:szCs w:val="20"/>
                <w:lang w:eastAsia="zh-CN"/>
              </w:rPr>
              <w:t>53516258</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rFonts w:hint="eastAsia" w:eastAsia="宋体"/>
                <w:b/>
                <w:color w:val="000000"/>
                <w:sz w:val="20"/>
                <w:szCs w:val="20"/>
                <w:lang w:eastAsia="zh-CN"/>
              </w:rPr>
            </w:pPr>
            <w:r>
              <w:rPr>
                <w:b/>
                <w:color w:val="000000" w:themeColor="text1"/>
                <w:sz w:val="20"/>
                <w:szCs w:val="20"/>
              </w:rPr>
              <w:t>010</w:t>
            </w:r>
            <w:r>
              <w:rPr>
                <w:rFonts w:hint="eastAsia"/>
                <w:b/>
                <w:color w:val="000000" w:themeColor="text1"/>
                <w:sz w:val="20"/>
                <w:szCs w:val="20"/>
              </w:rPr>
              <w:t>-</w:t>
            </w:r>
            <w:r>
              <w:rPr>
                <w:rFonts w:hint="eastAsia"/>
                <w:b/>
                <w:color w:val="000000" w:themeColor="text1"/>
                <w:sz w:val="20"/>
                <w:szCs w:val="20"/>
                <w:lang w:eastAsia="zh-CN"/>
              </w:rPr>
              <w:t>53516258</w:t>
            </w:r>
          </w:p>
        </w:tc>
        <w:tc>
          <w:tcPr>
            <w:tcW w:w="840" w:type="dxa"/>
            <w:gridSpan w:val="2"/>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2740" w:type="dxa"/>
            <w:gridSpan w:val="3"/>
            <w:vAlign w:val="center"/>
          </w:tcPr>
          <w:p>
            <w:pPr>
              <w:spacing w:line="240" w:lineRule="exact"/>
              <w:jc w:val="center"/>
              <w:rPr>
                <w:b/>
                <w:color w:val="000000"/>
                <w:sz w:val="20"/>
                <w:szCs w:val="20"/>
              </w:rPr>
            </w:pPr>
            <w:r>
              <w:rPr>
                <w:rFonts w:hint="eastAsia"/>
                <w:sz w:val="18"/>
                <w:szCs w:val="18"/>
              </w:rPr>
              <w:t>注册资格</w:t>
            </w:r>
          </w:p>
        </w:tc>
        <w:tc>
          <w:tcPr>
            <w:tcW w:w="2841" w:type="dxa"/>
            <w:gridSpan w:val="4"/>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val="0"/>
                <w:bCs/>
                <w:color w:val="000000"/>
                <w:sz w:val="20"/>
                <w:szCs w:val="20"/>
              </w:rPr>
            </w:pPr>
            <w:r>
              <w:rPr>
                <w:b w:val="0"/>
                <w:bCs/>
                <w:color w:val="000000"/>
                <w:sz w:val="20"/>
                <w:szCs w:val="20"/>
              </w:rPr>
              <w:t>吉洁</w:t>
            </w:r>
          </w:p>
        </w:tc>
        <w:tc>
          <w:tcPr>
            <w:tcW w:w="851" w:type="dxa"/>
            <w:gridSpan w:val="2"/>
            <w:vAlign w:val="center"/>
          </w:tcPr>
          <w:p>
            <w:pPr>
              <w:spacing w:line="240" w:lineRule="exact"/>
              <w:jc w:val="center"/>
              <w:rPr>
                <w:b w:val="0"/>
                <w:bCs/>
                <w:sz w:val="18"/>
                <w:szCs w:val="18"/>
              </w:rPr>
            </w:pPr>
            <w:r>
              <w:rPr>
                <w:b w:val="0"/>
                <w:bCs/>
                <w:sz w:val="18"/>
                <w:szCs w:val="18"/>
              </w:rPr>
              <w:t>组长</w:t>
            </w:r>
          </w:p>
        </w:tc>
        <w:tc>
          <w:tcPr>
            <w:tcW w:w="1417" w:type="dxa"/>
            <w:gridSpan w:val="2"/>
            <w:vAlign w:val="center"/>
          </w:tcPr>
          <w:p>
            <w:pPr>
              <w:spacing w:line="240" w:lineRule="exact"/>
              <w:jc w:val="center"/>
              <w:rPr>
                <w:b w:val="0"/>
                <w:bCs/>
                <w:color w:val="000000"/>
                <w:sz w:val="20"/>
                <w:szCs w:val="20"/>
              </w:rPr>
            </w:pPr>
            <w:r>
              <w:rPr>
                <w:b w:val="0"/>
                <w:bCs/>
                <w:color w:val="000000"/>
                <w:sz w:val="20"/>
                <w:szCs w:val="20"/>
              </w:rPr>
              <w:t>女</w:t>
            </w:r>
          </w:p>
        </w:tc>
        <w:tc>
          <w:tcPr>
            <w:tcW w:w="2740" w:type="dxa"/>
            <w:gridSpan w:val="3"/>
            <w:vAlign w:val="center"/>
          </w:tcPr>
          <w:p>
            <w:pPr>
              <w:spacing w:line="240" w:lineRule="exact"/>
              <w:jc w:val="center"/>
              <w:rPr>
                <w:rFonts w:hint="eastAsia"/>
                <w:b w:val="0"/>
                <w:bCs/>
                <w:color w:val="000000"/>
                <w:sz w:val="20"/>
                <w:szCs w:val="20"/>
              </w:rPr>
            </w:pPr>
            <w:r>
              <w:rPr>
                <w:rFonts w:hint="eastAsia"/>
                <w:b w:val="0"/>
                <w:bCs/>
                <w:color w:val="000000"/>
                <w:sz w:val="20"/>
                <w:szCs w:val="20"/>
              </w:rPr>
              <w:t>2019-N1QMS-3022240</w:t>
            </w:r>
          </w:p>
          <w:p>
            <w:pPr>
              <w:spacing w:line="240" w:lineRule="exact"/>
              <w:jc w:val="center"/>
              <w:rPr>
                <w:rFonts w:hint="eastAsia"/>
                <w:b w:val="0"/>
                <w:bCs/>
                <w:color w:val="000000"/>
                <w:sz w:val="20"/>
                <w:szCs w:val="20"/>
              </w:rPr>
            </w:pPr>
            <w:r>
              <w:rPr>
                <w:rFonts w:hint="eastAsia"/>
                <w:b w:val="0"/>
                <w:bCs/>
                <w:color w:val="000000"/>
                <w:sz w:val="20"/>
                <w:szCs w:val="20"/>
              </w:rPr>
              <w:t>2020-N1EMS-3022240</w:t>
            </w:r>
          </w:p>
          <w:p>
            <w:pPr>
              <w:spacing w:line="240" w:lineRule="exact"/>
              <w:jc w:val="center"/>
              <w:rPr>
                <w:b w:val="0"/>
                <w:bCs/>
                <w:color w:val="000000"/>
                <w:sz w:val="20"/>
                <w:szCs w:val="20"/>
              </w:rPr>
            </w:pPr>
            <w:r>
              <w:rPr>
                <w:rFonts w:hint="eastAsia"/>
                <w:b w:val="0"/>
                <w:bCs/>
                <w:color w:val="000000"/>
                <w:sz w:val="20"/>
                <w:szCs w:val="20"/>
              </w:rPr>
              <w:t>2020-N1OHSMS-3022240</w:t>
            </w:r>
          </w:p>
        </w:tc>
        <w:tc>
          <w:tcPr>
            <w:tcW w:w="2841" w:type="dxa"/>
            <w:gridSpan w:val="4"/>
            <w:vAlign w:val="center"/>
          </w:tcPr>
          <w:p>
            <w:pPr>
              <w:spacing w:line="240" w:lineRule="exact"/>
              <w:jc w:val="center"/>
              <w:rPr>
                <w:rFonts w:hint="eastAsia" w:eastAsia="宋体"/>
                <w:b w:val="0"/>
                <w:bCs/>
                <w:color w:val="000000"/>
                <w:sz w:val="20"/>
                <w:szCs w:val="20"/>
                <w:lang w:eastAsia="zh-CN"/>
              </w:rPr>
            </w:pPr>
            <w:r>
              <w:rPr>
                <w:b w:val="0"/>
                <w:bCs/>
                <w:color w:val="000000"/>
                <w:sz w:val="20"/>
                <w:szCs w:val="20"/>
              </w:rPr>
              <w:t>Q:</w:t>
            </w:r>
            <w:r>
              <w:rPr>
                <w:rFonts w:hint="eastAsia"/>
                <w:b w:val="0"/>
                <w:bCs/>
                <w:color w:val="000000"/>
                <w:sz w:val="20"/>
                <w:szCs w:val="20"/>
                <w:lang w:eastAsia="zh-CN"/>
              </w:rPr>
              <w:t>14.01.02;29.12.00</w:t>
            </w:r>
          </w:p>
          <w:p>
            <w:pPr>
              <w:spacing w:line="240" w:lineRule="exact"/>
              <w:jc w:val="center"/>
              <w:rPr>
                <w:rFonts w:hint="eastAsia" w:eastAsia="宋体"/>
                <w:b w:val="0"/>
                <w:bCs/>
                <w:color w:val="000000"/>
                <w:sz w:val="20"/>
                <w:szCs w:val="20"/>
                <w:lang w:eastAsia="zh-CN"/>
              </w:rPr>
            </w:pPr>
            <w:r>
              <w:rPr>
                <w:b w:val="0"/>
                <w:bCs/>
                <w:color w:val="000000"/>
                <w:sz w:val="20"/>
                <w:szCs w:val="20"/>
              </w:rPr>
              <w:t>E:</w:t>
            </w:r>
            <w:r>
              <w:rPr>
                <w:rFonts w:hint="eastAsia"/>
                <w:b w:val="0"/>
                <w:bCs/>
                <w:color w:val="000000"/>
                <w:sz w:val="20"/>
                <w:szCs w:val="20"/>
                <w:lang w:eastAsia="zh-CN"/>
              </w:rPr>
              <w:t>14.01.02;29.12.00</w:t>
            </w:r>
          </w:p>
          <w:p>
            <w:pPr>
              <w:spacing w:line="240" w:lineRule="exact"/>
              <w:jc w:val="center"/>
              <w:rPr>
                <w:rFonts w:hint="eastAsia" w:eastAsia="宋体"/>
                <w:b w:val="0"/>
                <w:bCs/>
                <w:color w:val="000000"/>
                <w:sz w:val="20"/>
                <w:szCs w:val="20"/>
                <w:lang w:eastAsia="zh-CN"/>
              </w:rPr>
            </w:pPr>
            <w:r>
              <w:rPr>
                <w:b w:val="0"/>
                <w:bCs/>
                <w:color w:val="000000"/>
                <w:sz w:val="20"/>
                <w:szCs w:val="20"/>
              </w:rPr>
              <w:t>O:</w:t>
            </w:r>
            <w:r>
              <w:rPr>
                <w:rFonts w:hint="eastAsia"/>
                <w:b w:val="0"/>
                <w:bCs/>
                <w:color w:val="000000"/>
                <w:sz w:val="20"/>
                <w:szCs w:val="20"/>
                <w:lang w:eastAsia="zh-CN"/>
              </w:rPr>
              <w:t>14.01.02;29.12.00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740" w:type="dxa"/>
            <w:gridSpan w:val="3"/>
            <w:vAlign w:val="center"/>
          </w:tcPr>
          <w:p>
            <w:pPr>
              <w:rPr>
                <w:b/>
                <w:color w:val="000000"/>
                <w:sz w:val="20"/>
                <w:szCs w:val="20"/>
              </w:rPr>
            </w:pPr>
            <w:r>
              <w:rPr>
                <w:rFonts w:hint="eastAsia"/>
                <w:b/>
                <w:color w:val="000000"/>
                <w:sz w:val="20"/>
                <w:szCs w:val="20"/>
              </w:rPr>
              <w:t>工作单位</w:t>
            </w:r>
          </w:p>
        </w:tc>
        <w:tc>
          <w:tcPr>
            <w:tcW w:w="2841"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2740" w:type="dxa"/>
            <w:gridSpan w:val="3"/>
            <w:vAlign w:val="center"/>
          </w:tcPr>
          <w:p>
            <w:pPr>
              <w:rPr>
                <w:b/>
                <w:color w:val="000000"/>
              </w:rPr>
            </w:pPr>
          </w:p>
        </w:tc>
        <w:tc>
          <w:tcPr>
            <w:tcW w:w="2841" w:type="dxa"/>
            <w:gridSpan w:val="4"/>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GB/T19001-2016</w:t>
      </w:r>
      <w:r>
        <w:rPr>
          <w:rFonts w:hint="eastAsia" w:ascii="宋体" w:hAnsi="宋体"/>
          <w:b/>
          <w:color w:val="000000"/>
          <w:sz w:val="20"/>
          <w:szCs w:val="20"/>
          <w:lang w:val="de-DE"/>
        </w:rPr>
        <w:t>idt ISO 9001:2015标准</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GB/T24001-2016</w:t>
      </w:r>
      <w:r>
        <w:rPr>
          <w:rFonts w:hint="eastAsia" w:ascii="宋体" w:hAnsi="宋体"/>
          <w:b/>
          <w:color w:val="000000"/>
          <w:sz w:val="20"/>
          <w:szCs w:val="20"/>
          <w:lang w:val="de-DE"/>
        </w:rPr>
        <w:t>idt ISO 14001:2015标准</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hint="eastAsia" w:ascii="宋体" w:hAnsi="宋体"/>
          <w:b/>
          <w:color w:val="000000"/>
          <w:sz w:val="20"/>
          <w:szCs w:val="20"/>
          <w:lang w:val="en-US" w:eastAsia="zh-CN"/>
        </w:rPr>
        <w:t xml:space="preserve"> </w:t>
      </w:r>
      <w:r>
        <w:rPr>
          <w:rFonts w:ascii="宋体" w:hAnsi="宋体"/>
          <w:b/>
          <w:color w:val="000000"/>
          <w:sz w:val="20"/>
          <w:szCs w:val="20"/>
          <w:lang w:val="de-DE"/>
        </w:rPr>
        <w:t>ISO</w:t>
      </w:r>
      <w:r>
        <w:rPr>
          <w:rFonts w:hint="eastAsia" w:ascii="宋体" w:hAnsi="宋体"/>
          <w:b/>
          <w:color w:val="000000"/>
          <w:sz w:val="20"/>
          <w:szCs w:val="20"/>
          <w:lang w:val="en-US" w:eastAsia="zh-CN"/>
        </w:rPr>
        <w:t xml:space="preserve"> </w:t>
      </w:r>
      <w:r>
        <w:rPr>
          <w:rFonts w:ascii="宋体" w:hAnsi="宋体"/>
          <w:b/>
          <w:color w:val="000000"/>
          <w:sz w:val="20"/>
          <w:szCs w:val="20"/>
          <w:lang w:val="de-DE"/>
        </w:rPr>
        <w:t>45001</w:t>
      </w:r>
      <w:r>
        <w:rPr>
          <w:rFonts w:hint="eastAsia" w:ascii="宋体" w:hAnsi="宋体"/>
          <w:b/>
          <w:color w:val="000000"/>
          <w:sz w:val="20"/>
          <w:szCs w:val="20"/>
          <w:lang w:val="de-DE"/>
        </w:rPr>
        <w:t>：</w:t>
      </w:r>
      <w:r>
        <w:rPr>
          <w:rFonts w:ascii="宋体" w:hAnsi="宋体"/>
          <w:b/>
          <w:color w:val="000000"/>
          <w:sz w:val="20"/>
          <w:szCs w:val="20"/>
          <w:lang w:val="de-DE"/>
        </w:rPr>
        <w:t>2018</w:t>
      </w:r>
      <w:r>
        <w:rPr>
          <w:rFonts w:hint="eastAsia" w:ascii="宋体" w:hAnsi="宋体"/>
          <w:b/>
          <w:color w:val="000000"/>
          <w:sz w:val="20"/>
          <w:szCs w:val="20"/>
          <w:lang w:val="de-DE"/>
        </w:rPr>
        <w:t>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hint="eastAsia" w:ascii="宋体" w:hAnsi="宋体"/>
          <w:b/>
          <w:color w:val="000000"/>
          <w:sz w:val="20"/>
          <w:szCs w:val="20"/>
          <w:lang w:val="de-DE"/>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1116"/>
        <w:gridCol w:w="1463"/>
        <w:gridCol w:w="2180"/>
        <w:gridCol w:w="714"/>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6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r>
              <w:rPr>
                <w:rFonts w:hint="eastAsia" w:ascii="宋体" w:hAnsi="宋体"/>
                <w:b/>
                <w:bCs w:val="0"/>
                <w:color w:val="000000"/>
                <w:sz w:val="20"/>
                <w:szCs w:val="20"/>
              </w:rPr>
              <w:t>受审核方名称</w:t>
            </w:r>
          </w:p>
        </w:tc>
        <w:tc>
          <w:tcPr>
            <w:tcW w:w="7559" w:type="dxa"/>
            <w:gridSpan w:val="5"/>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b w:val="0"/>
                <w:bCs/>
                <w:color w:val="000000"/>
                <w:sz w:val="20"/>
                <w:szCs w:val="20"/>
                <w:lang w:eastAsia="zh-CN"/>
              </w:rPr>
            </w:pPr>
            <w:r>
              <w:rPr>
                <w:rFonts w:hint="eastAsia" w:ascii="宋体" w:hAnsi="宋体"/>
                <w:b w:val="0"/>
                <w:bCs/>
                <w:color w:val="000000"/>
                <w:sz w:val="20"/>
                <w:szCs w:val="20"/>
                <w:lang w:eastAsia="zh-CN"/>
              </w:rPr>
              <w:t>河北博景路桥工程有限公司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76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r>
              <w:rPr>
                <w:rFonts w:hint="eastAsia" w:ascii="宋体" w:hAnsi="宋体"/>
                <w:b/>
                <w:bCs w:val="0"/>
                <w:color w:val="000000"/>
                <w:sz w:val="20"/>
                <w:szCs w:val="20"/>
              </w:rPr>
              <w:t>注册地址</w:t>
            </w:r>
          </w:p>
        </w:tc>
        <w:tc>
          <w:tcPr>
            <w:tcW w:w="4759" w:type="dxa"/>
            <w:gridSpan w:val="3"/>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b w:val="0"/>
                <w:bCs/>
                <w:color w:val="000000"/>
                <w:sz w:val="20"/>
                <w:szCs w:val="20"/>
                <w:lang w:eastAsia="zh-CN"/>
              </w:rPr>
            </w:pPr>
            <w:r>
              <w:rPr>
                <w:rFonts w:hint="eastAsia" w:ascii="宋体"/>
                <w:b w:val="0"/>
                <w:bCs/>
                <w:color w:val="000000"/>
                <w:sz w:val="20"/>
                <w:szCs w:val="20"/>
                <w:lang w:eastAsia="zh-CN"/>
              </w:rPr>
              <w:t>河北省衡水滨湖新区彭社乡半壁店村</w:t>
            </w:r>
          </w:p>
        </w:tc>
        <w:tc>
          <w:tcPr>
            <w:tcW w:w="714"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b w:val="0"/>
                <w:bCs/>
                <w:color w:val="000000"/>
                <w:sz w:val="20"/>
                <w:szCs w:val="20"/>
              </w:rPr>
            </w:pPr>
            <w:r>
              <w:rPr>
                <w:rFonts w:hint="eastAsia" w:ascii="宋体" w:hAnsi="宋体"/>
                <w:b w:val="0"/>
                <w:bCs/>
                <w:color w:val="000000"/>
                <w:sz w:val="20"/>
                <w:szCs w:val="20"/>
              </w:rPr>
              <w:t>邮编</w:t>
            </w:r>
          </w:p>
        </w:tc>
        <w:tc>
          <w:tcPr>
            <w:tcW w:w="208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b w:val="0"/>
                <w:bCs/>
                <w:color w:val="000000"/>
                <w:sz w:val="20"/>
                <w:szCs w:val="20"/>
                <w:lang w:eastAsia="zh-CN"/>
              </w:rPr>
            </w:pPr>
            <w:bookmarkStart w:id="5" w:name="生产邮编"/>
            <w:r>
              <w:rPr>
                <w:b w:val="0"/>
                <w:bCs/>
                <w:color w:val="000000" w:themeColor="text1"/>
                <w:sz w:val="22"/>
                <w:szCs w:val="22"/>
              </w:rPr>
              <w:t>053030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6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r>
              <w:rPr>
                <w:rFonts w:hint="eastAsia" w:ascii="宋体" w:hAnsi="宋体"/>
                <w:b/>
                <w:bCs w:val="0"/>
                <w:color w:val="000000"/>
                <w:sz w:val="20"/>
                <w:szCs w:val="20"/>
              </w:rPr>
              <w:t>生产地址</w:t>
            </w:r>
          </w:p>
        </w:tc>
        <w:tc>
          <w:tcPr>
            <w:tcW w:w="4759" w:type="dxa"/>
            <w:gridSpan w:val="3"/>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eastAsia="宋体"/>
                <w:b w:val="0"/>
                <w:bCs/>
                <w:color w:val="000000"/>
                <w:sz w:val="20"/>
                <w:szCs w:val="20"/>
                <w:lang w:eastAsia="zh-CN"/>
              </w:rPr>
            </w:pPr>
            <w:r>
              <w:rPr>
                <w:rFonts w:hint="eastAsia" w:ascii="宋体"/>
                <w:b w:val="0"/>
                <w:bCs/>
                <w:color w:val="000000"/>
                <w:sz w:val="20"/>
                <w:szCs w:val="20"/>
                <w:lang w:eastAsia="zh-CN"/>
              </w:rPr>
              <w:t>河北省衡水滨湖新区彭社乡半壁店村</w:t>
            </w:r>
          </w:p>
        </w:tc>
        <w:tc>
          <w:tcPr>
            <w:tcW w:w="71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val="0"/>
                <w:bCs/>
                <w:color w:val="000000"/>
                <w:sz w:val="20"/>
                <w:szCs w:val="20"/>
              </w:rPr>
            </w:pPr>
          </w:p>
        </w:tc>
        <w:tc>
          <w:tcPr>
            <w:tcW w:w="208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eastAsia="宋体"/>
                <w:b w:val="0"/>
                <w:bCs/>
                <w:color w:val="000000"/>
                <w:sz w:val="20"/>
                <w:szCs w:val="20"/>
                <w:lang w:eastAsia="zh-CN"/>
              </w:rPr>
            </w:pPr>
            <w:r>
              <w:rPr>
                <w:b w:val="0"/>
                <w:bCs/>
                <w:color w:val="000000" w:themeColor="text1"/>
                <w:sz w:val="22"/>
                <w:szCs w:val="22"/>
              </w:rPr>
              <w:t>053030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6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r>
              <w:rPr>
                <w:rFonts w:hint="eastAsia" w:ascii="宋体" w:hAnsi="宋体"/>
                <w:b/>
                <w:bCs w:val="0"/>
                <w:color w:val="000000"/>
                <w:sz w:val="20"/>
                <w:szCs w:val="20"/>
              </w:rPr>
              <w:t>联系人</w:t>
            </w:r>
          </w:p>
        </w:tc>
        <w:tc>
          <w:tcPr>
            <w:tcW w:w="111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eastAsia="宋体"/>
                <w:b w:val="0"/>
                <w:bCs/>
                <w:color w:val="000000"/>
                <w:sz w:val="20"/>
                <w:szCs w:val="20"/>
                <w:lang w:eastAsia="zh-CN"/>
              </w:rPr>
            </w:pPr>
            <w:bookmarkStart w:id="6" w:name="联系人"/>
            <w:r>
              <w:rPr>
                <w:b w:val="0"/>
                <w:bCs/>
                <w:sz w:val="21"/>
                <w:szCs w:val="21"/>
              </w:rPr>
              <w:t>侯玉建</w:t>
            </w:r>
            <w:bookmarkEnd w:id="6"/>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val="0"/>
                <w:bCs/>
                <w:color w:val="000000"/>
                <w:sz w:val="20"/>
                <w:szCs w:val="20"/>
              </w:rPr>
            </w:pPr>
            <w:r>
              <w:rPr>
                <w:rFonts w:hint="eastAsia" w:ascii="宋体" w:hAnsi="宋体"/>
                <w:b w:val="0"/>
                <w:bCs/>
                <w:color w:val="000000"/>
                <w:sz w:val="20"/>
                <w:szCs w:val="20"/>
              </w:rPr>
              <w:t>电话</w:t>
            </w:r>
          </w:p>
        </w:tc>
        <w:tc>
          <w:tcPr>
            <w:tcW w:w="218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val="0"/>
                <w:bCs/>
                <w:color w:val="000000"/>
                <w:sz w:val="20"/>
                <w:szCs w:val="20"/>
              </w:rPr>
            </w:pPr>
            <w:bookmarkStart w:id="7" w:name="联系人电话"/>
            <w:r>
              <w:rPr>
                <w:b w:val="0"/>
                <w:bCs/>
                <w:sz w:val="21"/>
                <w:szCs w:val="21"/>
              </w:rPr>
              <w:t>18732815678</w:t>
            </w:r>
            <w:bookmarkEnd w:id="7"/>
          </w:p>
        </w:tc>
        <w:tc>
          <w:tcPr>
            <w:tcW w:w="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val="0"/>
                <w:bCs/>
                <w:color w:val="000000"/>
                <w:sz w:val="20"/>
                <w:szCs w:val="20"/>
              </w:rPr>
            </w:pPr>
            <w:r>
              <w:rPr>
                <w:rFonts w:hint="eastAsia" w:ascii="宋体" w:hAnsi="宋体"/>
                <w:b w:val="0"/>
                <w:bCs/>
                <w:color w:val="000000"/>
                <w:sz w:val="20"/>
                <w:szCs w:val="20"/>
              </w:rPr>
              <w:t>传真</w:t>
            </w:r>
          </w:p>
        </w:tc>
        <w:tc>
          <w:tcPr>
            <w:tcW w:w="208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val="0"/>
                <w:bCs/>
                <w:color w:val="000000"/>
                <w:sz w:val="20"/>
                <w:szCs w:val="20"/>
              </w:rPr>
            </w:pPr>
            <w:bookmarkStart w:id="8" w:name="联系人传真Add1"/>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r>
              <w:rPr>
                <w:rFonts w:hint="eastAsia" w:ascii="宋体" w:hAnsi="宋体"/>
                <w:b/>
                <w:bCs w:val="0"/>
                <w:color w:val="000000"/>
                <w:sz w:val="20"/>
                <w:szCs w:val="20"/>
              </w:rPr>
              <w:t>法人代表</w:t>
            </w:r>
          </w:p>
        </w:tc>
        <w:tc>
          <w:tcPr>
            <w:tcW w:w="111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eastAsia="宋体"/>
                <w:b w:val="0"/>
                <w:bCs/>
                <w:color w:val="000000"/>
                <w:sz w:val="20"/>
                <w:szCs w:val="20"/>
                <w:lang w:eastAsia="zh-CN"/>
              </w:rPr>
            </w:pPr>
            <w:r>
              <w:rPr>
                <w:rFonts w:hint="eastAsia" w:ascii="宋体"/>
                <w:b w:val="0"/>
                <w:bCs/>
                <w:color w:val="000000"/>
                <w:sz w:val="20"/>
                <w:szCs w:val="20"/>
                <w:lang w:val="en-US" w:eastAsia="zh-CN"/>
              </w:rPr>
              <w:t>孙春暖</w:t>
            </w:r>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val="0"/>
                <w:bCs/>
                <w:color w:val="000000"/>
                <w:sz w:val="20"/>
                <w:szCs w:val="20"/>
              </w:rPr>
            </w:pPr>
            <w:r>
              <w:rPr>
                <w:rFonts w:hint="eastAsia" w:ascii="宋体" w:hAnsi="宋体"/>
                <w:b w:val="0"/>
                <w:bCs/>
                <w:color w:val="000000"/>
                <w:sz w:val="20"/>
                <w:szCs w:val="20"/>
              </w:rPr>
              <w:t>管理者代表</w:t>
            </w:r>
          </w:p>
        </w:tc>
        <w:tc>
          <w:tcPr>
            <w:tcW w:w="218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val="0"/>
                <w:bCs/>
                <w:color w:val="000000"/>
                <w:sz w:val="20"/>
                <w:szCs w:val="20"/>
              </w:rPr>
            </w:pPr>
            <w:r>
              <w:rPr>
                <w:b w:val="0"/>
                <w:bCs/>
                <w:sz w:val="21"/>
                <w:szCs w:val="21"/>
              </w:rPr>
              <w:t>侯玉建</w:t>
            </w:r>
          </w:p>
        </w:tc>
        <w:tc>
          <w:tcPr>
            <w:tcW w:w="71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val="0"/>
                <w:bCs/>
                <w:color w:val="000000"/>
                <w:sz w:val="20"/>
                <w:szCs w:val="20"/>
              </w:rPr>
            </w:pPr>
            <w:r>
              <w:rPr>
                <w:rFonts w:hint="eastAsia" w:ascii="宋体"/>
                <w:b w:val="0"/>
                <w:bCs/>
                <w:color w:val="000000"/>
                <w:sz w:val="20"/>
                <w:szCs w:val="20"/>
              </w:rPr>
              <w:t>邮箱</w:t>
            </w:r>
          </w:p>
        </w:tc>
        <w:tc>
          <w:tcPr>
            <w:tcW w:w="208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val="0"/>
                <w:bCs/>
                <w:color w:val="000000"/>
                <w:sz w:val="20"/>
                <w:szCs w:val="20"/>
              </w:rPr>
            </w:pPr>
            <w:bookmarkStart w:id="9" w:name="联系人邮箱"/>
            <w:r>
              <w:rPr>
                <w:b w:val="0"/>
                <w:bCs/>
                <w:sz w:val="21"/>
                <w:szCs w:val="21"/>
              </w:rPr>
              <w:t>2443113709@qq.com</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r>
              <w:rPr>
                <w:rFonts w:hint="eastAsia" w:ascii="宋体" w:hAnsi="宋体"/>
                <w:b/>
                <w:bCs w:val="0"/>
                <w:color w:val="000000"/>
                <w:spacing w:val="-8"/>
                <w:sz w:val="20"/>
                <w:szCs w:val="20"/>
              </w:rPr>
              <w:t>体系文件实施时间</w:t>
            </w:r>
          </w:p>
        </w:tc>
        <w:tc>
          <w:tcPr>
            <w:tcW w:w="7559" w:type="dxa"/>
            <w:gridSpan w:val="5"/>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宋体" w:eastAsia="宋体"/>
                <w:b w:val="0"/>
                <w:bCs/>
                <w:color w:val="000000"/>
                <w:sz w:val="20"/>
                <w:szCs w:val="20"/>
                <w:lang w:val="en-US" w:eastAsia="zh-CN"/>
              </w:rPr>
            </w:pPr>
            <w:r>
              <w:rPr>
                <w:rFonts w:hint="eastAsia" w:ascii="宋体"/>
                <w:b w:val="0"/>
                <w:bCs/>
                <w:color w:val="000000"/>
                <w:sz w:val="20"/>
                <w:szCs w:val="20"/>
                <w:lang w:val="en-US" w:eastAsia="zh-CN"/>
              </w:rPr>
              <w:t>2020年9月10日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176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r>
              <w:rPr>
                <w:rFonts w:hint="eastAsia" w:ascii="宋体" w:hAnsi="宋体"/>
                <w:b/>
                <w:bCs w:val="0"/>
                <w:color w:val="000000"/>
                <w:sz w:val="20"/>
                <w:szCs w:val="20"/>
              </w:rPr>
              <w:t>初定的管理体系认证范围</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p>
        </w:tc>
        <w:tc>
          <w:tcPr>
            <w:tcW w:w="7559"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val="0"/>
                <w:bCs/>
                <w:color w:val="000000"/>
                <w:sz w:val="20"/>
                <w:szCs w:val="20"/>
                <w:u w:val="single"/>
              </w:rPr>
            </w:pPr>
            <w:bookmarkStart w:id="10" w:name="审核范围"/>
            <w:r>
              <w:rPr>
                <w:rFonts w:ascii="宋体" w:hAnsi="宋体"/>
                <w:b w:val="0"/>
                <w:bCs/>
                <w:color w:val="000000"/>
                <w:sz w:val="20"/>
                <w:szCs w:val="20"/>
              </w:rPr>
              <w:t>Q：</w:t>
            </w:r>
            <w:r>
              <w:rPr>
                <w:rFonts w:hint="eastAsia" w:ascii="宋体" w:hAnsi="宋体"/>
                <w:b w:val="0"/>
                <w:bCs/>
                <w:color w:val="000000"/>
                <w:sz w:val="20"/>
                <w:szCs w:val="20"/>
                <w:lang w:eastAsia="zh-CN"/>
              </w:rPr>
              <w:t>橡胶支座、盆式橡胶支座、球形支座、伸缩缝、止水带、橡胶垫的生产，聚乙烯泡沫板、密封胶（止水胶）、土工材料、防水材料的销售</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val="0"/>
                <w:bCs/>
                <w:color w:val="000000"/>
                <w:sz w:val="20"/>
                <w:szCs w:val="20"/>
              </w:rPr>
            </w:pPr>
            <w:r>
              <w:rPr>
                <w:rFonts w:ascii="宋体" w:hAnsi="宋体"/>
                <w:b w:val="0"/>
                <w:bCs/>
                <w:color w:val="000000"/>
                <w:sz w:val="20"/>
                <w:szCs w:val="20"/>
              </w:rPr>
              <w:t>E：</w:t>
            </w:r>
            <w:r>
              <w:rPr>
                <w:rFonts w:hint="eastAsia" w:ascii="宋体" w:hAnsi="宋体"/>
                <w:b w:val="0"/>
                <w:bCs/>
                <w:color w:val="000000"/>
                <w:sz w:val="20"/>
                <w:szCs w:val="20"/>
                <w:lang w:eastAsia="zh-CN"/>
              </w:rPr>
              <w:t>橡胶支座、盆式橡胶支座、球形支座、伸缩缝、止水带、橡胶垫的生产，聚乙烯泡沫板、密封胶（止水胶）、土工材料、防水材料的销售</w:t>
            </w:r>
            <w:r>
              <w:rPr>
                <w:rFonts w:ascii="宋体" w:hAnsi="宋体"/>
                <w:b w:val="0"/>
                <w:bCs/>
                <w:color w:val="000000"/>
                <w:sz w:val="20"/>
                <w:szCs w:val="20"/>
              </w:rPr>
              <w:t>及相关环境管理活动</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val="0"/>
                <w:bCs/>
                <w:color w:val="000000"/>
                <w:sz w:val="20"/>
                <w:szCs w:val="20"/>
              </w:rPr>
            </w:pPr>
            <w:r>
              <w:rPr>
                <w:rFonts w:ascii="宋体" w:hAnsi="宋体"/>
                <w:b w:val="0"/>
                <w:bCs/>
                <w:color w:val="000000"/>
                <w:sz w:val="20"/>
                <w:szCs w:val="20"/>
              </w:rPr>
              <w:t>O：</w:t>
            </w:r>
            <w:r>
              <w:rPr>
                <w:rFonts w:hint="eastAsia" w:ascii="宋体" w:hAnsi="宋体"/>
                <w:b w:val="0"/>
                <w:bCs/>
                <w:color w:val="000000"/>
                <w:sz w:val="20"/>
                <w:szCs w:val="20"/>
                <w:lang w:eastAsia="zh-CN"/>
              </w:rPr>
              <w:t>橡胶支座、盆式橡胶支座、球形支座、伸缩缝、止水带、橡胶垫的生产，聚乙烯泡沫板、密封胶（止水胶）、土工材料、防水材料的销售</w:t>
            </w:r>
            <w:r>
              <w:rPr>
                <w:rFonts w:ascii="宋体" w:hAnsi="宋体"/>
                <w:b w:val="0"/>
                <w:bCs/>
                <w:color w:val="000000"/>
                <w:sz w:val="20"/>
                <w:szCs w:val="20"/>
              </w:rPr>
              <w:t>及相关职业健康安全管理活动</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76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pacing w:val="-8"/>
                <w:sz w:val="20"/>
                <w:szCs w:val="20"/>
              </w:rPr>
            </w:pPr>
            <w:r>
              <w:rPr>
                <w:rFonts w:hint="eastAsia" w:ascii="宋体" w:hAnsi="宋体"/>
                <w:b/>
                <w:bCs w:val="0"/>
                <w:color w:val="000000"/>
                <w:sz w:val="20"/>
                <w:szCs w:val="20"/>
              </w:rPr>
              <w:t>专业代码</w:t>
            </w:r>
          </w:p>
        </w:tc>
        <w:tc>
          <w:tcPr>
            <w:tcW w:w="7559"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val="0"/>
                <w:bCs/>
                <w:color w:val="000000"/>
                <w:sz w:val="20"/>
                <w:szCs w:val="20"/>
                <w:lang w:eastAsia="zh-CN"/>
              </w:rPr>
            </w:pPr>
            <w:bookmarkStart w:id="11" w:name="专业代码"/>
            <w:r>
              <w:rPr>
                <w:rFonts w:hint="eastAsia" w:ascii="宋体"/>
                <w:b w:val="0"/>
                <w:bCs/>
                <w:color w:val="000000"/>
                <w:sz w:val="20"/>
                <w:szCs w:val="20"/>
                <w:lang w:eastAsia="zh-CN"/>
              </w:rPr>
              <w:t>14.01.02;29.12.00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76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r>
              <w:rPr>
                <w:rFonts w:hint="eastAsia" w:ascii="宋体" w:hAnsi="宋体"/>
                <w:b/>
                <w:bCs w:val="0"/>
                <w:color w:val="000000"/>
                <w:sz w:val="20"/>
                <w:szCs w:val="20"/>
              </w:rPr>
              <w:t>体系覆盖区域</w:t>
            </w:r>
          </w:p>
        </w:tc>
        <w:tc>
          <w:tcPr>
            <w:tcW w:w="7559"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val="0"/>
                <w:bCs/>
                <w:color w:val="000000"/>
                <w:sz w:val="20"/>
                <w:szCs w:val="20"/>
                <w:lang w:val="en-US" w:eastAsia="zh-CN"/>
              </w:rPr>
            </w:pPr>
            <w:r>
              <w:rPr>
                <w:rFonts w:hint="eastAsia" w:ascii="宋体" w:hAnsi="宋体"/>
                <w:b w:val="0"/>
                <w:bCs/>
                <w:color w:val="000000"/>
                <w:sz w:val="20"/>
                <w:szCs w:val="20"/>
              </w:rPr>
              <w:t>总部以外分公司</w:t>
            </w:r>
            <w:r>
              <w:rPr>
                <w:rFonts w:ascii="宋体" w:hAnsi="宋体"/>
                <w:b w:val="0"/>
                <w:bCs/>
                <w:color w:val="000000"/>
                <w:sz w:val="20"/>
                <w:szCs w:val="20"/>
              </w:rPr>
              <w:t>(</w:t>
            </w:r>
            <w:r>
              <w:rPr>
                <w:rFonts w:hint="eastAsia" w:ascii="宋体" w:hAnsi="宋体"/>
                <w:b w:val="0"/>
                <w:bCs/>
                <w:color w:val="000000"/>
                <w:sz w:val="20"/>
                <w:szCs w:val="20"/>
              </w:rPr>
              <w:t>分场所</w:t>
            </w:r>
            <w:r>
              <w:rPr>
                <w:rFonts w:ascii="宋体" w:hAnsi="宋体"/>
                <w:b w:val="0"/>
                <w:bCs/>
                <w:color w:val="000000"/>
                <w:sz w:val="20"/>
                <w:szCs w:val="20"/>
              </w:rPr>
              <w:t>)</w:t>
            </w:r>
            <w:r>
              <w:rPr>
                <w:rFonts w:hint="eastAsia" w:ascii="宋体" w:hAnsi="宋体"/>
                <w:b w:val="0"/>
                <w:bCs/>
                <w:color w:val="000000"/>
                <w:sz w:val="20"/>
                <w:szCs w:val="20"/>
              </w:rPr>
              <w:t>名称、地址（可附多场所清单）</w:t>
            </w:r>
            <w:r>
              <w:rPr>
                <w:rFonts w:hint="eastAsia" w:ascii="宋体"/>
                <w:b w:val="0"/>
                <w:bCs/>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val="0"/>
                <w:bCs/>
                <w:color w:val="000000"/>
                <w:sz w:val="20"/>
                <w:szCs w:val="20"/>
                <w:lang w:val="en-US" w:eastAsia="zh-CN"/>
              </w:rPr>
            </w:pPr>
            <w:r>
              <w:rPr>
                <w:rFonts w:hint="eastAsia" w:ascii="宋体" w:hAnsi="宋体"/>
                <w:b w:val="0"/>
                <w:bCs/>
                <w:color w:val="000000"/>
                <w:sz w:val="20"/>
                <w:szCs w:val="20"/>
              </w:rPr>
              <w:t>所有项目部</w:t>
            </w:r>
            <w:r>
              <w:rPr>
                <w:rFonts w:ascii="宋体" w:hAnsi="宋体"/>
                <w:b w:val="0"/>
                <w:bCs/>
                <w:color w:val="000000"/>
                <w:sz w:val="20"/>
                <w:szCs w:val="20"/>
              </w:rPr>
              <w:t>(</w:t>
            </w:r>
            <w:r>
              <w:rPr>
                <w:rFonts w:hint="eastAsia" w:ascii="宋体" w:hAnsi="宋体"/>
                <w:b w:val="0"/>
                <w:bCs/>
                <w:color w:val="000000"/>
                <w:spacing w:val="-2"/>
                <w:sz w:val="20"/>
                <w:szCs w:val="20"/>
              </w:rPr>
              <w:t>临时场所</w:t>
            </w:r>
            <w:r>
              <w:rPr>
                <w:rFonts w:ascii="宋体" w:hAnsi="宋体"/>
                <w:b w:val="0"/>
                <w:bCs/>
                <w:color w:val="000000"/>
                <w:sz w:val="20"/>
                <w:szCs w:val="20"/>
              </w:rPr>
              <w:t>)</w:t>
            </w:r>
            <w:r>
              <w:rPr>
                <w:rFonts w:hint="eastAsia" w:ascii="宋体" w:hAnsi="宋体"/>
                <w:b w:val="0"/>
                <w:bCs/>
                <w:color w:val="000000"/>
                <w:sz w:val="20"/>
                <w:szCs w:val="20"/>
              </w:rPr>
              <w:t>名称、地址</w:t>
            </w:r>
            <w:r>
              <w:rPr>
                <w:rFonts w:ascii="宋体" w:hAnsi="宋体"/>
                <w:b w:val="0"/>
                <w:bCs/>
                <w:color w:val="000000"/>
                <w:sz w:val="20"/>
                <w:szCs w:val="20"/>
              </w:rPr>
              <w:t>(</w:t>
            </w:r>
            <w:r>
              <w:rPr>
                <w:rFonts w:hint="eastAsia" w:ascii="宋体" w:hAnsi="宋体"/>
                <w:b w:val="0"/>
                <w:bCs/>
                <w:color w:val="000000"/>
                <w:sz w:val="20"/>
                <w:szCs w:val="20"/>
              </w:rPr>
              <w:t>可附项目清单</w:t>
            </w:r>
            <w:r>
              <w:rPr>
                <w:rFonts w:ascii="宋体" w:hAnsi="宋体"/>
                <w:b w:val="0"/>
                <w:bCs/>
                <w:color w:val="000000"/>
                <w:sz w:val="20"/>
                <w:szCs w:val="20"/>
              </w:rPr>
              <w:t>)</w:t>
            </w:r>
            <w:r>
              <w:rPr>
                <w:rFonts w:hint="eastAsia" w:ascii="宋体"/>
                <w:b w:val="0"/>
                <w:bCs/>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管理层、办公室、生产技术部、供销部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val="0"/>
          <w:bCs w:val="0"/>
          <w:sz w:val="21"/>
          <w:szCs w:val="21"/>
          <w:lang w:val="en-US" w:eastAsia="zh-CN"/>
        </w:rPr>
        <w:t>办公区、生产车间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783"/>
        <w:gridCol w:w="6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76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58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sz w:val="21"/>
                <w:szCs w:val="21"/>
                <w:lang w:eastAsia="zh-CN"/>
              </w:rPr>
              <w:t>橡胶支座、盆式橡胶支座、球形支座、伸缩缝、止水带、橡胶垫的生产，聚乙烯泡沫板、密封胶（止水胶）、土工材料、防水材料的销售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76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58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default"/>
                <w:sz w:val="21"/>
                <w:szCs w:val="21"/>
                <w:lang w:val="en-US" w:eastAsia="zh-CN"/>
              </w:rPr>
            </w:pPr>
            <w:r>
              <w:rPr>
                <w:rFonts w:hint="eastAsia"/>
                <w:sz w:val="21"/>
                <w:szCs w:val="21"/>
                <w:lang w:eastAsia="zh-CN"/>
              </w:rPr>
              <w:t>公司部门设置：</w:t>
            </w:r>
            <w:r>
              <w:rPr>
                <w:rFonts w:hint="eastAsia"/>
                <w:sz w:val="21"/>
                <w:szCs w:val="21"/>
                <w:lang w:val="en-US" w:eastAsia="zh-CN"/>
              </w:rPr>
              <w:t>办公室、生产技术部、供销部</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sz w:val="21"/>
                <w:szCs w:val="21"/>
                <w:lang w:eastAsia="zh-CN"/>
              </w:rPr>
              <w:t>管理体系推进部门：</w:t>
            </w:r>
            <w:r>
              <w:rPr>
                <w:rFonts w:hint="eastAsia"/>
                <w:sz w:val="21"/>
                <w:szCs w:val="21"/>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default"/>
                <w:sz w:val="21"/>
                <w:szCs w:val="21"/>
                <w:lang w:val="en-US" w:eastAsia="zh-CN"/>
              </w:rPr>
            </w:pPr>
            <w:r>
              <w:rPr>
                <w:rFonts w:hint="eastAsia"/>
                <w:sz w:val="21"/>
                <w:szCs w:val="21"/>
                <w:lang w:eastAsia="zh-CN"/>
              </w:rPr>
              <w:t>质量管理部门：</w:t>
            </w:r>
            <w:r>
              <w:rPr>
                <w:rFonts w:hint="eastAsia"/>
                <w:sz w:val="21"/>
                <w:szCs w:val="21"/>
                <w:lang w:val="en-US" w:eastAsia="zh-CN"/>
              </w:rPr>
              <w:t>生产技术部</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sz w:val="21"/>
                <w:szCs w:val="21"/>
                <w:lang w:eastAsia="zh-CN"/>
              </w:rPr>
              <w:t>环境管理主管部门：</w:t>
            </w:r>
            <w:r>
              <w:rPr>
                <w:rFonts w:hint="eastAsia"/>
                <w:sz w:val="21"/>
                <w:szCs w:val="21"/>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sz w:val="21"/>
                <w:szCs w:val="21"/>
                <w:lang w:eastAsia="zh-CN"/>
              </w:rPr>
              <w:t>职业健康安全主管部门：</w:t>
            </w:r>
            <w:r>
              <w:rPr>
                <w:rFonts w:hint="eastAsia"/>
                <w:sz w:val="21"/>
                <w:szCs w:val="21"/>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lang w:eastAsia="zh-CN"/>
              </w:rPr>
              <w:t>河北省衡水滨湖新区彭社乡半壁店村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lang w:eastAsia="zh-CN"/>
              </w:rPr>
              <w:t>河北省衡水滨湖新区彭社乡半壁店村</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种产品，规格型号种有条生产线，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bookmarkStart w:id="12" w:name="_GoBack"/>
            <w:r>
              <w:rPr>
                <w:rFonts w:hint="eastAsia" w:ascii="Times New Roman" w:hAnsi="Times New Roman" w:cs="Times New Roman"/>
                <w:sz w:val="21"/>
                <w:szCs w:val="21"/>
                <w:lang w:eastAsia="zh-CN"/>
              </w:rPr>
              <w:t>JT/T327-201</w:t>
            </w:r>
            <w:r>
              <w:rPr>
                <w:rFonts w:hint="eastAsia" w:cs="Times New Roman"/>
                <w:sz w:val="21"/>
                <w:szCs w:val="21"/>
                <w:lang w:val="en-US" w:eastAsia="zh-CN"/>
              </w:rPr>
              <w:t>6</w:t>
            </w:r>
            <w:r>
              <w:rPr>
                <w:rFonts w:hint="eastAsia" w:ascii="Times New Roman" w:hAnsi="Times New Roman" w:cs="Times New Roman"/>
                <w:sz w:val="21"/>
                <w:szCs w:val="21"/>
                <w:lang w:eastAsia="zh-CN"/>
              </w:rPr>
              <w:t>《公路桥梁伸缩装置通用技术条件》、GB/T20688-2006《橡胶支座》、JT/T4</w:t>
            </w:r>
            <w:r>
              <w:rPr>
                <w:rFonts w:hint="eastAsia" w:cs="Times New Roman"/>
                <w:sz w:val="21"/>
                <w:szCs w:val="21"/>
                <w:lang w:val="en-US" w:eastAsia="zh-CN"/>
              </w:rPr>
              <w:t>-</w:t>
            </w:r>
            <w:r>
              <w:rPr>
                <w:rFonts w:hint="eastAsia" w:ascii="Times New Roman" w:hAnsi="Times New Roman" w:cs="Times New Roman"/>
                <w:sz w:val="21"/>
                <w:szCs w:val="21"/>
                <w:lang w:eastAsia="zh-CN"/>
              </w:rPr>
              <w:t>2019《公路桥梁板式桥梁支座》、GB/T17955</w:t>
            </w:r>
            <w:r>
              <w:rPr>
                <w:rFonts w:hint="eastAsia" w:cs="Times New Roman"/>
                <w:sz w:val="21"/>
                <w:szCs w:val="21"/>
                <w:lang w:val="en-US" w:eastAsia="zh-CN"/>
              </w:rPr>
              <w:t>-</w:t>
            </w:r>
            <w:r>
              <w:rPr>
                <w:rFonts w:hint="eastAsia" w:ascii="Times New Roman" w:hAnsi="Times New Roman" w:cs="Times New Roman"/>
                <w:sz w:val="21"/>
                <w:szCs w:val="21"/>
                <w:lang w:eastAsia="zh-CN"/>
              </w:rPr>
              <w:t>2009《桥梁球形支座》、JT/T391-2019《公路桥梁盆式支座》</w:t>
            </w:r>
            <w:r>
              <w:rPr>
                <w:rFonts w:hint="eastAsia" w:cs="Times New Roman"/>
                <w:sz w:val="21"/>
                <w:szCs w:val="21"/>
                <w:lang w:eastAsia="zh-CN"/>
              </w:rPr>
              <w:t>、TBT 3360.2-2014《铁路隧道防水材料第2部分:止水带》</w:t>
            </w:r>
            <w:bookmarkEnd w:id="12"/>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r>
              <w:rPr>
                <w:rFonts w:hint="eastAsia" w:ascii="宋体" w:hAnsi="宋体"/>
                <w:color w:val="000000"/>
                <w:spacing w:val="-10"/>
                <w:sz w:val="20"/>
                <w:szCs w:val="20"/>
                <w:lang w:eastAsia="zh-CN"/>
              </w:rPr>
              <w:t>（固定污染源排污登记表）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环境执行标准：</w:t>
            </w:r>
            <w:r>
              <w:rPr>
                <w:rFonts w:hint="eastAsia" w:ascii="宋体"/>
                <w:color w:val="000000"/>
                <w:sz w:val="20"/>
                <w:szCs w:val="20"/>
                <w:lang w:val="en-US" w:eastAsia="zh-CN"/>
              </w:rPr>
              <w:t>GB16297-1996、DB13/2322-2016、GB12348-2008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b w:val="0"/>
                <w:bCs/>
                <w:sz w:val="21"/>
                <w:szCs w:val="21"/>
                <w:lang w:val="en-US" w:eastAsia="zh-CN"/>
              </w:rPr>
            </w:pPr>
            <w:r>
              <w:rPr>
                <w:rFonts w:hint="eastAsia"/>
                <w:b w:val="0"/>
                <w:bCs/>
                <w:sz w:val="21"/>
                <w:szCs w:val="21"/>
                <w:lang w:val="en-US" w:eastAsia="zh-CN"/>
              </w:rPr>
              <w:t>1、桥梁伸缩缝：将型钢进行尺寸切割下料+钢筋尺寸下料—型钢并缝合缝—龙门架焊接+U型钢筋焊接—表面除锈处理—喷漆。</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b w:val="0"/>
                <w:bCs/>
                <w:sz w:val="21"/>
                <w:szCs w:val="21"/>
                <w:lang w:val="en-US" w:eastAsia="zh-CN"/>
              </w:rPr>
            </w:pPr>
            <w:r>
              <w:rPr>
                <w:rFonts w:hint="eastAsia"/>
                <w:b w:val="0"/>
                <w:bCs/>
                <w:sz w:val="21"/>
                <w:szCs w:val="21"/>
                <w:lang w:val="en-US" w:eastAsia="zh-CN"/>
              </w:rPr>
              <w:t>2、橡胶止水带：橡胶原料切条—入摸-硫化成型—开模修边</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b w:val="0"/>
                <w:bCs/>
                <w:sz w:val="21"/>
                <w:szCs w:val="21"/>
                <w:lang w:val="en-US" w:eastAsia="zh-CN"/>
              </w:rPr>
            </w:pPr>
            <w:r>
              <w:rPr>
                <w:rFonts w:hint="eastAsia"/>
                <w:b w:val="0"/>
                <w:bCs/>
                <w:sz w:val="21"/>
                <w:szCs w:val="21"/>
                <w:lang w:val="en-US" w:eastAsia="zh-CN"/>
              </w:rPr>
              <w:t>3、盆式支座：原材料（粘结剂、球冠衬板、上、下支座板）→下料→钻孔/开槽/钻丝/攻丝→焊接→抛丸→攻丝→车背面→车正面→喷漆</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Chars="0"/>
              <w:textAlignment w:val="auto"/>
              <w:rPr>
                <w:rFonts w:hint="eastAsia"/>
                <w:b w:val="0"/>
                <w:bCs/>
                <w:sz w:val="21"/>
                <w:szCs w:val="21"/>
                <w:lang w:val="en-US" w:eastAsia="zh-CN"/>
              </w:rPr>
            </w:pPr>
            <w:r>
              <w:rPr>
                <w:rFonts w:hint="eastAsia"/>
                <w:b w:val="0"/>
                <w:bCs/>
                <w:sz w:val="21"/>
                <w:szCs w:val="21"/>
                <w:lang w:val="en-US" w:eastAsia="zh-CN"/>
              </w:rPr>
              <w:t>4、橡胶支座/橡胶垫：配料→炼胶→裁胶→入摸→硫化→出模具→修边</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Chars="0"/>
              <w:textAlignment w:val="auto"/>
              <w:rPr>
                <w:rFonts w:ascii="宋体"/>
                <w:color w:val="000000"/>
                <w:sz w:val="20"/>
                <w:szCs w:val="20"/>
              </w:rPr>
            </w:pPr>
            <w:r>
              <w:rPr>
                <w:rFonts w:hint="eastAsia"/>
                <w:b w:val="0"/>
                <w:bCs/>
                <w:sz w:val="21"/>
                <w:szCs w:val="21"/>
                <w:lang w:val="en-US" w:eastAsia="zh-CN"/>
              </w:rPr>
              <w:t>5、</w:t>
            </w:r>
            <w:r>
              <w:rPr>
                <w:rFonts w:hint="eastAsia"/>
              </w:rPr>
              <w:t>销售服务</w:t>
            </w:r>
            <w:r>
              <w:rPr>
                <w:rFonts w:hint="eastAsia"/>
                <w:lang w:eastAsia="zh-CN"/>
              </w:rPr>
              <w:t>：</w:t>
            </w:r>
            <w:r>
              <w:rPr>
                <w:rFonts w:hint="eastAsia"/>
              </w:rPr>
              <w:t>寻找意向客户→洽谈→签订销售合同→实施相关产品的采购→进厂验收→交付顾客验收→结款→顾客反馈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焊接、硫化、洽谈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焊接作业指导书、硫化作业指导书、销售服务规范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color w:val="000000"/>
                <w:spacing w:val="-10"/>
                <w:sz w:val="20"/>
                <w:szCs w:val="20"/>
                <w:lang w:val="en-US"/>
              </w:rPr>
            </w:pPr>
            <w:r>
              <w:rPr>
                <w:rFonts w:hint="eastAsia" w:ascii="宋体" w:hAnsi="宋体"/>
                <w:color w:val="000000"/>
                <w:sz w:val="20"/>
                <w:szCs w:val="20"/>
              </w:rPr>
              <w:t>需要确认过程：</w:t>
            </w:r>
            <w:r>
              <w:rPr>
                <w:rFonts w:hint="eastAsia" w:ascii="宋体" w:hAnsi="宋体"/>
                <w:color w:val="000000"/>
                <w:sz w:val="20"/>
                <w:szCs w:val="20"/>
                <w:lang w:val="en-US" w:eastAsia="zh-CN"/>
              </w:rPr>
              <w:t>焊接、硫化、销售服务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产品运输、喷漆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szCs w:val="21"/>
              </w:rPr>
              <w:t>直流焊机、等离子电焊切机、车床、平板机、切较机、平板硫化机、冲片机、剪板机、喷砂机</w:t>
            </w:r>
            <w:r>
              <w:rPr>
                <w:rFonts w:hint="eastAsia" w:ascii="宋体" w:hAnsi="宋体"/>
                <w:szCs w:val="21"/>
                <w:lang w:eastAsia="zh-CN"/>
              </w:rPr>
              <w:t>、</w:t>
            </w:r>
            <w:r>
              <w:rPr>
                <w:rFonts w:hint="eastAsia" w:ascii="宋体" w:hAnsi="宋体"/>
                <w:szCs w:val="21"/>
                <w:lang w:val="en-US" w:eastAsia="zh-CN"/>
              </w:rPr>
              <w:t>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天车1台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宋体"/>
                <w:szCs w:val="21"/>
              </w:rPr>
              <w:t>游标卡尺、钢直尺、钢卷尺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sz w:val="21"/>
                <w:szCs w:val="21"/>
                <w:lang w:eastAsia="zh-CN"/>
              </w:rPr>
              <w:t>生产车间</w:t>
            </w:r>
            <w:r>
              <w:rPr>
                <w:rFonts w:hint="eastAsia"/>
                <w:sz w:val="21"/>
                <w:szCs w:val="21"/>
                <w:lang w:val="en-US" w:eastAsia="zh-CN"/>
              </w:rPr>
              <w:t>面积2000平米，</w:t>
            </w:r>
            <w:r>
              <w:rPr>
                <w:rFonts w:hint="eastAsia"/>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重要环境因素有：</w:t>
            </w:r>
            <w:r>
              <w:rPr>
                <w:rFonts w:hint="default" w:ascii="Times New Roman" w:hAnsi="Times New Roman" w:cs="Times New Roman"/>
                <w:sz w:val="21"/>
                <w:szCs w:val="21"/>
                <w:highlight w:val="none"/>
                <w:lang w:val="en-US" w:eastAsia="zh-CN"/>
              </w:rPr>
              <w:t>废气的排放</w:t>
            </w:r>
            <w:r>
              <w:rPr>
                <w:rFonts w:hint="default" w:ascii="Times New Roman" w:hAnsi="Times New Roman" w:cs="Times New Roman"/>
                <w:sz w:val="21"/>
                <w:szCs w:val="21"/>
                <w:highlight w:val="none"/>
              </w:rPr>
              <w:t>、固体废弃物排放、噪声排放、火灾的发生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应急预案有：</w:t>
            </w:r>
            <w:r>
              <w:rPr>
                <w:rFonts w:hint="eastAsia"/>
                <w:sz w:val="21"/>
                <w:szCs w:val="21"/>
              </w:rPr>
              <w:t>火灾事故应急预案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不可接受风险有：</w:t>
            </w:r>
            <w:r>
              <w:rPr>
                <w:rFonts w:hint="eastAsia" w:ascii="宋体" w:hAnsi="宋体"/>
                <w:szCs w:val="21"/>
              </w:rPr>
              <w:t>火灾、触电、烫伤、机械伤害、噪声伤害、废气伤害、意外伤害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18</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生产技术部、供销部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办公室、生产技术部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办公室、生产技术部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内部审核</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管理评审</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u w:val="single"/>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9264" behindDoc="0" locked="0" layoutInCell="1" allowOverlap="1">
            <wp:simplePos x="0" y="0"/>
            <wp:positionH relativeFrom="column">
              <wp:posOffset>1722755</wp:posOffset>
            </wp:positionH>
            <wp:positionV relativeFrom="paragraph">
              <wp:posOffset>162560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eastAsia"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2021年1月22日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r>
              <w:rPr>
                <w:sz w:val="24"/>
              </w:rPr>
              <w:pict>
                <v:line id="_x0000_s1027" o:spid="_x0000_s1027" o:spt="20" style="position:absolute;left:0pt;flip:y;margin-left:17.55pt;margin-top:40.25pt;height:259.55pt;width:448.2pt;z-index:251660288;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515BC7"/>
    <w:rsid w:val="02B837C6"/>
    <w:rsid w:val="0C9D02EA"/>
    <w:rsid w:val="0CAB28B2"/>
    <w:rsid w:val="1C8E5A8A"/>
    <w:rsid w:val="38F40C0D"/>
    <w:rsid w:val="3B813925"/>
    <w:rsid w:val="44D312B6"/>
    <w:rsid w:val="4C971B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2021-01-26T08:42:55Z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