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0048-2021-Q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重庆朝启机车部件制造有限公司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原范围：</w:t>
            </w:r>
            <w:r>
              <w:rPr>
                <w:sz w:val="20"/>
              </w:rPr>
              <w:t>汽车配件（不含发动机）、摩托车零部件（不含发动机）、空调零部件生产及销售</w:t>
            </w:r>
          </w:p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变更后范围：汽车配件（不含发动机）、摩托车零部件（不含发动机）、空调零部件、冲压零部件</w:t>
            </w:r>
            <w:bookmarkStart w:id="3" w:name="_GoBack"/>
            <w:bookmarkEnd w:id="3"/>
            <w:r>
              <w:rPr>
                <w:rFonts w:hint="eastAsia"/>
                <w:szCs w:val="21"/>
                <w:lang w:val="en-US" w:eastAsia="zh-CN"/>
              </w:rPr>
              <w:t>、橡塑制品生产及销售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632BAE"/>
    <w:rsid w:val="2F3E7E35"/>
    <w:rsid w:val="435873C7"/>
    <w:rsid w:val="71BA3F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15</TotalTime>
  <ScaleCrop>false</ScaleCrop>
  <LinksUpToDate>false</LinksUpToDate>
  <CharactersWithSpaces>820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宋明珠</cp:lastModifiedBy>
  <cp:lastPrinted>2016-01-28T05:47:00Z</cp:lastPrinted>
  <dcterms:modified xsi:type="dcterms:W3CDTF">2021-01-21T03:34:15Z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