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江西金海环保设备有限公司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Q:18.02.06</w:t>
            </w:r>
          </w:p>
          <w:p w:rsidR="008E67FF" w:rsidP="008E67FF">
            <w:pPr>
              <w:spacing w:line="240" w:lineRule="exact"/>
              <w:jc w:val="center"/>
              <w:rPr>
                <w:b/>
                <w:color w:val="000000" w:themeColor="text1"/>
                <w:sz w:val="20"/>
                <w:szCs w:val="20"/>
              </w:rPr>
            </w:pPr>
            <w:r>
              <w:rPr>
                <w:b/>
                <w:color w:val="000000" w:themeColor="text1"/>
                <w:sz w:val="20"/>
                <w:szCs w:val="20"/>
              </w:rPr>
              <w:t>E:18.02.06</w:t>
            </w:r>
          </w:p>
          <w:p w:rsidR="008E67FF" w:rsidP="008E67FF">
            <w:pPr>
              <w:spacing w:line="240" w:lineRule="exact"/>
              <w:jc w:val="center"/>
              <w:rPr>
                <w:b/>
                <w:color w:val="000000" w:themeColor="text1"/>
                <w:sz w:val="20"/>
                <w:szCs w:val="20"/>
              </w:rPr>
            </w:pPr>
            <w:r>
              <w:rPr>
                <w:b/>
                <w:color w:val="000000" w:themeColor="text1"/>
                <w:sz w:val="20"/>
                <w:szCs w:val="20"/>
              </w:rPr>
              <w:t>O:18.02.06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江西金海环保设备有限公司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江西省宜春市樟树市观上工业园区(江西双马保险设备有限公司办公大楼)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江西省宜春市樟树市观上工业园区(江西双马保险设备有限公司办公大楼)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熊金平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0795-7860088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熊金平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熊金平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Q：环保设备（污水处理设备、废气处理设备和粉尘处理设备）的制造</w:t>
            </w:r>
          </w:p>
          <w:p>
            <w:pPr>
              <w:spacing w:line="320" w:lineRule="exact"/>
              <w:rPr>
                <w:rFonts w:ascii="宋体" w:hAnsi="宋体"/>
                <w:b/>
                <w:color w:val="000000" w:themeColor="text1"/>
                <w:sz w:val="20"/>
                <w:szCs w:val="20"/>
              </w:rPr>
            </w:pPr>
            <w:r>
              <w:rPr>
                <w:rFonts w:ascii="宋体" w:hAnsi="宋体"/>
                <w:b/>
                <w:color w:val="000000" w:themeColor="text1"/>
                <w:sz w:val="20"/>
                <w:szCs w:val="20"/>
              </w:rPr>
              <w:t>E：环保设备（污水处理设备、废气处理设备和粉尘处理设备）的制造及所涉及的相关环境管理活动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O：环保设备（污水处理设备、废气处理设备和粉尘处理设备）的制造所涉及的相关职业健康安全管理活动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Q：18.02.06</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E：18.02.06</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O：18.02.06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