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0103-2019-EO-2021</w:t>
      </w:r>
      <w:bookmarkEnd w:id="0"/>
      <w:r>
        <w:rPr>
          <w:rFonts w:hint="eastAsia"/>
          <w:b/>
          <w:szCs w:val="21"/>
        </w:rPr>
        <w:t xml:space="preserve">           </w:t>
      </w:r>
      <w:bookmarkStart w:id="3" w:name="_GoBack"/>
      <w:bookmarkEnd w:id="3"/>
      <w:r>
        <w:rPr>
          <w:rFonts w:hint="eastAsia"/>
          <w:b/>
          <w:szCs w:val="21"/>
        </w:rPr>
        <w:t xml:space="preserve">   组织名称:</w:t>
      </w:r>
      <w:bookmarkStart w:id="1" w:name="组织名称"/>
      <w:r>
        <w:rPr>
          <w:rFonts w:ascii="宋体" w:hAnsi="宋体" w:cs="宋体"/>
          <w:kern w:val="0"/>
          <w:sz w:val="24"/>
        </w:rPr>
        <w:t>乌鲁木齐天意百顺环卫设备有限公司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BD58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誰汻誰天荒地鮱</cp:lastModifiedBy>
  <cp:lastPrinted>2016-01-28T05:47:00Z</cp:lastPrinted>
  <dcterms:modified xsi:type="dcterms:W3CDTF">2021-01-12T09:49:38Z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2052-11.1.0.10228</vt:lpwstr>
  </property>
</Properties>
</file>