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综合管理部、</w:t>
      </w:r>
      <w:r>
        <w:rPr>
          <w:rFonts w:hint="eastAsia"/>
          <w:sz w:val="24"/>
          <w:szCs w:val="24"/>
          <w:lang w:val="en-US" w:eastAsia="zh-CN"/>
        </w:rPr>
        <w:t>生产技术部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陈开鑫，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年1月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大足区杰程机械配件厂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成立于2012年，主要由行业中高技术专业人员组成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生产</w:t>
            </w:r>
            <w:r>
              <w:t>汽车配件、摩托车配件、农机配件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为主的制造实体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。主营产品：</w:t>
            </w:r>
            <w:r>
              <w:rPr>
                <w:rFonts w:hint="eastAsia"/>
                <w:lang w:val="en-US" w:eastAsia="zh-CN"/>
              </w:rPr>
              <w:t>排气嘴、密封垫、加油螺塞座、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平垫圈、六角螺栓、加强环等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汽车摩托车</w:t>
            </w:r>
            <w:r>
              <w:t>农机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配件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。现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有员工19人，目前经营情况良好。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Times New Roman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6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经现场审核核实：现场审核位置为重庆市大足区龙水镇永益路30号，与任务书一致。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 xml:space="preserve">汽车配件、摩托车配件、农机配件的加工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，与申请</w:t>
            </w:r>
            <w:r>
              <w:rPr>
                <w:rFonts w:hint="eastAsia" w:ascii="宋体" w:hAnsi="宋体"/>
                <w:color w:val="auto"/>
                <w:szCs w:val="21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</w:t>
            </w:r>
            <w:bookmarkStart w:id="0" w:name="_GoBack"/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冲床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剪板机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液压机、数控车床</w:t>
            </w:r>
            <w:bookmarkEnd w:id="0"/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车加工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确认过程：车加工，也是特殊过程。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体系运行时间：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2020年8月1日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组织实际与管理体系文件化信息描述基本一致。有管理层、综合管理部、生产技术部。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</w:t>
            </w:r>
            <w:r>
              <w:rPr>
                <w:rFonts w:hint="eastAsia" w:ascii="宋体" w:hAnsi="宋体" w:eastAsia="宋体" w:cs="Times New Roman"/>
                <w:szCs w:val="21"/>
              </w:rPr>
              <w:t>华人民共和国劳动法、中华人民共和国安全消防法、中华人民共和国产品质量法、中华人民共和国消费者权益法等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机械加工工艺装备基本术语GB/T 1008-2008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机械加工定位、夹紧符号JB/T 5061-2006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械加工工艺守则JB/T 9168-2006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技术产品文件 机械加工定位、夹紧符号表示法GB/T 24740-2009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XJ-JSB-0140/16、XJ-JSB-0140116、GB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1804-m、GB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5216-2004、8620H-Q/ZZ 2015、20CrMnTiH-GB5216、GB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15055-m等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机加件：零件毛坯----车加工----成品入库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制造件：钢板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----裁板----冲孔----成品入库。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车加工、冲孔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车加工、冲孔，也是特殊过程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外包过程：无。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公司机械零部件的加工依据客户提供图纸或国家成熟工艺,按国家标准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无</w:t>
            </w:r>
          </w:p>
          <w:p>
            <w:pPr>
              <w:spacing w:line="360" w:lineRule="auto"/>
              <w:ind w:firstLine="642" w:firstLineChars="200"/>
              <w:rPr>
                <w:rFonts w:hint="eastAsia" w:ascii="宋体" w:hAnsi="宋体" w:cs="宋体"/>
                <w:b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 产品一次合格率达95%以上；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产品出厂合格率达到100%；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顾客满意率达95%以上。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钢板、零件毛坯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操作人员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冲床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剪板机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液压机、数控车床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13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13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卡尺、千分表等。采取外检，提供的检测设备检定或校准证书已过期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方针：“质量第一、降本增效、精益求精、持续改进”。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 xml:space="preserve">2020年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日</w:t>
            </w: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内审组：组长：陈开鑫       组员：杨福川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有：《内审不符合项报告》1份 ，涉及综合管理部Q8.2.3条款2020.11.15日查综合管理部对顾客方的评审，未见相关评审的证据，针对该不符合项，已及时采取纠正措施后，经内审员验证关闭。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2020年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szCs w:val="21"/>
              </w:rPr>
              <w:t>由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杨军杰</w:t>
            </w:r>
            <w:r>
              <w:rPr>
                <w:rFonts w:hint="eastAsia" w:ascii="宋体" w:hAnsi="宋体" w:eastAsia="宋体" w:cs="Times New Roman"/>
                <w:szCs w:val="21"/>
              </w:rPr>
              <w:t>总经理主持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增强</w:t>
            </w:r>
            <w:r>
              <w:rPr>
                <w:rFonts w:hint="eastAsia" w:ascii="宋体" w:hAnsi="宋体" w:cs="宋体"/>
                <w:szCs w:val="21"/>
              </w:rPr>
              <w:t>员工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szCs w:val="21"/>
              </w:rPr>
              <w:t>ISO9001:2015《质量管理体系 要求》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标准条款学习的</w:t>
            </w:r>
            <w:r>
              <w:rPr>
                <w:rFonts w:hint="eastAsia" w:ascii="宋体" w:hAnsi="宋体" w:cs="宋体"/>
                <w:szCs w:val="21"/>
              </w:rPr>
              <w:t>培训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重点审核部门：生产技术部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C85417"/>
    <w:rsid w:val="295A3D4E"/>
    <w:rsid w:val="3F734684"/>
    <w:rsid w:val="45775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79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2021-02-01T08:23:43Z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