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晋煤金石化工投资集团有限公司石家庄循环化工园区分公司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ISO45001：2018,EnMS：GB/T23331-2012/ISO50001:2011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0755-2020-QEOEnMS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Q:一阶段现场,E:一阶段现场,O:一阶段现场,EnMS:一阶段现场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2018-N1QMS-3021820</w:t>
            </w:r>
          </w:p>
          <w:p w:rsidR="009F508A">
            <w:pPr>
              <w:snapToGrid w:val="0"/>
              <w:spacing w:line="320" w:lineRule="exact"/>
              <w:ind w:left="1309"/>
              <w:rPr>
                <w:sz w:val="22"/>
                <w:szCs w:val="22"/>
                <w:highlight w:val="yellow"/>
              </w:rPr>
            </w:pPr>
            <w:r>
              <w:rPr>
                <w:sz w:val="22"/>
                <w:szCs w:val="22"/>
                <w:highlight w:val="yellow"/>
              </w:rPr>
              <w:t>2021-N1EMS-4021820</w:t>
            </w:r>
          </w:p>
          <w:p w:rsidR="009F508A">
            <w:pPr>
              <w:snapToGrid w:val="0"/>
              <w:spacing w:line="320" w:lineRule="exact"/>
              <w:ind w:left="1309"/>
              <w:rPr>
                <w:sz w:val="22"/>
                <w:szCs w:val="22"/>
                <w:highlight w:val="yellow"/>
              </w:rPr>
            </w:pPr>
            <w:r>
              <w:rPr>
                <w:sz w:val="22"/>
                <w:szCs w:val="22"/>
                <w:highlight w:val="yellow"/>
              </w:rPr>
              <w:t>2020-N1OHSMS-4021820</w:t>
            </w:r>
          </w:p>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王宁敏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2018-N1QMS-3061496</w:t>
            </w:r>
          </w:p>
          <w:p w:rsidR="009F508A">
            <w:pPr>
              <w:snapToGrid w:val="0"/>
              <w:spacing w:line="320" w:lineRule="exact"/>
              <w:ind w:left="1309"/>
              <w:rPr>
                <w:sz w:val="22"/>
                <w:szCs w:val="22"/>
                <w:highlight w:val="yellow"/>
              </w:rPr>
            </w:pPr>
            <w:r>
              <w:rPr>
                <w:sz w:val="22"/>
                <w:szCs w:val="22"/>
                <w:highlight w:val="yellow"/>
              </w:rPr>
              <w:t>2018-N1EMS-3061496</w:t>
            </w:r>
          </w:p>
          <w:p w:rsidR="009F508A">
            <w:pPr>
              <w:snapToGrid w:val="0"/>
              <w:spacing w:line="320" w:lineRule="exact"/>
              <w:ind w:left="1309"/>
              <w:rPr>
                <w:sz w:val="22"/>
                <w:szCs w:val="22"/>
                <w:highlight w:val="yellow"/>
              </w:rPr>
            </w:pPr>
            <w:r>
              <w:rPr>
                <w:sz w:val="22"/>
                <w:szCs w:val="22"/>
                <w:highlight w:val="yellow"/>
              </w:rPr>
              <w:t>2020-N1OHSMS-3061496</w:t>
            </w:r>
          </w:p>
          <w:p w:rsidR="009F508A">
            <w:pPr>
              <w:snapToGrid w:val="0"/>
              <w:spacing w:line="320" w:lineRule="exact"/>
              <w:ind w:left="1309"/>
              <w:rPr>
                <w:sz w:val="22"/>
                <w:szCs w:val="22"/>
                <w:highlight w:val="yellow"/>
              </w:rPr>
            </w:pPr>
            <w:r>
              <w:rPr>
                <w:sz w:val="22"/>
                <w:szCs w:val="22"/>
                <w:highlight w:val="yellow"/>
              </w:rPr>
              <w:t>2021-N1EnMS-3061496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2019-N1QMS-2061499</w:t>
            </w:r>
          </w:p>
          <w:p w:rsidR="009F508A">
            <w:pPr>
              <w:snapToGrid w:val="0"/>
              <w:spacing w:line="320" w:lineRule="exact"/>
              <w:ind w:left="1309"/>
              <w:rPr>
                <w:sz w:val="22"/>
                <w:szCs w:val="22"/>
                <w:highlight w:val="yellow"/>
              </w:rPr>
            </w:pPr>
            <w:r>
              <w:rPr>
                <w:sz w:val="22"/>
                <w:szCs w:val="22"/>
                <w:highlight w:val="yellow"/>
              </w:rPr>
              <w:t>2018-N1EMS-3061499</w:t>
            </w:r>
          </w:p>
          <w:p w:rsidR="009F508A">
            <w:pPr>
              <w:snapToGrid w:val="0"/>
              <w:spacing w:line="320" w:lineRule="exact"/>
              <w:ind w:left="1309"/>
              <w:rPr>
                <w:sz w:val="22"/>
                <w:szCs w:val="22"/>
                <w:highlight w:val="yellow"/>
              </w:rPr>
            </w:pPr>
            <w:r>
              <w:rPr>
                <w:sz w:val="22"/>
                <w:szCs w:val="22"/>
                <w:highlight w:val="yellow"/>
              </w:rPr>
              <w:t>2018-N1OHSMS-3061499</w:t>
            </w:r>
          </w:p>
          <w:p w:rsidR="009F508A">
            <w:pPr>
              <w:snapToGrid w:val="0"/>
              <w:spacing w:line="320" w:lineRule="exact"/>
              <w:ind w:left="1309"/>
              <w:rPr>
                <w:sz w:val="22"/>
                <w:szCs w:val="22"/>
                <w:highlight w:val="yellow"/>
              </w:rPr>
            </w:pPr>
            <w:r>
              <w:rPr>
                <w:sz w:val="22"/>
                <w:szCs w:val="22"/>
                <w:highlight w:val="yellow"/>
              </w:rPr>
              <w:t>2020-N1EnMS-2061499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2019-N1OHSMS-2201919</w:t>
            </w:r>
          </w:p>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刘风真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ISC-JSZJ-255</w:t>
            </w:r>
          </w:p>
          <w:p w:rsidR="009F508A">
            <w:pPr>
              <w:snapToGrid w:val="0"/>
              <w:spacing w:line="320" w:lineRule="exact"/>
              <w:ind w:left="1309"/>
              <w:rPr>
                <w:sz w:val="22"/>
                <w:szCs w:val="22"/>
                <w:highlight w:val="yellow"/>
              </w:rPr>
            </w:pPr>
            <w:r>
              <w:rPr>
                <w:sz w:val="22"/>
                <w:szCs w:val="22"/>
                <w:highlight w:val="yellow"/>
              </w:rPr>
              <w:t>石家庄弘益节能环保技术有限公司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