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399"/>
        <w:gridCol w:w="694"/>
        <w:gridCol w:w="690"/>
        <w:gridCol w:w="313"/>
        <w:gridCol w:w="1123"/>
        <w:gridCol w:w="534"/>
        <w:gridCol w:w="414"/>
        <w:gridCol w:w="470"/>
        <w:gridCol w:w="257"/>
        <w:gridCol w:w="593"/>
        <w:gridCol w:w="417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广州市白云化工实业有限公司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广州市白云区广州民营科技园云安路1号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9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谢小玲</w:t>
            </w:r>
            <w:bookmarkEnd w:id="2"/>
          </w:p>
        </w:tc>
        <w:tc>
          <w:tcPr>
            <w:tcW w:w="169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13760774107</w:t>
            </w:r>
            <w:bookmarkEnd w:id="3"/>
          </w:p>
        </w:tc>
        <w:tc>
          <w:tcPr>
            <w:tcW w:w="72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1999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071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2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xiexl@china-baiyun.com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199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0025-2021-EnMS</w:t>
            </w:r>
            <w:bookmarkEnd w:id="8"/>
          </w:p>
        </w:tc>
        <w:tc>
          <w:tcPr>
            <w:tcW w:w="169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14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353" w:type="dxa"/>
            <w:gridSpan w:val="9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3" w:name="审核范围"/>
            <w:r>
              <w:rPr>
                <w:sz w:val="20"/>
              </w:rPr>
              <w:t>高分子密封材料的设计、制造和销售</w:t>
            </w:r>
            <w:bookmarkEnd w:id="13"/>
            <w:r>
              <w:rPr>
                <w:rFonts w:hint="eastAsia"/>
                <w:sz w:val="20"/>
                <w:lang w:val="en-US" w:eastAsia="zh-CN"/>
              </w:rPr>
              <w:t>涉及的能源管理活动</w:t>
            </w:r>
          </w:p>
        </w:tc>
        <w:tc>
          <w:tcPr>
            <w:tcW w:w="173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de-DE" w:eastAsia="zh-CN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ISO50001:201</w:t>
            </w:r>
            <w:bookmarkEnd w:id="15"/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2021年01月26日 下午至2021年01月27日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13501146660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00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13：30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管理评审、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3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6.4 能源绩效参数、6.5 能源基准、6.6 采集能源数据的策划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10.1 不符合与纠正措施、10.2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730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目标、能源指及其实现的策划、、7.2 能力、7.3 意识、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006" w:firstLineChars="19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品管部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7.5 文件化信息、8.1 运行的策划和控制、、9.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能源绩效和能源管理体系的监视、测量、分析和评价、、9.2 内部审核、10.1 不符合与纠正措施、10.2 持续改进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运行的策划和控制、8.3采购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 xml:space="preserve">、8.1 运行的策划和控制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战略发展部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科发部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</w:t>
            </w:r>
            <w:r>
              <w:rPr>
                <w:rFonts w:hint="eastAsia" w:ascii="宋体" w:hAnsi="宋体"/>
                <w:szCs w:val="21"/>
              </w:rPr>
              <w:t>、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工业胶事业部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5.3 组织的岗位、职责和权限、6.2 目标、能源指及其实现的策划、8.1 运行的策划和控制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1920" w:firstLineChars="8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85E1E"/>
    <w:rsid w:val="1B53134D"/>
    <w:rsid w:val="2C224D08"/>
    <w:rsid w:val="35B774A4"/>
    <w:rsid w:val="36DD571A"/>
    <w:rsid w:val="60D276E4"/>
    <w:rsid w:val="61AF75F9"/>
    <w:rsid w:val="647F740A"/>
    <w:rsid w:val="74A1210A"/>
    <w:rsid w:val="79396EB3"/>
    <w:rsid w:val="7D5557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2021-01-29T02:21:56Z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