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成都派蒂斯科技有限公司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29.12.00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color w:val="000000"/>
                <w:sz w:val="20"/>
                <w:szCs w:val="20"/>
              </w:rPr>
              <w:t>客户询价→公司报价→向有意向的客户发样品→客户付款后发货→售后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bookmarkStart w:id="5" w:name="_GoBack"/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特殊过程：销售过程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控制措施：岗位培训，销售作业指导书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产品质量法、消费者权益保护法、合同法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4156075</wp:posOffset>
            </wp:positionH>
            <wp:positionV relativeFrom="paragraph">
              <wp:posOffset>137160</wp:posOffset>
            </wp:positionV>
            <wp:extent cx="544830" cy="248920"/>
            <wp:effectExtent l="0" t="0" r="3810" b="10160"/>
            <wp:wrapNone/>
            <wp:docPr id="8" name="图片 8" descr="87ac17c702f787ebcb7b5ad453f94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7ac17c702f787ebcb7b5ad453f94b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83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1344295</wp:posOffset>
            </wp:positionH>
            <wp:positionV relativeFrom="paragraph">
              <wp:posOffset>96520</wp:posOffset>
            </wp:positionV>
            <wp:extent cx="323850" cy="335280"/>
            <wp:effectExtent l="0" t="0" r="11430" b="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2020年1月24日</w:t>
      </w:r>
      <w:r>
        <w:rPr>
          <w:rFonts w:hint="eastAsia" w:ascii="宋体"/>
          <w:b/>
          <w:sz w:val="22"/>
          <w:szCs w:val="22"/>
        </w:rPr>
        <w:t xml:space="preserve">   审核组长</w:t>
      </w:r>
      <w:r>
        <w:rPr>
          <w:rFonts w:hint="eastAsia" w:ascii="宋体"/>
          <w:b/>
          <w:sz w:val="18"/>
          <w:szCs w:val="18"/>
        </w:rPr>
        <w:t xml:space="preserve">：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2020年1月24日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C41DE4"/>
    <w:rsid w:val="6B1C14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2021-01-20T14:17:07Z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