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华润雪花啤酒（四川）有限责任公司新都分公司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产品生产工艺流程图: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酿造为关键过程。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麦芽粉碎过程中粉尘控制；煮沸过程中高温烫伤控制；啤酒罐装过程的机械伤害等。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1）火灾；2）爆炸（氨气、天然气、压力容器等）；3）触电；4）意外伤害（高坠、烫伤、冻伤、酸碱腐蚀、爆瓶等伤害）；5）中毒；6）噪声；7）职业病（噪声、粉尘等）。通过管理方案和预案控制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大气污染物综合排放标准（GB16297-1996 ）二级标准；《啤酒工业污染物排放标准》（GB19821-2005）预处理标准；《污水排入城镇下水道水质标准》(GB/T31962-2015)表1中B级 标准；《工业企业厂界环境噪声排放标准》（GB12348-2008）3类；中华人民共和国安全消防法、中华人民共和国劳动合同法、中华人民共和国安全生产法等。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4274185</wp:posOffset>
            </wp:positionH>
            <wp:positionV relativeFrom="paragraph">
              <wp:posOffset>148590</wp:posOffset>
            </wp:positionV>
            <wp:extent cx="323850" cy="335280"/>
            <wp:effectExtent l="0" t="0" r="0" b="762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1256030</wp:posOffset>
            </wp:positionH>
            <wp:positionV relativeFrom="paragraph">
              <wp:posOffset>99060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2021.1.22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2021.1.22</w:t>
      </w:r>
      <w:r>
        <w:rPr>
          <w:rFonts w:hint="eastAsia" w:ascii="宋体"/>
          <w:b/>
          <w:sz w:val="22"/>
          <w:szCs w:val="22"/>
        </w:rPr>
        <w:t xml:space="preserve"> 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7F3337"/>
    <w:rsid w:val="1AC8466B"/>
    <w:rsid w:val="2C13280F"/>
    <w:rsid w:val="32C764C2"/>
    <w:rsid w:val="572B78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2021-01-21T03:26:48Z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