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重庆创润绿宝通用机械有限公司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0504-2019-Q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szCs w:val="21"/>
                <w:shd w:val="clear" w:color="auto" w:fill="FFFFFF"/>
              </w:rPr>
              <w:t>915001173459159869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XK06-002-00707</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themeColor="text1"/>
                <w:szCs w:val="21"/>
                <w:lang w:eastAsia="zh-CN"/>
                <w14:textFill>
                  <w14:solidFill>
                    <w14:schemeClr w14:val="tx1"/>
                  </w14:solidFill>
                </w14:textFill>
              </w:rPr>
            </w:pPr>
            <w:bookmarkStart w:id="2" w:name="_GoBack"/>
            <w:bookmarkEnd w:id="2"/>
            <w:r>
              <w:rPr>
                <w:rFonts w:hint="eastAsia"/>
                <w:color w:val="000000" w:themeColor="text1"/>
                <w:szCs w:val="21"/>
                <w:lang w:eastAsia="zh-CN"/>
                <w14:textFill>
                  <w14:solidFill>
                    <w14:schemeClr w14:val="tx1"/>
                  </w14:solidFill>
                </w14:textFill>
              </w:rPr>
              <w:t>☑</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BE46E8"/>
    <w:rsid w:val="18DF09C1"/>
    <w:rsid w:val="568D1778"/>
    <w:rsid w:val="609B4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2019-10-18T08:12:10Z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