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EB" w:rsidRDefault="002132FF" w:rsidP="00030B22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DB0AEB" w:rsidRDefault="002132FF" w:rsidP="00030B22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"/>
        <w:gridCol w:w="1339"/>
        <w:gridCol w:w="1238"/>
        <w:gridCol w:w="1288"/>
        <w:gridCol w:w="792"/>
        <w:gridCol w:w="2000"/>
        <w:gridCol w:w="1183"/>
        <w:gridCol w:w="1911"/>
      </w:tblGrid>
      <w:tr w:rsidR="00DB0AEB">
        <w:trPr>
          <w:cantSplit/>
          <w:trHeight w:val="926"/>
          <w:jc w:val="center"/>
        </w:trPr>
        <w:tc>
          <w:tcPr>
            <w:tcW w:w="2246" w:type="dxa"/>
            <w:gridSpan w:val="2"/>
            <w:vAlign w:val="center"/>
          </w:tcPr>
          <w:p w:rsidR="00DB0AEB" w:rsidRDefault="002132F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18" w:type="dxa"/>
            <w:gridSpan w:val="4"/>
            <w:vAlign w:val="center"/>
          </w:tcPr>
          <w:p w:rsidR="00DB0AEB" w:rsidRDefault="002132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color w:val="000000"/>
                <w:szCs w:val="21"/>
              </w:rPr>
              <w:t>成都嘉鹏科技有限公司</w:t>
            </w:r>
            <w:bookmarkEnd w:id="3"/>
          </w:p>
        </w:tc>
        <w:tc>
          <w:tcPr>
            <w:tcW w:w="1183" w:type="dxa"/>
            <w:vAlign w:val="center"/>
          </w:tcPr>
          <w:p w:rsidR="00DB0AEB" w:rsidRDefault="002132F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DB0AEB" w:rsidRDefault="002132F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11" w:type="dxa"/>
            <w:vAlign w:val="center"/>
          </w:tcPr>
          <w:p w:rsidR="00DB0AEB" w:rsidRDefault="002132FF">
            <w:pPr>
              <w:rPr>
                <w:b/>
                <w:szCs w:val="21"/>
              </w:rPr>
            </w:pPr>
            <w:bookmarkStart w:id="4" w:name="专业代码"/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12.04.01</w:t>
            </w:r>
          </w:p>
          <w:p w:rsidR="00DB0AEB" w:rsidRDefault="002132F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12.04.01</w:t>
            </w:r>
            <w:bookmarkEnd w:id="4"/>
          </w:p>
        </w:tc>
      </w:tr>
      <w:tr w:rsidR="00DB0AEB">
        <w:trPr>
          <w:cantSplit/>
          <w:trHeight w:val="647"/>
          <w:jc w:val="center"/>
        </w:trPr>
        <w:tc>
          <w:tcPr>
            <w:tcW w:w="2246" w:type="dxa"/>
            <w:gridSpan w:val="2"/>
            <w:vAlign w:val="center"/>
          </w:tcPr>
          <w:p w:rsidR="00DB0AEB" w:rsidRDefault="002132F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26" w:type="dxa"/>
            <w:gridSpan w:val="2"/>
            <w:vAlign w:val="center"/>
          </w:tcPr>
          <w:p w:rsidR="00DB0AEB" w:rsidRDefault="00030B22"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文平</w:t>
            </w:r>
          </w:p>
        </w:tc>
        <w:tc>
          <w:tcPr>
            <w:tcW w:w="792" w:type="dxa"/>
            <w:vAlign w:val="center"/>
          </w:tcPr>
          <w:p w:rsidR="00DB0AEB" w:rsidRDefault="002132F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00" w:type="dxa"/>
            <w:vAlign w:val="center"/>
          </w:tcPr>
          <w:p w:rsidR="00030B22" w:rsidRDefault="00030B22" w:rsidP="00030B2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12.04.01</w:t>
            </w:r>
          </w:p>
          <w:p w:rsidR="00DB0AEB" w:rsidRDefault="00030B22" w:rsidP="00030B22">
            <w:pPr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12.04.01</w:t>
            </w:r>
          </w:p>
        </w:tc>
        <w:tc>
          <w:tcPr>
            <w:tcW w:w="1183" w:type="dxa"/>
            <w:vAlign w:val="center"/>
          </w:tcPr>
          <w:p w:rsidR="00DB0AEB" w:rsidRDefault="002132F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11" w:type="dxa"/>
            <w:vAlign w:val="center"/>
          </w:tcPr>
          <w:p w:rsidR="00DB0AEB" w:rsidRDefault="002132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DB0AEB">
        <w:trPr>
          <w:cantSplit/>
          <w:trHeight w:val="600"/>
          <w:jc w:val="center"/>
        </w:trPr>
        <w:tc>
          <w:tcPr>
            <w:tcW w:w="907" w:type="dxa"/>
            <w:vMerge w:val="restart"/>
            <w:tcBorders>
              <w:left w:val="single" w:sz="4" w:space="0" w:color="auto"/>
            </w:tcBorders>
            <w:vAlign w:val="center"/>
          </w:tcPr>
          <w:p w:rsidR="00DB0AEB" w:rsidRDefault="002132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0AEB" w:rsidRDefault="002132F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8" w:type="dxa"/>
            <w:vAlign w:val="center"/>
          </w:tcPr>
          <w:p w:rsidR="00DB0AEB" w:rsidRDefault="00030B22"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288" w:type="dxa"/>
            <w:vAlign w:val="center"/>
          </w:tcPr>
          <w:p w:rsidR="00DB0AEB" w:rsidRDefault="00030B22"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李林</w:t>
            </w:r>
          </w:p>
        </w:tc>
        <w:tc>
          <w:tcPr>
            <w:tcW w:w="792" w:type="dxa"/>
            <w:vAlign w:val="center"/>
          </w:tcPr>
          <w:p w:rsidR="00DB0AEB" w:rsidRDefault="00DB0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00" w:type="dxa"/>
            <w:vAlign w:val="center"/>
          </w:tcPr>
          <w:p w:rsidR="00DB0AEB" w:rsidRDefault="00DB0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3" w:type="dxa"/>
            <w:vAlign w:val="center"/>
          </w:tcPr>
          <w:p w:rsidR="00DB0AEB" w:rsidRDefault="00DB0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11" w:type="dxa"/>
            <w:vAlign w:val="center"/>
          </w:tcPr>
          <w:p w:rsidR="00DB0AEB" w:rsidRDefault="00DB0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B0AEB">
        <w:trPr>
          <w:cantSplit/>
          <w:trHeight w:val="563"/>
          <w:jc w:val="center"/>
        </w:trPr>
        <w:tc>
          <w:tcPr>
            <w:tcW w:w="907" w:type="dxa"/>
            <w:vMerge/>
            <w:tcBorders>
              <w:left w:val="single" w:sz="4" w:space="0" w:color="auto"/>
            </w:tcBorders>
            <w:vAlign w:val="center"/>
          </w:tcPr>
          <w:p w:rsidR="00DB0AEB" w:rsidRDefault="00DB0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vAlign w:val="center"/>
          </w:tcPr>
          <w:p w:rsidR="00DB0AEB" w:rsidRDefault="002132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8" w:type="dxa"/>
            <w:vAlign w:val="center"/>
          </w:tcPr>
          <w:p w:rsidR="00DB0AEB" w:rsidRDefault="002132FF"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88" w:type="dxa"/>
            <w:vAlign w:val="center"/>
          </w:tcPr>
          <w:p w:rsidR="00DB0AEB" w:rsidRDefault="00030B22"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无</w:t>
            </w:r>
          </w:p>
        </w:tc>
        <w:tc>
          <w:tcPr>
            <w:tcW w:w="792" w:type="dxa"/>
            <w:vAlign w:val="center"/>
          </w:tcPr>
          <w:p w:rsidR="00DB0AEB" w:rsidRDefault="00DB0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00" w:type="dxa"/>
            <w:vAlign w:val="center"/>
          </w:tcPr>
          <w:p w:rsidR="00DB0AEB" w:rsidRDefault="00DB0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3" w:type="dxa"/>
            <w:vAlign w:val="center"/>
          </w:tcPr>
          <w:p w:rsidR="00DB0AEB" w:rsidRDefault="00DB0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11" w:type="dxa"/>
            <w:vAlign w:val="center"/>
          </w:tcPr>
          <w:p w:rsidR="00DB0AEB" w:rsidRDefault="00DB0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B0AEB">
        <w:trPr>
          <w:cantSplit/>
          <w:trHeight w:val="1433"/>
          <w:jc w:val="center"/>
        </w:trPr>
        <w:tc>
          <w:tcPr>
            <w:tcW w:w="2246" w:type="dxa"/>
            <w:gridSpan w:val="2"/>
            <w:tcBorders>
              <w:left w:val="single" w:sz="4" w:space="0" w:color="auto"/>
            </w:tcBorders>
            <w:vAlign w:val="center"/>
          </w:tcPr>
          <w:p w:rsidR="00DB0AEB" w:rsidRDefault="002132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DB0AEB" w:rsidRDefault="002132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12" w:type="dxa"/>
            <w:gridSpan w:val="6"/>
            <w:vAlign w:val="center"/>
          </w:tcPr>
          <w:p w:rsidR="00DB0AEB" w:rsidRDefault="002132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</w:t>
            </w:r>
            <w:r>
              <w:rPr>
                <w:rFonts w:hint="eastAsia"/>
                <w:szCs w:val="21"/>
              </w:rPr>
              <w:t>:</w:t>
            </w:r>
          </w:p>
          <w:p w:rsidR="00DB0AEB" w:rsidRDefault="002132FF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原材料</w:t>
            </w:r>
            <w:r>
              <w:rPr>
                <w:rFonts w:hint="eastAsia"/>
              </w:rPr>
              <w:t>——投料搅拌——</w:t>
            </w:r>
            <w:r>
              <w:rPr>
                <w:rFonts w:hint="eastAsia"/>
              </w:rPr>
              <w:t>放料</w:t>
            </w:r>
            <w:r>
              <w:rPr>
                <w:rFonts w:hint="eastAsia"/>
              </w:rPr>
              <w:t>——过滤——包装——储存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DB0AEB" w:rsidRDefault="002132FF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搅拌</w:t>
            </w:r>
            <w:r>
              <w:rPr>
                <w:rFonts w:hint="eastAsia"/>
              </w:rPr>
              <w:t>过程</w:t>
            </w:r>
            <w:r>
              <w:rPr>
                <w:rFonts w:ascii="宋体" w:hAnsi="宋体" w:hint="eastAsia"/>
                <w:szCs w:val="21"/>
              </w:rPr>
              <w:t>为关键过程。</w:t>
            </w:r>
          </w:p>
          <w:p w:rsidR="00DB0AEB" w:rsidRDefault="00DB0A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B0AEB">
        <w:trPr>
          <w:cantSplit/>
          <w:trHeight w:val="1697"/>
          <w:jc w:val="center"/>
        </w:trPr>
        <w:tc>
          <w:tcPr>
            <w:tcW w:w="2246" w:type="dxa"/>
            <w:gridSpan w:val="2"/>
            <w:tcBorders>
              <w:left w:val="single" w:sz="4" w:space="0" w:color="auto"/>
            </w:tcBorders>
            <w:vAlign w:val="center"/>
          </w:tcPr>
          <w:p w:rsidR="00DB0AEB" w:rsidRDefault="002132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B0AEB" w:rsidRDefault="002132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B0AEB" w:rsidRDefault="002132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12" w:type="dxa"/>
            <w:gridSpan w:val="6"/>
            <w:vAlign w:val="center"/>
          </w:tcPr>
          <w:p w:rsidR="00DB0AEB" w:rsidRDefault="002132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t>投料搅拌、储存过程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会产生气味、粉尘、噪声的污染物和职业危害。</w:t>
            </w:r>
          </w:p>
        </w:tc>
      </w:tr>
      <w:tr w:rsidR="00DB0AEB">
        <w:trPr>
          <w:cantSplit/>
          <w:trHeight w:val="1195"/>
          <w:jc w:val="center"/>
        </w:trPr>
        <w:tc>
          <w:tcPr>
            <w:tcW w:w="2246" w:type="dxa"/>
            <w:gridSpan w:val="2"/>
            <w:tcBorders>
              <w:left w:val="single" w:sz="4" w:space="0" w:color="auto"/>
            </w:tcBorders>
            <w:vAlign w:val="center"/>
          </w:tcPr>
          <w:p w:rsidR="00DB0AEB" w:rsidRDefault="002132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12" w:type="dxa"/>
            <w:gridSpan w:val="6"/>
            <w:vAlign w:val="center"/>
          </w:tcPr>
          <w:p w:rsidR="00DB0AEB" w:rsidRDefault="002132FF">
            <w:pPr>
              <w:pStyle w:val="a5"/>
              <w:tabs>
                <w:tab w:val="center" w:pos="3169"/>
              </w:tabs>
              <w:spacing w:line="400" w:lineRule="exact"/>
              <w:ind w:firstLineChars="0" w:firstLine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、潜在火灾；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、噪声排放；</w:t>
            </w:r>
            <w:r>
              <w:rPr>
                <w:rFonts w:hint="eastAsia"/>
                <w:sz w:val="24"/>
                <w:szCs w:val="22"/>
              </w:rPr>
              <w:t>3</w:t>
            </w:r>
            <w:r>
              <w:rPr>
                <w:rFonts w:hint="eastAsia"/>
                <w:sz w:val="24"/>
                <w:szCs w:val="22"/>
              </w:rPr>
              <w:t>、固废（含危废）的排放；</w:t>
            </w:r>
            <w:r>
              <w:rPr>
                <w:rFonts w:hint="eastAsia"/>
                <w:sz w:val="24"/>
                <w:szCs w:val="22"/>
              </w:rPr>
              <w:t>4</w:t>
            </w:r>
            <w:r>
              <w:rPr>
                <w:rFonts w:hint="eastAsia"/>
                <w:sz w:val="24"/>
                <w:szCs w:val="22"/>
              </w:rPr>
              <w:t>、粉尘</w:t>
            </w:r>
          </w:p>
        </w:tc>
      </w:tr>
      <w:tr w:rsidR="00DB0AEB">
        <w:trPr>
          <w:cantSplit/>
          <w:trHeight w:val="1304"/>
          <w:jc w:val="center"/>
        </w:trPr>
        <w:tc>
          <w:tcPr>
            <w:tcW w:w="2246" w:type="dxa"/>
            <w:gridSpan w:val="2"/>
            <w:tcBorders>
              <w:left w:val="single" w:sz="4" w:space="0" w:color="auto"/>
            </w:tcBorders>
            <w:vAlign w:val="center"/>
          </w:tcPr>
          <w:p w:rsidR="00DB0AEB" w:rsidRDefault="002132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12" w:type="dxa"/>
            <w:gridSpan w:val="6"/>
            <w:vAlign w:val="center"/>
          </w:tcPr>
          <w:p w:rsidR="00DB0AEB" w:rsidRDefault="002132FF">
            <w:pPr>
              <w:pStyle w:val="a5"/>
              <w:tabs>
                <w:tab w:val="center" w:pos="3169"/>
              </w:tabs>
              <w:spacing w:line="400" w:lineRule="exact"/>
              <w:ind w:firstLineChars="0" w:firstLine="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、火灾导致人身伤害；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、触电；</w:t>
            </w:r>
            <w:r>
              <w:rPr>
                <w:rFonts w:hint="eastAsia"/>
                <w:sz w:val="24"/>
                <w:szCs w:val="22"/>
              </w:rPr>
              <w:t>3</w:t>
            </w:r>
            <w:r>
              <w:rPr>
                <w:rFonts w:hint="eastAsia"/>
                <w:sz w:val="24"/>
                <w:szCs w:val="22"/>
              </w:rPr>
              <w:t>、职业病（噪音、粉尘），通过管理方案和预案控制。</w:t>
            </w:r>
          </w:p>
          <w:p w:rsidR="00DB0AEB" w:rsidRDefault="00DB0AEB">
            <w:pPr>
              <w:pStyle w:val="a5"/>
              <w:tabs>
                <w:tab w:val="center" w:pos="3169"/>
              </w:tabs>
              <w:spacing w:line="400" w:lineRule="exact"/>
              <w:ind w:firstLineChars="0" w:firstLine="0"/>
              <w:rPr>
                <w:sz w:val="24"/>
                <w:szCs w:val="22"/>
              </w:rPr>
            </w:pPr>
          </w:p>
        </w:tc>
      </w:tr>
      <w:tr w:rsidR="00DB0AEB">
        <w:trPr>
          <w:cantSplit/>
          <w:trHeight w:val="1352"/>
          <w:jc w:val="center"/>
        </w:trPr>
        <w:tc>
          <w:tcPr>
            <w:tcW w:w="2246" w:type="dxa"/>
            <w:gridSpan w:val="2"/>
            <w:tcBorders>
              <w:left w:val="single" w:sz="4" w:space="0" w:color="auto"/>
            </w:tcBorders>
            <w:vAlign w:val="center"/>
          </w:tcPr>
          <w:p w:rsidR="00DB0AEB" w:rsidRDefault="002132F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12" w:type="dxa"/>
            <w:gridSpan w:val="6"/>
            <w:vAlign w:val="center"/>
          </w:tcPr>
          <w:p w:rsidR="00DB0AEB" w:rsidRDefault="002132FF">
            <w:pPr>
              <w:widowControl/>
              <w:jc w:val="left"/>
              <w:rPr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《工业企业厂界环境噪声排放标准》（</w:t>
            </w:r>
            <w:r>
              <w:rPr>
                <w:rFonts w:ascii="宋体" w:hAnsi="宋体" w:hint="eastAsia"/>
                <w:szCs w:val="21"/>
              </w:rPr>
              <w:t>GB12348-2008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类；中华人民共和国安全消防法、中华人民共和国劳动合同法、中华人民共和国安全生产法、洁厕灵</w:t>
            </w:r>
            <w:r>
              <w:rPr>
                <w:rFonts w:ascii="宋体" w:hAnsi="宋体" w:hint="eastAsia"/>
                <w:szCs w:val="21"/>
              </w:rPr>
              <w:t>GB/T21241</w:t>
            </w:r>
            <w:r>
              <w:rPr>
                <w:rFonts w:ascii="宋体" w:hAnsi="宋体" w:hint="eastAsia"/>
                <w:szCs w:val="21"/>
              </w:rPr>
              <w:t>－</w:t>
            </w:r>
            <w:r>
              <w:rPr>
                <w:rFonts w:ascii="宋体" w:hAnsi="宋体" w:hint="eastAsia"/>
                <w:szCs w:val="21"/>
              </w:rPr>
              <w:t>2007</w:t>
            </w:r>
            <w:r>
              <w:rPr>
                <w:rFonts w:ascii="宋体" w:hAnsi="宋体" w:hint="eastAsia"/>
                <w:szCs w:val="21"/>
              </w:rPr>
              <w:t>、酸性清洁剂、</w:t>
            </w:r>
            <w:r>
              <w:rPr>
                <w:rFonts w:ascii="宋体" w:hAnsi="宋体" w:hint="eastAsia"/>
                <w:szCs w:val="21"/>
              </w:rPr>
              <w:t>GB/T21241</w:t>
            </w:r>
            <w:r>
              <w:rPr>
                <w:rFonts w:ascii="宋体" w:hAnsi="宋体" w:hint="eastAsia"/>
                <w:szCs w:val="21"/>
              </w:rPr>
              <w:t>－</w:t>
            </w:r>
            <w:r>
              <w:rPr>
                <w:rFonts w:ascii="宋体" w:hAnsi="宋体" w:hint="eastAsia"/>
                <w:szCs w:val="21"/>
              </w:rPr>
              <w:t>2007</w:t>
            </w:r>
            <w:r>
              <w:rPr>
                <w:rFonts w:ascii="宋体" w:hAnsi="宋体" w:hint="eastAsia"/>
                <w:szCs w:val="21"/>
              </w:rPr>
              <w:t>、全能清洁剂</w:t>
            </w:r>
            <w:r>
              <w:rPr>
                <w:rFonts w:ascii="宋体" w:hAnsi="宋体" w:hint="eastAsia"/>
                <w:szCs w:val="21"/>
              </w:rPr>
              <w:t>Q/91510113551083842X.05-2018</w:t>
            </w:r>
            <w:r>
              <w:rPr>
                <w:rFonts w:ascii="宋体" w:hAnsi="宋体" w:hint="eastAsia"/>
                <w:szCs w:val="21"/>
              </w:rPr>
              <w:t>、强力助洗</w:t>
            </w:r>
            <w:r>
              <w:rPr>
                <w:rFonts w:ascii="宋体" w:hAnsi="宋体" w:hint="eastAsia"/>
                <w:szCs w:val="21"/>
              </w:rPr>
              <w:t>Q/55108384-2.08-2016</w:t>
            </w:r>
            <w:r>
              <w:rPr>
                <w:rFonts w:ascii="宋体" w:hAnsi="宋体" w:hint="eastAsia"/>
                <w:szCs w:val="21"/>
              </w:rPr>
              <w:t>等。</w:t>
            </w:r>
          </w:p>
        </w:tc>
      </w:tr>
      <w:tr w:rsidR="00DB0AEB">
        <w:trPr>
          <w:cantSplit/>
          <w:trHeight w:val="977"/>
          <w:jc w:val="center"/>
        </w:trPr>
        <w:tc>
          <w:tcPr>
            <w:tcW w:w="2246" w:type="dxa"/>
            <w:gridSpan w:val="2"/>
            <w:tcBorders>
              <w:left w:val="single" w:sz="4" w:space="0" w:color="auto"/>
            </w:tcBorders>
            <w:vAlign w:val="center"/>
          </w:tcPr>
          <w:p w:rsidR="00DB0AEB" w:rsidRDefault="002132F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12" w:type="dxa"/>
            <w:gridSpan w:val="6"/>
            <w:vAlign w:val="center"/>
          </w:tcPr>
          <w:p w:rsidR="00DB0AEB" w:rsidRDefault="002132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DB0AEB">
        <w:trPr>
          <w:cantSplit/>
          <w:trHeight w:val="782"/>
          <w:jc w:val="center"/>
        </w:trPr>
        <w:tc>
          <w:tcPr>
            <w:tcW w:w="2246" w:type="dxa"/>
            <w:gridSpan w:val="2"/>
            <w:tcBorders>
              <w:left w:val="single" w:sz="4" w:space="0" w:color="auto"/>
            </w:tcBorders>
            <w:vAlign w:val="center"/>
          </w:tcPr>
          <w:p w:rsidR="00DB0AEB" w:rsidRDefault="002132F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12" w:type="dxa"/>
            <w:gridSpan w:val="6"/>
            <w:tcBorders>
              <w:bottom w:val="single" w:sz="4" w:space="0" w:color="auto"/>
            </w:tcBorders>
            <w:vAlign w:val="center"/>
          </w:tcPr>
          <w:p w:rsidR="00DB0AEB" w:rsidRDefault="002132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DB0AEB" w:rsidRDefault="00E3557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4189095</wp:posOffset>
            </wp:positionH>
            <wp:positionV relativeFrom="paragraph">
              <wp:posOffset>93980</wp:posOffset>
            </wp:positionV>
            <wp:extent cx="375285" cy="346075"/>
            <wp:effectExtent l="19050" t="0" r="5715" b="0"/>
            <wp:wrapNone/>
            <wp:docPr id="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4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1397000</wp:posOffset>
            </wp:positionH>
            <wp:positionV relativeFrom="paragraph">
              <wp:posOffset>52070</wp:posOffset>
            </wp:positionV>
            <wp:extent cx="374015" cy="346075"/>
            <wp:effectExtent l="19050" t="0" r="6985" b="0"/>
            <wp:wrapNone/>
            <wp:docPr id="2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4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AEB" w:rsidRDefault="002132F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22"/>
          <w:szCs w:val="22"/>
        </w:rPr>
        <w:t>：</w:t>
      </w:r>
      <w:r w:rsidR="00E35575">
        <w:rPr>
          <w:rFonts w:ascii="宋体" w:hint="eastAsia"/>
          <w:b/>
          <w:sz w:val="22"/>
          <w:szCs w:val="22"/>
        </w:rPr>
        <w:t xml:space="preserve">       </w:t>
      </w:r>
      <w:r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>202</w:t>
      </w:r>
      <w:r w:rsidR="00E35575">
        <w:rPr>
          <w:rFonts w:ascii="宋体" w:hint="eastAsia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>.</w:t>
      </w:r>
      <w:r w:rsidR="00E35575">
        <w:rPr>
          <w:rFonts w:ascii="宋体" w:hint="eastAsia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>.</w:t>
      </w:r>
      <w:r w:rsidR="00E35575">
        <w:rPr>
          <w:rFonts w:ascii="宋体" w:hint="eastAsia"/>
          <w:b/>
          <w:sz w:val="22"/>
          <w:szCs w:val="22"/>
        </w:rPr>
        <w:t>20</w:t>
      </w:r>
      <w:r>
        <w:rPr>
          <w:rFonts w:ascii="宋体" w:hint="eastAsia"/>
          <w:b/>
          <w:sz w:val="22"/>
          <w:szCs w:val="22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审核组长：</w:t>
      </w:r>
      <w:r w:rsidR="00E35575">
        <w:rPr>
          <w:rFonts w:ascii="宋体" w:hint="eastAsia"/>
          <w:b/>
          <w:sz w:val="22"/>
          <w:szCs w:val="22"/>
        </w:rPr>
        <w:t xml:space="preserve">        </w:t>
      </w:r>
      <w:r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日期：</w:t>
      </w:r>
      <w:r w:rsidR="00E35575">
        <w:rPr>
          <w:rFonts w:ascii="宋体" w:hint="eastAsia"/>
          <w:b/>
          <w:sz w:val="22"/>
          <w:szCs w:val="22"/>
        </w:rPr>
        <w:t>2021.1.20</w:t>
      </w:r>
    </w:p>
    <w:p w:rsidR="00DB0AEB" w:rsidRDefault="00DB0AE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DB0AEB" w:rsidRDefault="002132F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p w:rsidR="00DB0AEB" w:rsidRDefault="00DB0AEB"/>
    <w:sectPr w:rsidR="00DB0AEB" w:rsidSect="00DB0AEB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2FF" w:rsidRDefault="002132FF" w:rsidP="00DB0AEB">
      <w:r>
        <w:separator/>
      </w:r>
    </w:p>
  </w:endnote>
  <w:endnote w:type="continuationSeparator" w:id="0">
    <w:p w:rsidR="002132FF" w:rsidRDefault="002132FF" w:rsidP="00DB0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2FF" w:rsidRDefault="002132FF" w:rsidP="00DB0AEB">
      <w:r>
        <w:separator/>
      </w:r>
    </w:p>
  </w:footnote>
  <w:footnote w:type="continuationSeparator" w:id="0">
    <w:p w:rsidR="002132FF" w:rsidRDefault="002132FF" w:rsidP="00DB0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AEB" w:rsidRDefault="002132FF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B0AEB" w:rsidRDefault="00DB0AEB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5.25pt;margin-top:2.2pt;width:159.25pt;height:20.2pt;z-index:251658240" stroked="f">
          <v:textbox>
            <w:txbxContent>
              <w:p w:rsidR="00DB0AEB" w:rsidRDefault="002132FF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132F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132FF">
      <w:rPr>
        <w:rStyle w:val="CharChar1"/>
        <w:rFonts w:hint="default"/>
        <w:w w:val="90"/>
      </w:rPr>
      <w:t>Co.,Ltd</w:t>
    </w:r>
    <w:proofErr w:type="spellEnd"/>
    <w:r w:rsidR="002132FF">
      <w:rPr>
        <w:rStyle w:val="CharChar1"/>
        <w:rFonts w:hint="default"/>
        <w:w w:val="90"/>
      </w:rPr>
      <w:t>.</w:t>
    </w:r>
  </w:p>
  <w:p w:rsidR="00DB0AEB" w:rsidRDefault="00DB0AE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"/>
      <o:rules v:ext="edit">
        <o:r id="V:Rule2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AEB"/>
    <w:rsid w:val="00030B22"/>
    <w:rsid w:val="002132FF"/>
    <w:rsid w:val="00DB0AEB"/>
    <w:rsid w:val="00E35575"/>
    <w:rsid w:val="14F96EF4"/>
    <w:rsid w:val="1B0A148B"/>
    <w:rsid w:val="23490878"/>
    <w:rsid w:val="2B3B466C"/>
    <w:rsid w:val="2E072FC3"/>
    <w:rsid w:val="3E63432A"/>
    <w:rsid w:val="46C849C2"/>
    <w:rsid w:val="51F11349"/>
    <w:rsid w:val="619F3A5A"/>
    <w:rsid w:val="64313668"/>
    <w:rsid w:val="79876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EB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B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DB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B0AE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B0AE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B0AE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unhideWhenUsed/>
    <w:qFormat/>
    <w:rsid w:val="00DB0AEB"/>
    <w:pPr>
      <w:ind w:firstLineChars="200" w:firstLine="42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597</Characters>
  <Application>Microsoft Office Word</Application>
  <DocSecurity>0</DocSecurity>
  <Lines>4</Lines>
  <Paragraphs>1</Paragraphs>
  <ScaleCrop>false</ScaleCrop>
  <Company>微软中国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2021-01-19T07:08:00Z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