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0015-2021-QEO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西安硕隆电子工程技术有限公司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374"/>
        <w:gridCol w:w="466"/>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782" w:type="dxa"/>
            <w:gridSpan w:val="3"/>
            <w:vAlign w:val="center"/>
          </w:tcPr>
          <w:p>
            <w:pPr>
              <w:spacing w:line="240" w:lineRule="exact"/>
              <w:jc w:val="center"/>
              <w:rPr>
                <w:b/>
                <w:color w:val="000000"/>
                <w:sz w:val="20"/>
                <w:szCs w:val="20"/>
              </w:rPr>
            </w:pPr>
            <w:r>
              <w:rPr>
                <w:rFonts w:hint="eastAsia"/>
                <w:sz w:val="18"/>
                <w:szCs w:val="18"/>
              </w:rPr>
              <w:t>注册资格</w:t>
            </w:r>
          </w:p>
        </w:tc>
        <w:tc>
          <w:tcPr>
            <w:tcW w:w="2799"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782"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799" w:type="dxa"/>
            <w:gridSpan w:val="4"/>
            <w:vAlign w:val="center"/>
          </w:tcPr>
          <w:p>
            <w:pPr>
              <w:spacing w:line="240" w:lineRule="exact"/>
              <w:jc w:val="center"/>
              <w:rPr>
                <w:b/>
                <w:color w:val="000000"/>
                <w:sz w:val="20"/>
                <w:szCs w:val="20"/>
              </w:rPr>
            </w:pPr>
            <w:r>
              <w:rPr>
                <w:b/>
                <w:color w:val="000000"/>
                <w:sz w:val="20"/>
                <w:szCs w:val="20"/>
              </w:rPr>
              <w:t>Q:28.07.01,28.07.03,29.12.00</w:t>
            </w:r>
          </w:p>
          <w:p>
            <w:pPr>
              <w:spacing w:line="240" w:lineRule="exact"/>
              <w:jc w:val="center"/>
              <w:rPr>
                <w:b/>
                <w:color w:val="000000"/>
                <w:sz w:val="20"/>
                <w:szCs w:val="20"/>
              </w:rPr>
            </w:pPr>
            <w:r>
              <w:rPr>
                <w:b/>
                <w:color w:val="000000"/>
                <w:sz w:val="20"/>
                <w:szCs w:val="20"/>
              </w:rPr>
              <w:t>E:28.07.01,28.07.03,29.12.00</w:t>
            </w:r>
          </w:p>
          <w:p>
            <w:pPr>
              <w:spacing w:line="240" w:lineRule="exact"/>
              <w:jc w:val="center"/>
              <w:rPr>
                <w:b/>
                <w:color w:val="000000"/>
                <w:sz w:val="20"/>
                <w:szCs w:val="20"/>
              </w:rPr>
            </w:pPr>
            <w:r>
              <w:rPr>
                <w:b/>
                <w:color w:val="000000"/>
                <w:sz w:val="20"/>
                <w:szCs w:val="20"/>
              </w:rPr>
              <w:t>O:28.07.01,28.07.03,29.12.00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782"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799" w:type="dxa"/>
            <w:gridSpan w:val="4"/>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782"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799"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陈飞燕</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782" w:type="dxa"/>
            <w:gridSpan w:val="3"/>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799" w:type="dxa"/>
            <w:gridSpan w:val="4"/>
            <w:vAlign w:val="center"/>
          </w:tcPr>
          <w:p>
            <w:pPr>
              <w:spacing w:line="240" w:lineRule="exact"/>
              <w:jc w:val="center"/>
              <w:rPr>
                <w:b/>
                <w:color w:val="000000"/>
                <w:sz w:val="20"/>
                <w:szCs w:val="20"/>
              </w:rPr>
            </w:pPr>
            <w:r>
              <w:rPr>
                <w:b/>
                <w:color w:val="000000"/>
                <w:sz w:val="20"/>
                <w:szCs w:val="20"/>
              </w:rPr>
              <w:t>Q:28.04.02,28.07.01,28.07.03</w:t>
            </w:r>
          </w:p>
          <w:p>
            <w:pPr>
              <w:spacing w:line="240" w:lineRule="exact"/>
              <w:jc w:val="center"/>
              <w:rPr>
                <w:b/>
                <w:color w:val="000000"/>
                <w:sz w:val="20"/>
                <w:szCs w:val="20"/>
              </w:rPr>
            </w:pPr>
            <w:r>
              <w:rPr>
                <w:b/>
                <w:color w:val="000000"/>
                <w:sz w:val="20"/>
                <w:szCs w:val="20"/>
              </w:rPr>
              <w:t>E:28.04.02,28.07.01,28.07.03</w:t>
            </w:r>
          </w:p>
          <w:p>
            <w:pPr>
              <w:spacing w:line="240" w:lineRule="exact"/>
              <w:jc w:val="center"/>
              <w:rPr>
                <w:b/>
                <w:color w:val="000000"/>
                <w:sz w:val="20"/>
                <w:szCs w:val="20"/>
              </w:rPr>
            </w:pPr>
            <w:r>
              <w:rPr>
                <w:b/>
                <w:color w:val="000000"/>
                <w:sz w:val="20"/>
                <w:szCs w:val="20"/>
              </w:rPr>
              <w:t>O:28.04.02,28.07.01,28.07.03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782" w:type="dxa"/>
            <w:gridSpan w:val="3"/>
            <w:vAlign w:val="center"/>
          </w:tcPr>
          <w:p>
            <w:pPr>
              <w:rPr>
                <w:b/>
                <w:color w:val="000000"/>
                <w:sz w:val="20"/>
                <w:szCs w:val="20"/>
              </w:rPr>
            </w:pPr>
            <w:r>
              <w:rPr>
                <w:rFonts w:hint="eastAsia"/>
                <w:b/>
                <w:color w:val="000000"/>
                <w:sz w:val="20"/>
                <w:szCs w:val="20"/>
              </w:rPr>
              <w:t>工作单位</w:t>
            </w:r>
          </w:p>
        </w:tc>
        <w:tc>
          <w:tcPr>
            <w:tcW w:w="2799"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782" w:type="dxa"/>
            <w:gridSpan w:val="3"/>
            <w:vAlign w:val="center"/>
          </w:tcPr>
          <w:p>
            <w:pPr>
              <w:rPr>
                <w:b/>
                <w:color w:val="000000"/>
              </w:rPr>
            </w:pPr>
          </w:p>
        </w:tc>
        <w:tc>
          <w:tcPr>
            <w:tcW w:w="2799"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782" w:type="dxa"/>
            <w:gridSpan w:val="3"/>
            <w:vAlign w:val="center"/>
          </w:tcPr>
          <w:p>
            <w:pPr>
              <w:rPr>
                <w:b/>
                <w:color w:val="000000"/>
              </w:rPr>
            </w:pPr>
          </w:p>
        </w:tc>
        <w:tc>
          <w:tcPr>
            <w:tcW w:w="2799"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94"/>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center"/>
              <w:rPr>
                <w:rFonts w:ascii="宋体"/>
                <w:b/>
                <w:color w:val="000000"/>
                <w:sz w:val="20"/>
                <w:szCs w:val="20"/>
              </w:rPr>
            </w:pPr>
            <w:bookmarkStart w:id="9" w:name="组织名称Add2"/>
            <w:r>
              <w:rPr>
                <w:rFonts w:ascii="宋体"/>
                <w:b/>
                <w:color w:val="000000"/>
                <w:sz w:val="20"/>
                <w:szCs w:val="20"/>
              </w:rPr>
              <w:t>西安硕隆电子工程技术有限公司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ind w:firstLine="402" w:firstLineChars="200"/>
              <w:jc w:val="left"/>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left"/>
              <w:rPr>
                <w:rFonts w:ascii="宋体"/>
                <w:b/>
                <w:color w:val="000000"/>
                <w:sz w:val="20"/>
                <w:szCs w:val="20"/>
              </w:rPr>
            </w:pPr>
            <w:bookmarkStart w:id="10" w:name="注册地址"/>
            <w:r>
              <w:rPr>
                <w:rFonts w:ascii="宋体"/>
                <w:b/>
                <w:color w:val="000000"/>
                <w:sz w:val="20"/>
                <w:szCs w:val="20"/>
              </w:rPr>
              <w:t>陕西省西安市经济技术开发区凤城九路海博广场B座2001室</w:t>
            </w:r>
            <w:bookmarkEnd w:id="10"/>
          </w:p>
        </w:tc>
        <w:tc>
          <w:tcPr>
            <w:tcW w:w="794"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06" w:type="dxa"/>
            <w:vAlign w:val="center"/>
          </w:tcPr>
          <w:p>
            <w:pPr>
              <w:spacing w:line="280" w:lineRule="exact"/>
              <w:jc w:val="center"/>
              <w:rPr>
                <w:rFonts w:ascii="宋体"/>
                <w:b/>
                <w:color w:val="000000"/>
                <w:sz w:val="20"/>
                <w:szCs w:val="20"/>
              </w:rPr>
            </w:pPr>
            <w:bookmarkStart w:id="11" w:name="注册邮编"/>
            <w:r>
              <w:rPr>
                <w:rFonts w:ascii="宋体"/>
                <w:b/>
                <w:color w:val="000000"/>
                <w:sz w:val="20"/>
                <w:szCs w:val="20"/>
              </w:rPr>
              <w:t>710018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ind w:firstLine="402" w:firstLineChars="200"/>
              <w:jc w:val="left"/>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left"/>
              <w:rPr>
                <w:rFonts w:ascii="宋体"/>
                <w:b/>
                <w:color w:val="000000"/>
                <w:sz w:val="20"/>
                <w:szCs w:val="20"/>
              </w:rPr>
            </w:pPr>
            <w:bookmarkStart w:id="12" w:name="经营地址"/>
            <w:bookmarkEnd w:id="12"/>
            <w:r>
              <w:rPr>
                <w:rFonts w:ascii="宋体"/>
                <w:b/>
                <w:color w:val="000000"/>
                <w:sz w:val="20"/>
                <w:szCs w:val="20"/>
              </w:rPr>
              <w:t>陕西省西安市经济技术开发区凤城九路海博广场B座2001室</w:t>
            </w:r>
          </w:p>
        </w:tc>
        <w:tc>
          <w:tcPr>
            <w:tcW w:w="794" w:type="dxa"/>
            <w:vMerge w:val="continue"/>
            <w:vAlign w:val="center"/>
          </w:tcPr>
          <w:p>
            <w:pPr>
              <w:spacing w:line="280" w:lineRule="exact"/>
              <w:jc w:val="center"/>
              <w:rPr>
                <w:rFonts w:ascii="宋体"/>
                <w:b/>
                <w:color w:val="000000"/>
                <w:sz w:val="20"/>
                <w:szCs w:val="20"/>
              </w:rPr>
            </w:pPr>
          </w:p>
        </w:tc>
        <w:tc>
          <w:tcPr>
            <w:tcW w:w="2006" w:type="dxa"/>
            <w:vAlign w:val="center"/>
          </w:tcPr>
          <w:p>
            <w:pPr>
              <w:spacing w:line="280" w:lineRule="exact"/>
              <w:jc w:val="center"/>
              <w:rPr>
                <w:rFonts w:ascii="宋体"/>
                <w:b/>
                <w:color w:val="000000"/>
                <w:sz w:val="20"/>
                <w:szCs w:val="20"/>
              </w:rPr>
            </w:pPr>
            <w:bookmarkStart w:id="13" w:name="经营邮编"/>
            <w:bookmarkEnd w:id="13"/>
            <w:r>
              <w:rPr>
                <w:rFonts w:ascii="宋体"/>
                <w:b/>
                <w:color w:val="000000"/>
                <w:sz w:val="20"/>
                <w:szCs w:val="20"/>
              </w:rPr>
              <w:t>710018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35" w:type="dxa"/>
            <w:vAlign w:val="center"/>
          </w:tcPr>
          <w:p>
            <w:pPr>
              <w:spacing w:line="280" w:lineRule="exact"/>
              <w:ind w:firstLine="402" w:firstLineChars="200"/>
              <w:jc w:val="left"/>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left"/>
              <w:rPr>
                <w:rFonts w:ascii="宋体"/>
                <w:b/>
                <w:color w:val="000000"/>
                <w:sz w:val="20"/>
                <w:szCs w:val="20"/>
              </w:rPr>
            </w:pPr>
            <w:bookmarkStart w:id="14" w:name="生产地址Add1"/>
            <w:r>
              <w:rPr>
                <w:rFonts w:ascii="宋体"/>
                <w:b/>
                <w:color w:val="000000"/>
                <w:sz w:val="20"/>
                <w:szCs w:val="20"/>
              </w:rPr>
              <w:t>陕西省西安市经济技术开发区凤城九路海博广场B座2001室</w:t>
            </w:r>
            <w:bookmarkEnd w:id="14"/>
          </w:p>
        </w:tc>
        <w:tc>
          <w:tcPr>
            <w:tcW w:w="794" w:type="dxa"/>
            <w:vMerge w:val="continue"/>
            <w:vAlign w:val="center"/>
          </w:tcPr>
          <w:p>
            <w:pPr>
              <w:spacing w:line="280" w:lineRule="exact"/>
              <w:jc w:val="center"/>
              <w:rPr>
                <w:rFonts w:ascii="宋体"/>
                <w:b/>
                <w:color w:val="000000"/>
                <w:sz w:val="20"/>
                <w:szCs w:val="20"/>
              </w:rPr>
            </w:pPr>
          </w:p>
        </w:tc>
        <w:tc>
          <w:tcPr>
            <w:tcW w:w="2006" w:type="dxa"/>
            <w:vAlign w:val="center"/>
          </w:tcPr>
          <w:p>
            <w:pPr>
              <w:spacing w:line="280" w:lineRule="exact"/>
              <w:jc w:val="center"/>
              <w:rPr>
                <w:rFonts w:ascii="宋体"/>
                <w:b/>
                <w:color w:val="000000"/>
                <w:sz w:val="20"/>
                <w:szCs w:val="20"/>
              </w:rPr>
            </w:pPr>
            <w:bookmarkStart w:id="15" w:name="生产邮编Add1"/>
            <w:r>
              <w:rPr>
                <w:rFonts w:ascii="宋体"/>
                <w:b/>
                <w:color w:val="000000"/>
                <w:sz w:val="20"/>
                <w:szCs w:val="20"/>
              </w:rPr>
              <w:t>710018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6" w:name="联系人Add1"/>
            <w:r>
              <w:rPr>
                <w:rFonts w:ascii="宋体"/>
                <w:b/>
                <w:color w:val="000000"/>
                <w:sz w:val="20"/>
                <w:szCs w:val="20"/>
              </w:rPr>
              <w:t>李苏燕</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029</w:t>
            </w:r>
            <w:r>
              <w:rPr>
                <w:rFonts w:hint="eastAsia" w:ascii="宋体"/>
                <w:b/>
                <w:color w:val="000000"/>
                <w:sz w:val="20"/>
                <w:szCs w:val="20"/>
                <w:lang w:val="en-US" w:eastAsia="zh-CN"/>
              </w:rPr>
              <w:t>-</w:t>
            </w:r>
            <w:r>
              <w:rPr>
                <w:rFonts w:ascii="宋体"/>
                <w:b/>
                <w:color w:val="000000"/>
                <w:sz w:val="20"/>
                <w:szCs w:val="20"/>
              </w:rPr>
              <w:t>88375118</w:t>
            </w:r>
            <w:bookmarkEnd w:id="17"/>
          </w:p>
        </w:tc>
        <w:tc>
          <w:tcPr>
            <w:tcW w:w="79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06" w:type="dxa"/>
            <w:vAlign w:val="center"/>
          </w:tcPr>
          <w:p>
            <w:pPr>
              <w:spacing w:line="280" w:lineRule="exact"/>
              <w:jc w:val="center"/>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周东福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李苏燕</w:t>
            </w:r>
            <w:bookmarkEnd w:id="20"/>
          </w:p>
        </w:tc>
        <w:tc>
          <w:tcPr>
            <w:tcW w:w="794" w:type="dxa"/>
            <w:vAlign w:val="center"/>
          </w:tcPr>
          <w:p>
            <w:pPr>
              <w:jc w:val="center"/>
              <w:rPr>
                <w:rFonts w:ascii="宋体"/>
                <w:b/>
                <w:color w:val="000000"/>
                <w:sz w:val="20"/>
                <w:szCs w:val="20"/>
              </w:rPr>
            </w:pPr>
            <w:r>
              <w:rPr>
                <w:rFonts w:hint="eastAsia" w:ascii="宋体"/>
                <w:b/>
                <w:color w:val="000000"/>
                <w:sz w:val="20"/>
                <w:szCs w:val="20"/>
              </w:rPr>
              <w:t>邮箱</w:t>
            </w:r>
          </w:p>
        </w:tc>
        <w:tc>
          <w:tcPr>
            <w:tcW w:w="2006" w:type="dxa"/>
            <w:vAlign w:val="center"/>
          </w:tcPr>
          <w:p>
            <w:pPr>
              <w:jc w:val="center"/>
              <w:rPr>
                <w:rFonts w:ascii="宋体"/>
                <w:b/>
                <w:color w:val="000000"/>
                <w:sz w:val="20"/>
                <w:szCs w:val="20"/>
              </w:rPr>
            </w:pPr>
            <w:bookmarkStart w:id="21" w:name="联系人邮箱Add1"/>
            <w:r>
              <w:rPr>
                <w:rFonts w:ascii="宋体"/>
                <w:b/>
                <w:color w:val="000000"/>
                <w:sz w:val="20"/>
                <w:szCs w:val="20"/>
              </w:rPr>
              <w:t>1418591862@qq. 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hAnsi="宋体"/>
                <w:b/>
                <w:color w:val="000000"/>
                <w:sz w:val="20"/>
                <w:szCs w:val="20"/>
              </w:rPr>
            </w:pPr>
            <w:bookmarkStart w:id="22" w:name="审核范围"/>
            <w:r>
              <w:rPr>
                <w:rFonts w:ascii="宋体" w:hAnsi="宋体"/>
                <w:b/>
                <w:color w:val="000000"/>
                <w:sz w:val="20"/>
                <w:szCs w:val="20"/>
              </w:rPr>
              <w:t>Q：建筑机电安装工程、电子与智能化工程、防雷工程的施工、通信工程施工（限资质范围内），仪器仪表、电子产品(建筑智能化系统工程产品)、机电产品(机电设备安装工程产品)的销售及管理活动</w:t>
            </w:r>
          </w:p>
          <w:p>
            <w:pPr>
              <w:spacing w:line="400" w:lineRule="exact"/>
              <w:rPr>
                <w:rFonts w:ascii="宋体" w:hAnsi="宋体"/>
                <w:b/>
                <w:color w:val="000000"/>
                <w:sz w:val="20"/>
                <w:szCs w:val="20"/>
              </w:rPr>
            </w:pPr>
            <w:r>
              <w:rPr>
                <w:rFonts w:ascii="宋体" w:hAnsi="宋体"/>
                <w:b/>
                <w:color w:val="000000"/>
                <w:sz w:val="20"/>
                <w:szCs w:val="20"/>
              </w:rPr>
              <w:t>E：建筑机电安装工程、电子与智能化工程、防雷工程的施工、通信工程施工、仪</w:t>
            </w:r>
          </w:p>
          <w:p>
            <w:pPr>
              <w:spacing w:line="400" w:lineRule="exact"/>
              <w:rPr>
                <w:rFonts w:ascii="宋体" w:hAnsi="宋体"/>
                <w:b/>
                <w:color w:val="000000"/>
                <w:sz w:val="20"/>
                <w:szCs w:val="20"/>
              </w:rPr>
            </w:pPr>
            <w:r>
              <w:rPr>
                <w:rFonts w:ascii="宋体" w:hAnsi="宋体"/>
                <w:b/>
                <w:color w:val="000000"/>
                <w:sz w:val="20"/>
                <w:szCs w:val="20"/>
              </w:rPr>
              <w:t>器仪表，电子产品(建筑智能化系统工程产品)、机电产品(机电设备安装工程产品)的销售及管理活动所涉及场所的相关环境管理活动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O：建筑机电安装工程、电子与智能化工程、防雷工程的施工、通信工程施工、仪</w:t>
            </w:r>
          </w:p>
          <w:p>
            <w:pPr>
              <w:spacing w:line="400" w:lineRule="exact"/>
              <w:rPr>
                <w:rFonts w:ascii="宋体" w:hAnsi="宋体"/>
                <w:b/>
                <w:color w:val="000000"/>
                <w:sz w:val="20"/>
                <w:szCs w:val="20"/>
              </w:rPr>
            </w:pPr>
            <w:r>
              <w:rPr>
                <w:rFonts w:ascii="宋体" w:hAnsi="宋体"/>
                <w:b/>
                <w:color w:val="000000"/>
                <w:sz w:val="20"/>
                <w:szCs w:val="20"/>
              </w:rPr>
              <w:t>器仪表，电子产品(建筑智能化系统工程产品)、机电产品(机电设备安装工程产品)的销售及管理活动所涉及场所的相关职业健康安全管理活动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Q：28.04.02;28.07.01;28.07.03;29.12.00</w:t>
            </w:r>
          </w:p>
          <w:p>
            <w:pPr>
              <w:spacing w:line="280" w:lineRule="exact"/>
              <w:rPr>
                <w:rFonts w:ascii="宋体"/>
                <w:b/>
                <w:color w:val="000000"/>
                <w:sz w:val="20"/>
                <w:szCs w:val="20"/>
              </w:rPr>
            </w:pPr>
            <w:r>
              <w:rPr>
                <w:rFonts w:ascii="宋体"/>
                <w:b/>
                <w:color w:val="000000"/>
                <w:sz w:val="20"/>
                <w:szCs w:val="20"/>
              </w:rPr>
              <w:t>E：28.04.02;28.07.01;28.07.03;29.12.00</w:t>
            </w:r>
          </w:p>
          <w:p>
            <w:pPr>
              <w:spacing w:line="280" w:lineRule="exact"/>
              <w:rPr>
                <w:rFonts w:ascii="宋体"/>
                <w:b/>
                <w:color w:val="000000"/>
                <w:sz w:val="20"/>
                <w:szCs w:val="20"/>
              </w:rPr>
            </w:pPr>
            <w:r>
              <w:rPr>
                <w:rFonts w:ascii="宋体"/>
                <w:b/>
                <w:color w:val="000000"/>
                <w:sz w:val="20"/>
                <w:szCs w:val="20"/>
              </w:rPr>
              <w:t>O：28.04.02;28.07.01;28.07.03;29.12.00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ascii="宋体"/>
                <w:b/>
                <w:color w:val="000000"/>
                <w:sz w:val="20"/>
                <w:szCs w:val="20"/>
              </w:rPr>
              <w:t>陕西省西安市经济技术开发区凤城九路海博广场B座2001室</w:t>
            </w: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widowControl/>
              <w:spacing w:line="280" w:lineRule="exact"/>
              <w:jc w:val="left"/>
              <w:rPr>
                <w:rFonts w:hint="eastAsia" w:ascii="宋体" w:hAnsi="宋体" w:cs="Times New Roman"/>
                <w:b/>
                <w:color w:val="000000"/>
                <w:sz w:val="20"/>
                <w:szCs w:val="20"/>
                <w:lang w:val="en-US" w:eastAsia="zh-CN"/>
              </w:rPr>
            </w:pPr>
            <w:r>
              <w:rPr>
                <w:rFonts w:hint="eastAsia" w:ascii="宋体" w:hAnsi="宋体" w:cs="Times New Roman"/>
                <w:b/>
                <w:color w:val="000000"/>
                <w:sz w:val="20"/>
                <w:szCs w:val="20"/>
              </w:rPr>
              <w:t>所有项目部(临时场所)名称</w:t>
            </w:r>
            <w:r>
              <w:rPr>
                <w:rFonts w:hint="eastAsia" w:ascii="宋体" w:hAnsi="宋体" w:cs="Times New Roman"/>
                <w:b/>
                <w:color w:val="000000"/>
                <w:sz w:val="20"/>
                <w:szCs w:val="20"/>
                <w:lang w:eastAsia="zh-CN"/>
              </w:rPr>
              <w:t>：</w:t>
            </w:r>
            <w:r>
              <w:rPr>
                <w:rFonts w:hint="eastAsia" w:ascii="宋体" w:hAnsi="宋体" w:cs="Times New Roman"/>
                <w:b/>
                <w:color w:val="000000"/>
                <w:sz w:val="20"/>
                <w:szCs w:val="20"/>
                <w:lang w:val="en-US" w:eastAsia="zh-CN"/>
              </w:rPr>
              <w:t>2020-55929南梁、城壕等产建区块产能建设油气生产物联网工程（四标段）</w:t>
            </w:r>
          </w:p>
          <w:p>
            <w:pPr>
              <w:widowControl/>
              <w:spacing w:line="280" w:lineRule="exact"/>
              <w:jc w:val="left"/>
              <w:rPr>
                <w:rFonts w:ascii="宋体"/>
                <w:b/>
                <w:color w:val="000000"/>
                <w:sz w:val="20"/>
                <w:szCs w:val="20"/>
              </w:rPr>
            </w:pPr>
            <w:r>
              <w:rPr>
                <w:rFonts w:hint="eastAsia" w:ascii="宋体" w:hAnsi="宋体" w:cs="Times New Roman"/>
                <w:b/>
                <w:color w:val="000000"/>
                <w:sz w:val="20"/>
                <w:szCs w:val="20"/>
              </w:rPr>
              <w:t>地址</w:t>
            </w:r>
            <w:r>
              <w:rPr>
                <w:rFonts w:hint="eastAsia" w:ascii="宋体" w:hAnsi="宋体" w:cs="Times New Roman"/>
                <w:b/>
                <w:color w:val="000000"/>
                <w:sz w:val="20"/>
                <w:szCs w:val="20"/>
                <w:lang w:eastAsia="zh-CN"/>
              </w:rPr>
              <w:t>：</w:t>
            </w:r>
            <w:r>
              <w:rPr>
                <w:rFonts w:hint="eastAsia" w:ascii="宋体" w:hAnsi="宋体" w:cs="Times New Roman"/>
                <w:b/>
                <w:color w:val="000000"/>
                <w:sz w:val="20"/>
                <w:szCs w:val="20"/>
                <w:lang w:val="en-US" w:eastAsia="zh-CN"/>
              </w:rPr>
              <w:t xml:space="preserve"> 甘肃省庆阳市庆城县庆城镇人民路西50米</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left="199" w:leftChars="95" w:firstLine="87" w:firstLineChars="48"/>
        <w:rPr>
          <w:rFonts w:hint="default" w:ascii="宋体" w:hAns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w:t>
      </w:r>
      <w:r>
        <w:rPr>
          <w:rFonts w:hint="eastAsia" w:ascii="宋体" w:hAnsi="宋体"/>
          <w:b/>
          <w:color w:val="000000"/>
          <w:sz w:val="20"/>
          <w:szCs w:val="20"/>
          <w:lang w:eastAsia="zh-CN"/>
        </w:rPr>
        <w:t>行政部、市场部、工程部</w:t>
      </w:r>
      <w:r>
        <w:rPr>
          <w:rFonts w:hint="eastAsia" w:ascii="宋体" w:hAnsi="宋体"/>
          <w:b/>
          <w:color w:val="000000"/>
          <w:sz w:val="20"/>
          <w:szCs w:val="20"/>
          <w:lang w:val="en-US" w:eastAsia="zh-CN"/>
        </w:rPr>
        <w:t>等。</w:t>
      </w:r>
    </w:p>
    <w:p>
      <w:pPr>
        <w:spacing w:line="300" w:lineRule="auto"/>
        <w:ind w:left="199" w:leftChars="95" w:firstLine="96" w:firstLineChars="48"/>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eastAsia="zh-CN"/>
        </w:rPr>
        <w:t>行政部、市场部、工程部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jc w:val="both"/>
              <w:rPr>
                <w:rFonts w:ascii="宋体"/>
                <w:b/>
                <w:color w:val="000000"/>
                <w:sz w:val="20"/>
                <w:szCs w:val="20"/>
              </w:rPr>
            </w:pPr>
            <w:r>
              <w:rPr>
                <w:rFonts w:hint="eastAsia" w:ascii="宋体" w:hAnsi="宋体"/>
                <w:b/>
                <w:color w:val="000000"/>
                <w:sz w:val="20"/>
                <w:szCs w:val="20"/>
              </w:rPr>
              <w:t>服务：</w:t>
            </w:r>
            <w:r>
              <w:rPr>
                <w:rFonts w:hint="eastAsia" w:ascii="Times New Roman" w:hAnsi="Times New Roman" w:eastAsia="宋体" w:cs="Times New Roman"/>
                <w:szCs w:val="22"/>
              </w:rPr>
              <w:t>建筑机电安装工程、电子与智能化工程、防雷工程的施工、通信工程施工（限资质范围内），仪器仪表、电子产品(建筑智能化系统工程产品)、机电产品(机电设备安装工程产品)的销售及管理活动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行政部、市场部、工程部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陕西省西安市经济技术开发区凤城九路海博广场B座2001室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产品技术标准号：GB 50194-2014建设工程施工现场供用电安全规范</w:t>
            </w:r>
          </w:p>
          <w:p>
            <w:pPr>
              <w:rPr>
                <w:rFonts w:hint="eastAsia" w:ascii="宋体" w:hAnsi="宋体"/>
                <w:color w:val="000000"/>
                <w:spacing w:val="-10"/>
                <w:sz w:val="20"/>
                <w:szCs w:val="20"/>
              </w:rPr>
            </w:pPr>
            <w:r>
              <w:rPr>
                <w:rFonts w:hint="eastAsia" w:ascii="宋体" w:hAnsi="宋体"/>
                <w:color w:val="000000"/>
                <w:spacing w:val="-10"/>
                <w:sz w:val="20"/>
                <w:szCs w:val="20"/>
              </w:rPr>
              <w:t>JGJ 33-2012建筑机械使用安全技术规程</w:t>
            </w:r>
          </w:p>
          <w:p>
            <w:pPr>
              <w:rPr>
                <w:rFonts w:hint="eastAsia" w:ascii="宋体" w:hAnsi="宋体"/>
                <w:color w:val="000000"/>
                <w:spacing w:val="-10"/>
                <w:sz w:val="20"/>
                <w:szCs w:val="20"/>
              </w:rPr>
            </w:pPr>
            <w:r>
              <w:rPr>
                <w:rFonts w:hint="eastAsia" w:ascii="宋体" w:hAnsi="宋体"/>
                <w:color w:val="000000"/>
                <w:spacing w:val="-10"/>
                <w:sz w:val="20"/>
                <w:szCs w:val="20"/>
              </w:rPr>
              <w:t>JGI 46-2005施工现场临时用电安全技术规范</w:t>
            </w:r>
          </w:p>
          <w:p>
            <w:pPr>
              <w:rPr>
                <w:rFonts w:hint="eastAsia" w:ascii="宋体" w:hAnsi="宋体"/>
                <w:color w:val="000000"/>
                <w:spacing w:val="-10"/>
                <w:sz w:val="20"/>
                <w:szCs w:val="20"/>
              </w:rPr>
            </w:pPr>
            <w:r>
              <w:rPr>
                <w:rFonts w:hint="eastAsia" w:ascii="宋体" w:hAnsi="宋体"/>
                <w:color w:val="000000"/>
                <w:spacing w:val="-10"/>
                <w:sz w:val="20"/>
                <w:szCs w:val="20"/>
              </w:rPr>
              <w:t>GB50150-2016电气装置安装工程电气设备交接试验标准</w:t>
            </w:r>
          </w:p>
          <w:p>
            <w:pPr>
              <w:rPr>
                <w:rFonts w:hint="eastAsia" w:ascii="宋体" w:hAnsi="宋体"/>
                <w:color w:val="000000"/>
                <w:spacing w:val="-10"/>
                <w:sz w:val="20"/>
                <w:szCs w:val="20"/>
              </w:rPr>
            </w:pPr>
            <w:r>
              <w:rPr>
                <w:rFonts w:hint="eastAsia" w:ascii="宋体" w:hAnsi="宋体"/>
                <w:color w:val="000000"/>
                <w:spacing w:val="-10"/>
                <w:sz w:val="20"/>
                <w:szCs w:val="20"/>
              </w:rPr>
              <w:t>GB50172-2012电气装置安装工程 蓄电池施工及验收规范</w:t>
            </w:r>
          </w:p>
          <w:p>
            <w:pPr>
              <w:rPr>
                <w:rFonts w:hint="eastAsia" w:ascii="宋体" w:hAnsi="宋体"/>
                <w:color w:val="000000"/>
                <w:spacing w:val="-10"/>
                <w:sz w:val="20"/>
                <w:szCs w:val="20"/>
              </w:rPr>
            </w:pPr>
            <w:r>
              <w:rPr>
                <w:rFonts w:hint="eastAsia" w:ascii="宋体" w:hAnsi="宋体"/>
                <w:color w:val="000000"/>
                <w:spacing w:val="-10"/>
                <w:sz w:val="20"/>
                <w:szCs w:val="20"/>
              </w:rPr>
              <w:t>GB50150-2016电气装置安装工程 电气设备交接试验标准</w:t>
            </w:r>
          </w:p>
          <w:p>
            <w:pPr>
              <w:rPr>
                <w:rFonts w:hint="eastAsia" w:ascii="宋体" w:hAnsi="宋体"/>
                <w:color w:val="000000"/>
                <w:spacing w:val="-10"/>
                <w:sz w:val="20"/>
                <w:szCs w:val="20"/>
              </w:rPr>
            </w:pPr>
            <w:r>
              <w:rPr>
                <w:rFonts w:hint="eastAsia" w:ascii="宋体" w:hAnsi="宋体"/>
                <w:color w:val="000000"/>
                <w:spacing w:val="-10"/>
                <w:sz w:val="20"/>
                <w:szCs w:val="20"/>
              </w:rPr>
              <w:t>GB50254-2014电气装置安装工程低压电器施工及验收规范</w:t>
            </w:r>
          </w:p>
          <w:p>
            <w:pPr>
              <w:rPr>
                <w:rFonts w:hint="eastAsia" w:ascii="宋体" w:hAnsi="宋体"/>
                <w:color w:val="000000"/>
                <w:spacing w:val="-10"/>
                <w:sz w:val="20"/>
                <w:szCs w:val="20"/>
              </w:rPr>
            </w:pPr>
            <w:r>
              <w:rPr>
                <w:rFonts w:hint="eastAsia" w:ascii="宋体" w:hAnsi="宋体"/>
                <w:color w:val="000000"/>
                <w:spacing w:val="-10"/>
                <w:sz w:val="20"/>
                <w:szCs w:val="20"/>
              </w:rPr>
              <w:t>JGJ 146-2013建设工程施工现场环境与卫生标准动火作业安全管理规范</w:t>
            </w:r>
          </w:p>
          <w:p>
            <w:pPr>
              <w:rPr>
                <w:rFonts w:hint="eastAsia" w:ascii="宋体" w:hAnsi="宋体"/>
                <w:color w:val="000000"/>
                <w:spacing w:val="-10"/>
                <w:sz w:val="20"/>
                <w:szCs w:val="20"/>
              </w:rPr>
            </w:pPr>
            <w:r>
              <w:rPr>
                <w:rFonts w:hint="eastAsia" w:ascii="宋体" w:hAnsi="宋体"/>
                <w:color w:val="000000"/>
                <w:spacing w:val="-10"/>
                <w:sz w:val="20"/>
                <w:szCs w:val="20"/>
              </w:rPr>
              <w:t>SY5984-2014防静电推荐做法</w:t>
            </w:r>
          </w:p>
          <w:p>
            <w:pPr>
              <w:rPr>
                <w:rFonts w:hint="eastAsia" w:ascii="宋体" w:hAnsi="宋体"/>
                <w:color w:val="000000"/>
                <w:spacing w:val="-10"/>
                <w:sz w:val="20"/>
                <w:szCs w:val="20"/>
              </w:rPr>
            </w:pPr>
            <w:r>
              <w:rPr>
                <w:rFonts w:hint="eastAsia" w:ascii="宋体" w:hAnsi="宋体"/>
                <w:color w:val="000000"/>
                <w:spacing w:val="-10"/>
                <w:sz w:val="20"/>
                <w:szCs w:val="20"/>
              </w:rPr>
              <w:t>SY/T6340-2010石油工程建设施工安全规定等</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施工流程：</w:t>
            </w:r>
          </w:p>
          <w:p>
            <w:pPr>
              <w:rPr>
                <w:rFonts w:hint="eastAsia" w:ascii="宋体"/>
                <w:color w:val="000000"/>
                <w:sz w:val="20"/>
                <w:szCs w:val="20"/>
              </w:rPr>
            </w:pPr>
            <w:r>
              <w:rPr>
                <w:rFonts w:hint="eastAsia" w:ascii="宋体"/>
                <w:color w:val="000000"/>
                <w:sz w:val="20"/>
                <w:szCs w:val="20"/>
              </w:rPr>
              <w:t>开工报告—材料入场—敷缆、安装—试验、检验—交付</w:t>
            </w:r>
          </w:p>
          <w:p>
            <w:pPr>
              <w:rPr>
                <w:rFonts w:hint="eastAsia" w:ascii="宋体"/>
                <w:color w:val="000000"/>
                <w:sz w:val="20"/>
                <w:szCs w:val="20"/>
              </w:rPr>
            </w:pPr>
            <w:r>
              <w:rPr>
                <w:rFonts w:hint="eastAsia" w:ascii="宋体"/>
                <w:color w:val="000000"/>
                <w:sz w:val="20"/>
                <w:szCs w:val="20"/>
              </w:rPr>
              <w:t>销售服务流程：</w:t>
            </w:r>
          </w:p>
          <w:p>
            <w:pPr>
              <w:rPr>
                <w:rFonts w:ascii="宋体"/>
                <w:color w:val="000000"/>
                <w:sz w:val="20"/>
                <w:szCs w:val="20"/>
              </w:rPr>
            </w:pPr>
            <w:r>
              <w:rPr>
                <w:rFonts w:hint="eastAsia" w:ascii="宋体"/>
                <w:color w:val="000000"/>
                <w:sz w:val="20"/>
                <w:szCs w:val="20"/>
              </w:rPr>
              <w:t>签订销售合同—实施采购—送货—检验—交付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关键过程有：安装、验收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宋体" w:hAnsi="宋体"/>
                <w:color w:val="000000"/>
                <w:sz w:val="20"/>
                <w:szCs w:val="20"/>
                <w:lang w:val="en-US" w:eastAsia="zh-CN"/>
              </w:rPr>
              <w:t>配套建设方案与技术措施</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需要确认过程：隐蔽工程、销售服务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主要设备：电工常用工具</w:t>
            </w:r>
            <w:r>
              <w:rPr>
                <w:rFonts w:hint="eastAsia" w:ascii="宋体" w:hAnsi="宋体"/>
                <w:color w:val="000000"/>
                <w:spacing w:val="-10"/>
                <w:sz w:val="20"/>
                <w:szCs w:val="20"/>
                <w:lang w:eastAsia="zh-CN"/>
              </w:rPr>
              <w:t>、</w:t>
            </w:r>
            <w:r>
              <w:rPr>
                <w:rFonts w:hint="eastAsia" w:ascii="宋体" w:hAnsi="宋体"/>
                <w:color w:val="000000"/>
                <w:spacing w:val="-10"/>
                <w:sz w:val="20"/>
                <w:szCs w:val="20"/>
              </w:rPr>
              <w:t>便携式计算机</w:t>
            </w:r>
            <w:r>
              <w:rPr>
                <w:rFonts w:hint="eastAsia" w:ascii="宋体" w:hAnsi="宋体"/>
                <w:color w:val="000000"/>
                <w:spacing w:val="-10"/>
                <w:sz w:val="20"/>
                <w:szCs w:val="20"/>
                <w:lang w:eastAsia="zh-CN"/>
              </w:rPr>
              <w:t>、</w:t>
            </w:r>
            <w:r>
              <w:rPr>
                <w:rFonts w:hint="eastAsia" w:ascii="宋体" w:hAnsi="宋体"/>
                <w:color w:val="000000"/>
                <w:spacing w:val="-10"/>
                <w:sz w:val="20"/>
                <w:szCs w:val="20"/>
              </w:rPr>
              <w:t>多功能信号校准仪</w:t>
            </w:r>
            <w:r>
              <w:rPr>
                <w:rFonts w:hint="eastAsia" w:ascii="宋体" w:hAnsi="宋体"/>
                <w:color w:val="000000"/>
                <w:spacing w:val="-10"/>
                <w:sz w:val="20"/>
                <w:szCs w:val="20"/>
                <w:lang w:eastAsia="zh-CN"/>
              </w:rPr>
              <w:t>、</w:t>
            </w:r>
            <w:r>
              <w:rPr>
                <w:rFonts w:hint="eastAsia" w:ascii="宋体" w:hAnsi="宋体"/>
                <w:color w:val="000000"/>
                <w:spacing w:val="-10"/>
                <w:sz w:val="20"/>
                <w:szCs w:val="20"/>
              </w:rPr>
              <w:t>高精度油井综合测试仪或在线式功图校准仪</w:t>
            </w:r>
            <w:r>
              <w:rPr>
                <w:rFonts w:hint="eastAsia" w:ascii="宋体" w:hAnsi="宋体"/>
                <w:color w:val="000000"/>
                <w:spacing w:val="-10"/>
                <w:sz w:val="20"/>
                <w:szCs w:val="20"/>
                <w:lang w:eastAsia="zh-CN"/>
              </w:rPr>
              <w:t>、</w:t>
            </w:r>
            <w:r>
              <w:rPr>
                <w:rFonts w:hint="eastAsia" w:ascii="宋体" w:hAnsi="宋体"/>
                <w:color w:val="000000"/>
                <w:spacing w:val="-10"/>
                <w:sz w:val="20"/>
                <w:szCs w:val="20"/>
              </w:rPr>
              <w:t>数字式绝缘电阻测试仪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数字式接地电阻测试仪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巡线侧线仪</w:t>
            </w:r>
            <w:r>
              <w:rPr>
                <w:rFonts w:hint="eastAsia" w:ascii="宋体" w:hAnsi="宋体"/>
                <w:color w:val="000000"/>
                <w:spacing w:val="-10"/>
                <w:sz w:val="20"/>
                <w:szCs w:val="20"/>
                <w:lang w:eastAsia="zh-CN"/>
              </w:rPr>
              <w:t>、</w:t>
            </w:r>
            <w:r>
              <w:rPr>
                <w:rFonts w:hint="eastAsia" w:ascii="宋体" w:hAnsi="宋体"/>
                <w:color w:val="000000"/>
                <w:spacing w:val="-10"/>
                <w:sz w:val="20"/>
                <w:szCs w:val="20"/>
              </w:rPr>
              <w:t>无线网络测试仪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线标机</w:t>
            </w:r>
            <w:r>
              <w:rPr>
                <w:rFonts w:hint="eastAsia" w:ascii="宋体" w:hAnsi="宋体"/>
                <w:color w:val="000000"/>
                <w:spacing w:val="-10"/>
                <w:sz w:val="20"/>
                <w:szCs w:val="20"/>
                <w:lang w:eastAsia="zh-CN"/>
              </w:rPr>
              <w:t>、</w:t>
            </w:r>
            <w:r>
              <w:rPr>
                <w:rFonts w:hint="eastAsia" w:ascii="宋体" w:hAnsi="宋体"/>
                <w:color w:val="000000"/>
                <w:spacing w:val="-10"/>
                <w:sz w:val="20"/>
                <w:szCs w:val="20"/>
              </w:rPr>
              <w:t>防爆对讲机</w:t>
            </w:r>
            <w:r>
              <w:rPr>
                <w:rFonts w:hint="eastAsia" w:ascii="宋体" w:hAnsi="宋体"/>
                <w:color w:val="000000"/>
                <w:spacing w:val="-10"/>
                <w:sz w:val="20"/>
                <w:szCs w:val="20"/>
                <w:lang w:eastAsia="zh-CN"/>
              </w:rPr>
              <w:t>、</w:t>
            </w:r>
            <w:r>
              <w:rPr>
                <w:rFonts w:hint="eastAsia" w:ascii="宋体" w:hAnsi="宋体"/>
                <w:color w:val="000000"/>
                <w:spacing w:val="-10"/>
                <w:sz w:val="20"/>
                <w:szCs w:val="20"/>
              </w:rPr>
              <w:t>防爆拍照设备</w:t>
            </w:r>
            <w:r>
              <w:rPr>
                <w:rFonts w:hint="eastAsia" w:ascii="宋体" w:hAnsi="宋体"/>
                <w:color w:val="000000"/>
                <w:spacing w:val="-10"/>
                <w:sz w:val="20"/>
                <w:szCs w:val="20"/>
                <w:lang w:eastAsia="zh-CN"/>
              </w:rPr>
              <w:t>、</w:t>
            </w:r>
            <w:r>
              <w:rPr>
                <w:rFonts w:hint="eastAsia" w:ascii="宋体" w:hAnsi="宋体"/>
                <w:color w:val="000000"/>
                <w:spacing w:val="-10"/>
                <w:sz w:val="20"/>
                <w:szCs w:val="20"/>
              </w:rPr>
              <w:t>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监视和测量设备（请简述主要监视和测量设备）：多功能信号校准仪</w:t>
            </w:r>
            <w:r>
              <w:rPr>
                <w:rFonts w:hint="eastAsia" w:ascii="宋体"/>
                <w:color w:val="000000"/>
                <w:sz w:val="20"/>
                <w:szCs w:val="20"/>
                <w:lang w:eastAsia="zh-CN"/>
              </w:rPr>
              <w:t>、</w:t>
            </w:r>
            <w:r>
              <w:rPr>
                <w:rFonts w:hint="eastAsia" w:ascii="宋体"/>
                <w:color w:val="000000"/>
                <w:sz w:val="20"/>
                <w:szCs w:val="20"/>
              </w:rPr>
              <w:t>高精度油井综合测试仪</w:t>
            </w:r>
            <w:r>
              <w:rPr>
                <w:rFonts w:hint="eastAsia" w:ascii="宋体"/>
                <w:color w:val="000000"/>
                <w:sz w:val="20"/>
                <w:szCs w:val="20"/>
                <w:lang w:eastAsia="zh-CN"/>
              </w:rPr>
              <w:t>、</w:t>
            </w:r>
            <w:r>
              <w:rPr>
                <w:rFonts w:hint="eastAsia" w:ascii="宋体"/>
                <w:color w:val="000000"/>
                <w:sz w:val="20"/>
                <w:szCs w:val="20"/>
              </w:rPr>
              <w:t>在线式功图校准仪</w:t>
            </w:r>
            <w:r>
              <w:rPr>
                <w:rFonts w:hint="eastAsia" w:ascii="宋体"/>
                <w:color w:val="000000"/>
                <w:sz w:val="20"/>
                <w:szCs w:val="20"/>
                <w:lang w:eastAsia="zh-CN"/>
              </w:rPr>
              <w:t>、</w:t>
            </w:r>
            <w:r>
              <w:rPr>
                <w:rFonts w:hint="eastAsia" w:ascii="宋体"/>
                <w:color w:val="000000"/>
                <w:sz w:val="20"/>
                <w:szCs w:val="20"/>
              </w:rPr>
              <w:t>数字式绝缘电阻测试仪</w:t>
            </w:r>
            <w:r>
              <w:rPr>
                <w:rFonts w:hint="eastAsia" w:ascii="宋体"/>
                <w:color w:val="000000"/>
                <w:sz w:val="20"/>
                <w:szCs w:val="20"/>
                <w:lang w:eastAsia="zh-CN"/>
              </w:rPr>
              <w:t>、</w:t>
            </w:r>
            <w:r>
              <w:rPr>
                <w:rFonts w:hint="eastAsia" w:ascii="宋体"/>
                <w:color w:val="000000"/>
                <w:sz w:val="20"/>
                <w:szCs w:val="20"/>
              </w:rPr>
              <w:t>数字式接地电阻测试仪</w:t>
            </w:r>
            <w:r>
              <w:rPr>
                <w:rFonts w:hint="eastAsia" w:ascii="宋体"/>
                <w:color w:val="000000"/>
                <w:sz w:val="20"/>
                <w:szCs w:val="20"/>
                <w:lang w:eastAsia="zh-CN"/>
              </w:rPr>
              <w:t>、</w:t>
            </w:r>
            <w:r>
              <w:rPr>
                <w:rFonts w:hint="eastAsia" w:ascii="宋体"/>
                <w:color w:val="000000"/>
                <w:sz w:val="20"/>
                <w:szCs w:val="20"/>
              </w:rPr>
              <w:t>巡线侧线仪</w:t>
            </w:r>
            <w:r>
              <w:rPr>
                <w:rFonts w:hint="eastAsia" w:ascii="宋体"/>
                <w:color w:val="000000"/>
                <w:sz w:val="20"/>
                <w:szCs w:val="20"/>
                <w:lang w:eastAsia="zh-CN"/>
              </w:rPr>
              <w:t>、</w:t>
            </w:r>
            <w:r>
              <w:rPr>
                <w:rFonts w:hint="eastAsia" w:ascii="宋体"/>
                <w:color w:val="000000"/>
                <w:sz w:val="20"/>
                <w:szCs w:val="20"/>
              </w:rPr>
              <w:t>无线网络测试仪</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w:t>
            </w:r>
            <w:r>
              <w:rPr>
                <w:rFonts w:hint="eastAsia" w:ascii="宋体"/>
                <w:color w:val="000000"/>
                <w:sz w:val="20"/>
                <w:szCs w:val="20"/>
              </w:rPr>
              <w:t>排放</w:t>
            </w:r>
            <w:r>
              <w:rPr>
                <w:rFonts w:hint="eastAsia" w:ascii="宋体"/>
                <w:color w:val="000000"/>
                <w:sz w:val="20"/>
                <w:szCs w:val="20"/>
                <w:lang w:eastAsia="zh-CN"/>
              </w:rPr>
              <w:t>、</w:t>
            </w:r>
            <w:r>
              <w:rPr>
                <w:rFonts w:hint="eastAsia" w:ascii="宋体"/>
                <w:color w:val="000000"/>
                <w:sz w:val="20"/>
                <w:szCs w:val="20"/>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sz w:val="20"/>
                <w:szCs w:val="20"/>
              </w:rPr>
              <w:t>废弃物控制程序</w:t>
            </w:r>
            <w:r>
              <w:rPr>
                <w:rFonts w:hint="eastAsia"/>
                <w:sz w:val="20"/>
                <w:szCs w:val="20"/>
                <w:lang w:eastAsia="zh-CN"/>
              </w:rPr>
              <w:t>、</w:t>
            </w:r>
            <w:r>
              <w:rPr>
                <w:rFonts w:hint="eastAsia"/>
                <w:sz w:val="20"/>
                <w:szCs w:val="20"/>
              </w:rPr>
              <w:t>消防</w:t>
            </w:r>
            <w:r>
              <w:rPr>
                <w:rFonts w:hint="eastAsia"/>
                <w:sz w:val="20"/>
                <w:szCs w:val="20"/>
                <w:lang w:val="en-US" w:eastAsia="zh-CN"/>
              </w:rPr>
              <w:t>管理</w:t>
            </w:r>
            <w:r>
              <w:rPr>
                <w:rFonts w:hint="eastAsia"/>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触电、火灾、高空坠落、机械伤害等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cs="宋体"/>
                <w:b w:val="0"/>
                <w:bCs/>
                <w:color w:val="000000"/>
                <w:kern w:val="0"/>
                <w:sz w:val="21"/>
                <w:szCs w:val="21"/>
                <w:lang w:eastAsia="zh-CN"/>
              </w:rPr>
              <w:t>触电、</w:t>
            </w:r>
            <w:r>
              <w:rPr>
                <w:rFonts w:hint="eastAsia" w:ascii="宋体" w:hAnsi="宋体" w:cs="宋体"/>
                <w:b w:val="0"/>
                <w:bCs/>
                <w:color w:val="000000"/>
                <w:kern w:val="0"/>
                <w:sz w:val="21"/>
                <w:szCs w:val="21"/>
              </w:rPr>
              <w:t>火灾</w:t>
            </w:r>
            <w:r>
              <w:rPr>
                <w:rFonts w:hint="eastAsia" w:ascii="宋体" w:hAnsi="宋体" w:cs="宋体"/>
                <w:b w:val="0"/>
                <w:bCs/>
                <w:color w:val="000000"/>
                <w:kern w:val="0"/>
                <w:sz w:val="21"/>
                <w:szCs w:val="21"/>
                <w:lang w:eastAsia="zh-CN"/>
              </w:rPr>
              <w:t>、</w:t>
            </w:r>
            <w:r>
              <w:rPr>
                <w:rFonts w:hint="eastAsia" w:ascii="宋体" w:hAnsi="宋体" w:cs="宋体"/>
                <w:b w:val="0"/>
                <w:bCs/>
                <w:color w:val="000000"/>
                <w:kern w:val="0"/>
                <w:sz w:val="21"/>
                <w:szCs w:val="21"/>
              </w:rPr>
              <w:t>机械伤害</w:t>
            </w:r>
            <w:r>
              <w:rPr>
                <w:rFonts w:hint="eastAsia" w:ascii="宋体" w:hAnsi="宋体" w:cs="宋体"/>
                <w:b w:val="0"/>
                <w:bCs/>
                <w:color w:val="000000"/>
                <w:kern w:val="0"/>
                <w:sz w:val="21"/>
                <w:szCs w:val="21"/>
                <w:lang w:eastAsia="zh-CN"/>
              </w:rPr>
              <w:t>、</w:t>
            </w:r>
            <w:r>
              <w:rPr>
                <w:rFonts w:hint="eastAsia" w:ascii="宋体"/>
                <w:color w:val="000000"/>
                <w:sz w:val="20"/>
                <w:szCs w:val="20"/>
                <w:lang w:val="en-US" w:eastAsia="zh-CN"/>
              </w:rPr>
              <w:t>高空坠落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针对不可接受风险建立了运行控制程序：应急准备和响应控制程序、消防管理控制程序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30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360" w:lineRule="auto"/>
              <w:ind w:firstLine="200" w:firstLineChars="100"/>
              <w:rPr>
                <w:rFonts w:ascii="宋体"/>
                <w:b/>
                <w:color w:val="000000"/>
                <w:szCs w:val="21"/>
              </w:rPr>
            </w:pPr>
            <w:r>
              <w:rPr>
                <w:rFonts w:hint="eastAsia" w:ascii="宋体" w:hAnsi="Times New Roman" w:cs="Times New Roman"/>
                <w:color w:val="000000"/>
                <w:sz w:val="20"/>
                <w:szCs w:val="20"/>
              </w:rPr>
              <w:t>临时场所</w:t>
            </w:r>
            <w:r>
              <w:rPr>
                <w:rFonts w:hint="eastAsia" w:ascii="宋体" w:hAnsi="Times New Roman" w:cs="Times New Roman"/>
                <w:color w:val="000000"/>
                <w:sz w:val="20"/>
                <w:szCs w:val="20"/>
                <w:lang w:eastAsia="zh-CN"/>
              </w:rPr>
              <w:t>：</w:t>
            </w:r>
            <w:r>
              <w:rPr>
                <w:rFonts w:hint="eastAsia" w:ascii="宋体"/>
                <w:lang w:val="en-US" w:eastAsia="zh-CN"/>
              </w:rPr>
              <w:t>甘肃省庆阳市庆城县庆城镇人民路西50米，与总部的距离</w:t>
            </w:r>
            <w:r>
              <w:rPr>
                <w:rFonts w:hint="eastAsia"/>
                <w:sz w:val="22"/>
                <w:szCs w:val="22"/>
                <w:lang w:val="en-US" w:eastAsia="zh-CN"/>
              </w:rPr>
              <w:t>330km</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行政部、市场部、工程部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b/>
                <w:sz w:val="20"/>
                <w:szCs w:val="22"/>
                <w:lang w:val="en-US" w:eastAsia="zh-CN"/>
              </w:rPr>
              <w:t>安装、验收、隐蔽工程、销售服务过程。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办公场所、服务现场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办公场所、服务现场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办公场所、服务现场</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rPr>
              <w:t>制定了内部审核计划，内审时间为</w:t>
            </w:r>
            <w:r>
              <w:rPr>
                <w:rFonts w:ascii="宋体" w:hAnsi="宋体"/>
                <w:b w:val="0"/>
                <w:bCs/>
                <w:color w:val="000000"/>
                <w:sz w:val="20"/>
                <w:szCs w:val="20"/>
              </w:rPr>
              <w:t>20</w:t>
            </w:r>
            <w:r>
              <w:rPr>
                <w:rFonts w:hint="eastAsia" w:ascii="宋体" w:hAnsi="宋体"/>
                <w:b w:val="0"/>
                <w:bCs/>
                <w:color w:val="000000"/>
                <w:sz w:val="20"/>
                <w:szCs w:val="20"/>
              </w:rPr>
              <w:t>2</w:t>
            </w:r>
            <w:r>
              <w:rPr>
                <w:rFonts w:hint="eastAsia" w:ascii="宋体" w:hAnsi="宋体"/>
                <w:b w:val="0"/>
                <w:bCs/>
                <w:color w:val="000000"/>
                <w:sz w:val="20"/>
                <w:szCs w:val="20"/>
                <w:lang w:val="en-US" w:eastAsia="zh-CN"/>
              </w:rPr>
              <w:t>0</w:t>
            </w:r>
            <w:r>
              <w:rPr>
                <w:rFonts w:hint="eastAsia" w:ascii="宋体" w:hAnsi="宋体"/>
                <w:b w:val="0"/>
                <w:bCs/>
                <w:color w:val="000000"/>
                <w:sz w:val="20"/>
                <w:szCs w:val="20"/>
              </w:rPr>
              <w:t>年</w:t>
            </w:r>
            <w:r>
              <w:rPr>
                <w:rFonts w:hint="eastAsia" w:ascii="宋体" w:hAnsi="宋体"/>
                <w:b w:val="0"/>
                <w:bCs/>
                <w:color w:val="000000"/>
                <w:sz w:val="20"/>
                <w:szCs w:val="20"/>
                <w:lang w:val="en-US" w:eastAsia="zh-CN"/>
              </w:rPr>
              <w:t>1</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8</w:t>
            </w:r>
            <w:r>
              <w:rPr>
                <w:rFonts w:hint="eastAsia" w:ascii="宋体" w:hAnsi="宋体"/>
                <w:b w:val="0"/>
                <w:bCs/>
                <w:color w:val="000000"/>
                <w:sz w:val="20"/>
                <w:szCs w:val="20"/>
              </w:rPr>
              <w:t>日-</w:t>
            </w:r>
            <w:r>
              <w:rPr>
                <w:rFonts w:hint="eastAsia" w:ascii="宋体" w:hAnsi="宋体"/>
                <w:b w:val="0"/>
                <w:bCs/>
                <w:color w:val="000000"/>
                <w:sz w:val="20"/>
                <w:szCs w:val="20"/>
                <w:lang w:val="en-US" w:eastAsia="zh-CN"/>
              </w:rPr>
              <w:t>9</w:t>
            </w:r>
            <w:r>
              <w:rPr>
                <w:rFonts w:hint="eastAsia" w:ascii="宋体" w:hAnsi="宋体"/>
                <w:b w:val="0"/>
                <w:bCs/>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r>
              <w:rPr>
                <w:rFonts w:ascii="宋体" w:hAnsi="宋体"/>
                <w:b/>
                <w:color w:val="000000"/>
                <w:sz w:val="21"/>
                <w:szCs w:val="21"/>
              </w:rPr>
              <w:t xml:space="preserve"> </w:t>
            </w:r>
            <w:r>
              <w:rPr>
                <w:rFonts w:hint="eastAsia" w:ascii="宋体" w:hAnsi="宋体"/>
                <w:b w:val="0"/>
                <w:bCs/>
                <w:color w:val="000000"/>
                <w:sz w:val="21"/>
                <w:szCs w:val="21"/>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1"/>
                <w:szCs w:val="21"/>
              </w:rPr>
              <w:t>公司GB/T 19001-2016/ISO9001：2015、GB/T 24001-2016/ISO 14001：2015、GB/T 45001-2020/ISO45001:2018审核范围内基本符合准则并得到实施，已具有满足顾客、相关方要求与法律法规的能力，已初步具有持续改进机制。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1"/>
                <w:szCs w:val="21"/>
              </w:rPr>
              <w:t>制定了管理评审计划，管理评审时间为</w:t>
            </w:r>
            <w:r>
              <w:rPr>
                <w:rFonts w:ascii="宋体" w:hAnsi="宋体"/>
                <w:b w:val="0"/>
                <w:bCs/>
                <w:color w:val="000000"/>
                <w:sz w:val="21"/>
                <w:szCs w:val="21"/>
              </w:rPr>
              <w:t>20</w:t>
            </w:r>
            <w:r>
              <w:rPr>
                <w:rFonts w:hint="eastAsia" w:ascii="宋体" w:hAnsi="宋体"/>
                <w:b w:val="0"/>
                <w:bCs/>
                <w:color w:val="000000"/>
                <w:sz w:val="21"/>
                <w:szCs w:val="21"/>
              </w:rPr>
              <w:t>20年</w:t>
            </w:r>
            <w:r>
              <w:rPr>
                <w:rFonts w:hint="eastAsia" w:ascii="宋体" w:hAnsi="宋体"/>
                <w:b w:val="0"/>
                <w:bCs/>
                <w:color w:val="000000"/>
                <w:sz w:val="21"/>
                <w:szCs w:val="21"/>
                <w:lang w:val="en-US" w:eastAsia="zh-CN"/>
              </w:rPr>
              <w:t>12</w:t>
            </w:r>
            <w:r>
              <w:rPr>
                <w:rFonts w:hint="eastAsia" w:ascii="宋体" w:hAnsi="宋体"/>
                <w:b w:val="0"/>
                <w:bCs/>
                <w:color w:val="000000"/>
                <w:sz w:val="21"/>
                <w:szCs w:val="21"/>
              </w:rPr>
              <w:t>月</w:t>
            </w:r>
            <w:r>
              <w:rPr>
                <w:rFonts w:hint="eastAsia" w:ascii="宋体" w:hAnsi="宋体"/>
                <w:b w:val="0"/>
                <w:bCs/>
                <w:color w:val="000000"/>
                <w:sz w:val="21"/>
                <w:szCs w:val="21"/>
                <w:lang w:val="en-US" w:eastAsia="zh-CN"/>
              </w:rPr>
              <w:t>30</w:t>
            </w:r>
            <w:r>
              <w:rPr>
                <w:rFonts w:hint="eastAsia" w:ascii="宋体" w:hAnsi="宋体"/>
                <w:b w:val="0"/>
                <w:bCs/>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val="en-US" w:eastAsia="zh-CN"/>
              </w:rPr>
              <w:t>;</w:t>
            </w:r>
            <w:r>
              <w:rPr>
                <w:rFonts w:ascii="宋体" w:hAnsi="宋体"/>
                <w:b w:val="0"/>
                <w:bCs/>
                <w:color w:val="000000"/>
                <w:sz w:val="21"/>
                <w:szCs w:val="21"/>
              </w:rPr>
              <w:t xml:space="preserve"> </w:t>
            </w:r>
            <w:r>
              <w:rPr>
                <w:rFonts w:hint="eastAsia" w:ascii="宋体" w:hAnsi="宋体"/>
                <w:b w:val="0"/>
                <w:bCs/>
                <w:color w:val="000000"/>
                <w:sz w:val="21"/>
                <w:szCs w:val="21"/>
              </w:rPr>
              <w:t>公司质量、环境和职业健康安全管理体系，从运行情况来看，公司的质量、环境和职业健康安全管理体系是持续适宜的、充分的和有效的，能满足公司经营、环境保护和职业健康安全管理的要求，并实施持续改进措施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b/>
                <w:color w:val="000000"/>
                <w:szCs w:val="21"/>
              </w:rPr>
              <w:t>已具备二阶段审核条件</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hint="eastAsia" w:ascii="宋体" w:hAnsi="宋体"/>
          <w:b/>
          <w:color w:val="000000"/>
          <w:sz w:val="26"/>
          <w:szCs w:val="26"/>
        </w:rPr>
      </w:pPr>
    </w:p>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w:t>
      </w:r>
      <w:bookmarkStart w:id="24" w:name="_GoBack"/>
      <w:bookmarkEnd w:id="24"/>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1979930</wp:posOffset>
            </wp:positionH>
            <wp:positionV relativeFrom="paragraph">
              <wp:posOffset>45085</wp:posOffset>
            </wp:positionV>
            <wp:extent cx="311150" cy="246380"/>
            <wp:effectExtent l="0" t="0" r="6350" b="762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311150" cy="24638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bidi w:val="0"/>
        <w:spacing w:line="360" w:lineRule="auto"/>
        <w:rPr>
          <w:rFonts w:hint="eastAsia"/>
        </w:rPr>
      </w:pPr>
    </w:p>
    <w:p>
      <w:pPr>
        <w:spacing w:line="400" w:lineRule="exact"/>
        <w:ind w:firstLine="675" w:firstLineChars="400"/>
        <w:rPr>
          <w:rFonts w:ascii="宋体"/>
          <w:b/>
          <w:color w:val="000000"/>
        </w:rPr>
      </w:pPr>
      <w:r>
        <w:rPr>
          <w:rFonts w:hint="eastAsia" w:ascii="宋体" w:eastAsia="宋体"/>
          <w:b/>
          <w:spacing w:val="-6"/>
          <w:sz w:val="18"/>
          <w:szCs w:val="18"/>
          <w:lang w:eastAsia="zh-CN"/>
        </w:rPr>
        <w:drawing>
          <wp:anchor distT="0" distB="0" distL="114300" distR="114300" simplePos="0" relativeHeight="251661312" behindDoc="0" locked="0" layoutInCell="1" allowOverlap="1">
            <wp:simplePos x="0" y="0"/>
            <wp:positionH relativeFrom="column">
              <wp:posOffset>3229610</wp:posOffset>
            </wp:positionH>
            <wp:positionV relativeFrom="paragraph">
              <wp:posOffset>71120</wp:posOffset>
            </wp:positionV>
            <wp:extent cx="532130" cy="274955"/>
            <wp:effectExtent l="0" t="0" r="1270" b="4445"/>
            <wp:wrapNone/>
            <wp:docPr id="9" name="图片 4" descr="ffdc310291145c05ae1e43d502bb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ffdc310291145c05ae1e43d502bb360"/>
                    <pic:cNvPicPr>
                      <a:picLocks noChangeAspect="1"/>
                    </pic:cNvPicPr>
                  </pic:nvPicPr>
                  <pic:blipFill>
                    <a:blip r:embed="rId7"/>
                    <a:stretch>
                      <a:fillRect/>
                    </a:stretch>
                  </pic:blipFill>
                  <pic:spPr>
                    <a:xfrm>
                      <a:off x="0" y="0"/>
                      <a:ext cx="532130" cy="274955"/>
                    </a:xfrm>
                    <a:prstGeom prst="rect">
                      <a:avLst/>
                    </a:prstGeom>
                    <a:noFill/>
                    <a:ln>
                      <a:noFill/>
                    </a:ln>
                  </pic:spPr>
                </pic:pic>
              </a:graphicData>
            </a:graphic>
          </wp:anchor>
        </w:drawing>
      </w: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2448560</wp:posOffset>
            </wp:positionH>
            <wp:positionV relativeFrom="paragraph">
              <wp:posOffset>48260</wp:posOffset>
            </wp:positionV>
            <wp:extent cx="347980" cy="251460"/>
            <wp:effectExtent l="0" t="0" r="7620" b="2540"/>
            <wp:wrapNone/>
            <wp:docPr id="6" name="图片 87" descr="1629970fda19787f08dab2c53910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7" descr="1629970fda19787f08dab2c53910a82"/>
                    <pic:cNvPicPr>
                      <a:picLocks noChangeAspect="1"/>
                    </pic:cNvPicPr>
                  </pic:nvPicPr>
                  <pic:blipFill>
                    <a:blip r:embed="rId8"/>
                    <a:stretch>
                      <a:fillRect/>
                    </a:stretch>
                  </pic:blipFill>
                  <pic:spPr>
                    <a:xfrm>
                      <a:off x="0" y="0"/>
                      <a:ext cx="347980" cy="251460"/>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59264" behindDoc="0" locked="0" layoutInCell="1" allowOverlap="1">
            <wp:simplePos x="0" y="0"/>
            <wp:positionH relativeFrom="column">
              <wp:posOffset>1797685</wp:posOffset>
            </wp:positionH>
            <wp:positionV relativeFrom="paragraph">
              <wp:posOffset>5080</wp:posOffset>
            </wp:positionV>
            <wp:extent cx="378460" cy="314325"/>
            <wp:effectExtent l="0" t="0" r="0" b="2540"/>
            <wp:wrapNone/>
            <wp:docPr id="7"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0" descr="9cedbe462a1cfbc9f2662c014817f02"/>
                    <pic:cNvPicPr>
                      <a:picLocks noChangeAspect="1"/>
                    </pic:cNvPicPr>
                  </pic:nvPicPr>
                  <pic:blipFill>
                    <a:blip r:embed="rId9"/>
                    <a:stretch>
                      <a:fillRect/>
                    </a:stretch>
                  </pic:blipFill>
                  <pic:spPr>
                    <a:xfrm>
                      <a:off x="0" y="0"/>
                      <a:ext cx="378460" cy="31432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2021.1.17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Cs w:val="21"/>
          <w:lang w:eastAsia="zh-CN"/>
        </w:rPr>
      </w:pPr>
      <w:r>
        <w:rPr>
          <w:rFonts w:eastAsia="隶书"/>
          <w:color w:val="000000"/>
          <w:szCs w:val="21"/>
        </w:rPr>
        <w:br w:type="page"/>
      </w:r>
      <w:r>
        <w:rPr>
          <w:rFonts w:hint="eastAsia" w:eastAsia="隶书"/>
          <w:color w:val="000000"/>
          <w:szCs w:val="21"/>
          <w:lang w:eastAsia="zh-CN"/>
        </w:rPr>
        <w:drawing>
          <wp:anchor distT="0" distB="0" distL="114300" distR="114300" simplePos="0" relativeHeight="251662336" behindDoc="0" locked="0" layoutInCell="1" allowOverlap="1">
            <wp:simplePos x="0" y="0"/>
            <wp:positionH relativeFrom="column">
              <wp:posOffset>-374650</wp:posOffset>
            </wp:positionH>
            <wp:positionV relativeFrom="paragraph">
              <wp:posOffset>-1037590</wp:posOffset>
            </wp:positionV>
            <wp:extent cx="7367905" cy="10610215"/>
            <wp:effectExtent l="0" t="0" r="10795" b="6985"/>
            <wp:wrapNone/>
            <wp:docPr id="1" name="图片 1" descr="一阶段问题清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问题清单"/>
                    <pic:cNvPicPr>
                      <a:picLocks noChangeAspect="1"/>
                    </pic:cNvPicPr>
                  </pic:nvPicPr>
                  <pic:blipFill>
                    <a:blip r:embed="rId10"/>
                    <a:stretch>
                      <a:fillRect/>
                    </a:stretch>
                  </pic:blipFill>
                  <pic:spPr>
                    <a:xfrm>
                      <a:off x="0" y="0"/>
                      <a:ext cx="7367905" cy="10610215"/>
                    </a:xfrm>
                    <a:prstGeom prst="rect">
                      <a:avLst/>
                    </a:prstGeom>
                  </pic:spPr>
                </pic:pic>
              </a:graphicData>
            </a:graphic>
          </wp:anchor>
        </w:drawing>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auto"/>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360" w:lineRule="auto"/>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360" w:lineRule="auto"/>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360" w:lineRule="auto"/>
              <w:rPr>
                <w:b/>
                <w:color w:val="000000"/>
                <w:spacing w:val="-10"/>
                <w:szCs w:val="21"/>
              </w:rPr>
            </w:pPr>
            <w:r>
              <w:rPr>
                <w:rFonts w:hint="eastAsia"/>
                <w:b/>
                <w:color w:val="000000"/>
                <w:spacing w:val="-10"/>
                <w:szCs w:val="21"/>
              </w:rPr>
              <w:t>□二阶段现场审核前不需提交书面材料的整改项（第项，共项）</w:t>
            </w:r>
          </w:p>
          <w:p>
            <w:pPr>
              <w:spacing w:line="360" w:lineRule="auto"/>
              <w:rPr>
                <w:b/>
                <w:color w:val="000000"/>
                <w:sz w:val="22"/>
                <w:szCs w:val="22"/>
              </w:rPr>
            </w:pPr>
            <w:r>
              <w:rPr>
                <w:rFonts w:hint="eastAsia"/>
                <w:b/>
                <w:color w:val="000000"/>
                <w:sz w:val="22"/>
                <w:szCs w:val="22"/>
              </w:rPr>
              <w:t>审核员：</w:t>
            </w:r>
          </w:p>
          <w:p>
            <w:pPr>
              <w:spacing w:line="360" w:lineRule="auto"/>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1</w:t>
            </w:r>
            <w:r>
              <w:rPr>
                <w:rFonts w:hint="eastAsia"/>
                <w:b/>
                <w:color w:val="000000"/>
                <w:sz w:val="22"/>
                <w:szCs w:val="22"/>
              </w:rPr>
              <w:t xml:space="preserve"> 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480" w:lineRule="auto"/>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1</w:t>
            </w:r>
            <w:r>
              <w:rPr>
                <w:rFonts w:hint="eastAsia"/>
                <w:b/>
                <w:color w:val="000000"/>
                <w:sz w:val="22"/>
                <w:szCs w:val="22"/>
              </w:rPr>
              <w:t xml:space="preserve"> 月</w:t>
            </w:r>
            <w:r>
              <w:rPr>
                <w:rFonts w:hint="eastAsia"/>
                <w:b/>
                <w:color w:val="000000"/>
                <w:sz w:val="22"/>
                <w:szCs w:val="22"/>
                <w:lang w:val="en-US" w:eastAsia="zh-CN"/>
              </w:rPr>
              <w:t>17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128" w:type="dxa"/>
            <w:gridSpan w:val="4"/>
          </w:tcPr>
          <w:p>
            <w:pPr>
              <w:spacing w:line="360" w:lineRule="auto"/>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auto"/>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auto"/>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360" w:lineRule="auto"/>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437A52"/>
    <w:rsid w:val="12A95968"/>
    <w:rsid w:val="19E43E3B"/>
    <w:rsid w:val="26DE36B2"/>
    <w:rsid w:val="3B8F0F3C"/>
    <w:rsid w:val="5A001D70"/>
    <w:rsid w:val="724324A5"/>
    <w:rsid w:val="7C110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2021-01-25T04:33:14Z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