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r>
        <w:ptab w:relativeTo="margin" w:alignment="center" w:leader="none"/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880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过程与活动、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涉及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条款</w:t>
            </w:r>
          </w:p>
        </w:tc>
        <w:tc>
          <w:tcPr>
            <w:tcW w:w="10880" w:type="dxa"/>
            <w:vAlign w:val="center"/>
          </w:tcPr>
          <w:p>
            <w:pPr>
              <w:spacing w:line="360" w:lineRule="auto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受审核部门：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管理层、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行政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部、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市场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部、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工程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部</w:t>
            </w:r>
          </w:p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总经理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周东福  管代：李苏燕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陪同人员：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魏少丹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880" w:type="dxa"/>
            <w:vAlign w:val="center"/>
          </w:tcPr>
          <w:p>
            <w:pPr>
              <w:spacing w:before="120"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审核员：李俐、</w:t>
            </w:r>
            <w:r>
              <w:rPr>
                <w:rFonts w:hint="eastAsia"/>
                <w:szCs w:val="21"/>
                <w:lang w:val="en-US" w:eastAsia="zh-CN"/>
              </w:rPr>
              <w:t>郭力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林兵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陈飞燕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审核时间：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17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880" w:type="dxa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审核条款：</w:t>
            </w:r>
            <w:r>
              <w:rPr>
                <w:rFonts w:hint="eastAsia"/>
                <w:szCs w:val="21"/>
                <w:lang w:val="en-US" w:eastAsia="zh-CN"/>
              </w:rPr>
              <w:t>略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企业名称确认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地址（包括注册地址、生产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经营地址）、多场所地址等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营业执照、组织机构代码证、相关资质的有效性确认</w:t>
            </w:r>
          </w:p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880" w:type="dxa"/>
            <w:vAlign w:val="center"/>
          </w:tcPr>
          <w:p>
            <w:p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面谈人员：总经理：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周东福 </w:t>
            </w:r>
            <w:r>
              <w:rPr>
                <w:rFonts w:hint="eastAsia"/>
                <w:lang w:val="en-US" w:eastAsia="zh-CN"/>
              </w:rPr>
              <w:t xml:space="preserve">   管代：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李苏燕  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总经理介绍公司成立于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07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至今一直从事长庆油田物联网系统维护等项目建设，公司拥有先进的设备且配套齐全，技术力量雄厚，团队协作能力，一支水准高、施工专业的技术队伍，截止2020年底，公司承揽过采油一厂，采油二厂，采油三厂，采油四厂，采油五厂，采油七厂，采油八厂，采油九厂，采油十一厂等单位的物联网系统维护，物联网系统建设以及光缆建设和维护工程。</w:t>
            </w:r>
          </w:p>
          <w:p>
            <w:pPr>
              <w:spacing w:line="36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查：申请方提供的各类资质证明：</w:t>
            </w:r>
          </w:p>
          <w:p>
            <w:pPr>
              <w:spacing w:line="360" w:lineRule="auto"/>
              <w:jc w:val="lef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《营业执照》：</w:t>
            </w:r>
          </w:p>
          <w:p>
            <w:p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公司名称：</w:t>
            </w:r>
            <w:r>
              <w:rPr>
                <w:rFonts w:hint="eastAsia" w:ascii="宋体" w:hAnsi="宋体"/>
                <w:szCs w:val="21"/>
                <w:lang w:eastAsia="zh-CN"/>
              </w:rPr>
              <w:t>西安硕隆电子工程技术有限公司</w:t>
            </w:r>
            <w:r>
              <w:rPr>
                <w:rFonts w:hint="eastAsia"/>
              </w:rPr>
              <w:t>，公司</w:t>
            </w:r>
            <w:r>
              <w:rPr>
                <w:rFonts w:hint="eastAsia"/>
                <w:lang w:val="en-US" w:eastAsia="zh-CN"/>
              </w:rPr>
              <w:t>成立：成立</w:t>
            </w:r>
            <w:r>
              <w:rPr>
                <w:rFonts w:hint="eastAsia"/>
              </w:rPr>
              <w:t>，有效期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长期</w:t>
            </w:r>
          </w:p>
          <w:p>
            <w:pPr>
              <w:spacing w:line="360" w:lineRule="auto"/>
              <w:jc w:val="left"/>
            </w:pPr>
            <w:r>
              <w:rPr>
                <w:rFonts w:hint="eastAsia"/>
              </w:rPr>
              <w:t>法人代表：</w:t>
            </w:r>
            <w:r>
              <w:rPr>
                <w:rFonts w:hint="eastAsia"/>
                <w:lang w:val="en-US" w:eastAsia="zh-CN"/>
              </w:rPr>
              <w:t>周东福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  <w:lang w:val="en-US" w:eastAsia="zh-CN"/>
              </w:rPr>
              <w:t>注册资金</w:t>
            </w:r>
            <w:r>
              <w:rPr>
                <w:rFonts w:hint="eastAsia"/>
                <w:szCs w:val="21"/>
                <w:lang w:val="en-US" w:eastAsia="zh-CN"/>
              </w:rPr>
              <w:t>1800</w:t>
            </w:r>
            <w:r>
              <w:rPr>
                <w:rFonts w:hint="eastAsia"/>
                <w:lang w:val="en-US" w:eastAsia="zh-CN"/>
              </w:rPr>
              <w:t>万元。</w:t>
            </w:r>
          </w:p>
          <w:p>
            <w:pPr>
              <w:spacing w:line="360" w:lineRule="auto"/>
              <w:jc w:val="left"/>
            </w:pPr>
            <w:r>
              <w:rPr>
                <w:rFonts w:hint="eastAsia"/>
              </w:rPr>
              <w:t>注册地址：</w:t>
            </w:r>
            <w:r>
              <w:rPr>
                <w:rFonts w:hint="eastAsia" w:ascii="宋体" w:hAnsi="宋体"/>
                <w:szCs w:val="21"/>
                <w:lang w:eastAsia="zh-CN"/>
              </w:rPr>
              <w:t>陕西省西安市经济技术开发区凤城九路海博广场B座2001室</w:t>
            </w:r>
          </w:p>
          <w:p>
            <w:pPr>
              <w:spacing w:line="360" w:lineRule="auto"/>
              <w:jc w:val="left"/>
              <w:rPr>
                <w:rFonts w:hint="eastAsia"/>
                <w:lang w:val="de-DE"/>
              </w:rPr>
            </w:pPr>
            <w:r>
              <w:rPr>
                <w:rFonts w:hint="eastAsia"/>
                <w:lang w:val="de-DE"/>
              </w:rPr>
              <w:t>经营地址：</w:t>
            </w:r>
            <w:r>
              <w:rPr>
                <w:rFonts w:hint="eastAsia" w:ascii="宋体" w:hAnsi="宋体"/>
                <w:szCs w:val="21"/>
                <w:lang w:eastAsia="zh-CN"/>
              </w:rPr>
              <w:t>陕西省西安市经济技术开发区凤城九路海博广场B座2001室</w:t>
            </w:r>
          </w:p>
          <w:p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经营范围：一般项目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技术服务、技术开发、技术咨询、技术交流、技术转让、技术推广;物联网技术服务;物联网应用服务;互联网数据服务;智能控制系统集成,计算机系统服务;信息技术咨询服务;网络技术服务;数据处理和存储支持服务;软件开发大数据服务;信息系统集成服务,信息系统运行维护服务;计算机及办公设备维修;人工智能应用软件开发;人工智能通用应用系统;数字视频监控系统销售;电子测量仪器销售;智能机器人销售;建筑装饰材料销售;通讯设备销售,计算机软硬件及辅助设备批发;物联网设备销售,特种设备销售;供应用仪器仪表制造;办公设备耗材销售。(除依法须经批准的项目外,凭营业执照依法自主开展经营活动许可项目:建筑智能化工程施工,消防设施工程施工,施工专业作业,雷电防护装置检测各类工程建设活动。(依法须经批准的项目,经相关部门批准后方可开展经营活动,具体经营项目以审批结果为准)</w:t>
            </w:r>
          </w:p>
          <w:p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营业执照符合要求，见附件。</w:t>
            </w:r>
          </w:p>
          <w:p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b/>
                <w:bCs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2"/>
                <w:lang w:eastAsia="zh-CN"/>
              </w:rPr>
              <w:t>《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2"/>
                <w:lang w:val="en-US" w:eastAsia="zh-CN"/>
              </w:rPr>
              <w:t>安全生产许可证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2"/>
                <w:lang w:eastAsia="zh-CN"/>
              </w:rPr>
              <w:t>》</w:t>
            </w:r>
          </w:p>
          <w:p>
            <w:pPr>
              <w:pStyle w:val="2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2"/>
                <w:lang w:val="en-US" w:eastAsia="zh-CN"/>
              </w:rPr>
              <w:t>编号：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(陕)JZ安许证字[2014]010149</w:t>
            </w:r>
          </w:p>
          <w:p>
            <w:pPr>
              <w:pStyle w:val="2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许可范围：建筑施工           有效期：2022年12月9日</w:t>
            </w:r>
          </w:p>
          <w:p>
            <w:pPr>
              <w:pStyle w:val="2"/>
              <w:rPr>
                <w:rFonts w:hint="default"/>
                <w:b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bCs w:val="0"/>
                <w:szCs w:val="21"/>
                <w:lang w:val="en-US" w:eastAsia="zh-CN"/>
              </w:rPr>
              <w:t>《建筑业企业资质证书》1</w:t>
            </w:r>
          </w:p>
          <w:p>
            <w:pPr>
              <w:pStyle w:val="2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编号：D261236807   有效期：2025.7.8</w:t>
            </w:r>
          </w:p>
          <w:p>
            <w:pPr>
              <w:pStyle w:val="2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资质类别及等级：通讯工程施工总承包三级、特种工程专业承包，不分等级（特种防雷）</w:t>
            </w:r>
          </w:p>
          <w:p>
            <w:pPr>
              <w:pStyle w:val="2"/>
              <w:rPr>
                <w:rFonts w:hint="default"/>
                <w:b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bCs w:val="0"/>
                <w:szCs w:val="21"/>
                <w:lang w:val="en-US" w:eastAsia="zh-CN"/>
              </w:rPr>
              <w:t>《建筑业企业资质证书》2</w:t>
            </w:r>
          </w:p>
          <w:p>
            <w:pPr>
              <w:pStyle w:val="2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编号：D361015966   有效期：2021.12.31</w:t>
            </w:r>
          </w:p>
          <w:p>
            <w:pPr>
              <w:pStyle w:val="2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资质类别及等级：电子与智能化工程专业承包二级、城市及道路照明工程专业承包三级、消防设施工程专业承包二级，</w:t>
            </w:r>
          </w:p>
          <w:p>
            <w:pPr>
              <w:pStyle w:val="2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资质满足认证范围的要求。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近两年与质量、环境和职业健康安全管理体系等方面是否有违规被处罚、媒体通报情况；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88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审核过程中确认，近年来，该企业无质量、环境和职业健康安全管理体系等方面违规被处罚、媒体通报情况。</w:t>
            </w:r>
          </w:p>
          <w:p>
            <w:pPr>
              <w:pStyle w:val="2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内部沟通良好、</w:t>
            </w:r>
            <w:r>
              <w:rPr>
                <w:rFonts w:hint="eastAsia"/>
                <w:szCs w:val="21"/>
              </w:rPr>
              <w:t>外部提供过程的管理、</w:t>
            </w:r>
            <w:r>
              <w:rPr>
                <w:rFonts w:hint="eastAsia" w:ascii="宋体" w:hAnsi="宋体"/>
                <w:szCs w:val="21"/>
              </w:rPr>
              <w:t>顾客沟通及客户满意及员工及相关方的报怨、投诉的处理情况，二阶段详查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2160" w:type="dxa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管理体系运行起始日</w:t>
            </w:r>
          </w:p>
          <w:p>
            <w:pPr>
              <w:spacing w:line="400" w:lineRule="exact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确认组织实际与管理体系文件描述的一致性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组织机构（如部门设置和负责人，服务过程）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880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质量环境职业健康安全管理体系</w:t>
            </w:r>
            <w:r>
              <w:rPr>
                <w:rFonts w:hint="eastAsia" w:ascii="宋体" w:hAnsi="宋体" w:eastAsia="宋体" w:cs="Times New Roman"/>
                <w:szCs w:val="21"/>
              </w:rPr>
              <w:t>于2020年9月1日建立</w:t>
            </w:r>
            <w:r>
              <w:rPr>
                <w:rFonts w:hint="eastAsia" w:ascii="宋体" w:hAnsi="宋体"/>
                <w:szCs w:val="21"/>
              </w:rPr>
              <w:t>并正式实施。</w:t>
            </w:r>
          </w:p>
          <w:p>
            <w:pPr>
              <w:spacing w:line="36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</w:rPr>
              <w:t>最管理者，</w:t>
            </w:r>
            <w:r>
              <w:rPr>
                <w:rFonts w:hint="eastAsia"/>
                <w:lang w:val="en-US" w:eastAsia="zh-CN"/>
              </w:rPr>
              <w:t xml:space="preserve">总经理：周东福  管代：李苏燕 </w:t>
            </w:r>
            <w:r>
              <w:rPr>
                <w:rFonts w:hint="eastAsia"/>
              </w:rPr>
              <w:t>，职业健康安全事务代表</w:t>
            </w:r>
            <w:r>
              <w:rPr>
                <w:rFonts w:hint="eastAsia"/>
                <w:lang w:eastAsia="zh-CN"/>
              </w:rPr>
              <w:t>： 焦兴武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组织机构：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管理层、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行政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部、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市场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部、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工程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360" w:lineRule="auto"/>
              <w:jc w:val="lef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机构</w:t>
            </w:r>
            <w:r>
              <w:rPr>
                <w:rFonts w:hint="eastAsia" w:ascii="宋体" w:hAnsi="宋体"/>
                <w:szCs w:val="21"/>
              </w:rPr>
              <w:t>实际与管理体系文件描述的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/>
                <w:szCs w:val="21"/>
              </w:rPr>
              <w:t>一致性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已改正。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21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审核范围的确认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880" w:type="dxa"/>
            <w:vAlign w:val="center"/>
          </w:tcPr>
          <w:p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现场确认范围</w:t>
            </w:r>
          </w:p>
          <w:p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Cs w:val="22"/>
              </w:rPr>
            </w:pPr>
            <w:bookmarkStart w:id="0" w:name="审核范围"/>
            <w:r>
              <w:rPr>
                <w:rFonts w:hint="eastAsia" w:ascii="Times New Roman" w:hAnsi="Times New Roman" w:eastAsia="宋体" w:cs="Times New Roman"/>
                <w:szCs w:val="22"/>
              </w:rPr>
              <w:t>Q：建筑机电安装工程、电子与智能化工程、防雷工程的施工、通信工程施工（限资质范围内），仪器仪表、电子产品(建筑智能化系统工程产品)、机电产品(机电设备安装工程产品)的销售及管理活动</w:t>
            </w:r>
          </w:p>
          <w:p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E：建筑机电安装工程、电子与智能化工程、防雷工程的施工、通信工程施工、仪器仪表，电子产品(建筑智能化系统工程产品)、机电产品(机电设备安装工程产品)的销售及管理活动所涉及场所的相关环境管理活动</w:t>
            </w:r>
          </w:p>
          <w:p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O：建筑机电安装工程、电子与智能化工程、防雷工程的施工、通信工程施工、仪器仪表，电子产品(建筑智能化系统工程产品)、机电产品(机电设备安装工程产品)的销售及管理活动所涉及场所的相关职业健康安全管理活动</w:t>
            </w:r>
            <w:bookmarkEnd w:id="0"/>
          </w:p>
          <w:p>
            <w:pPr>
              <w:spacing w:line="360" w:lineRule="auto"/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因为公司的主要顾客所需产品较为固定，不发生设计和开发活动，因此</w:t>
            </w:r>
            <w:r>
              <w:rPr>
                <w:rFonts w:hint="eastAsia" w:ascii="Times New Roman" w:hAnsi="Times New Roman" w:eastAsia="宋体" w:cs="Times New Roman"/>
                <w:szCs w:val="22"/>
                <w:lang w:val="de-DE"/>
              </w:rPr>
              <w:t>GB/T19001-2016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标准中的8.3“产品和服务的设计和开发”不适用，删减合理。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有外包：无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风险和机遇的识别、企业内外部环境分析及相关方的需求和知识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10880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公司制定管理手册中，明确风险和机遇事件的识别方法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途径、风险和机遇事件的评估方式、制定主要风险和机遇事件的应对措施的要求、评价这些措施有效性的方法。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制定了</w:t>
            </w:r>
            <w:r>
              <w:rPr>
                <w:rFonts w:hint="eastAsia"/>
                <w:szCs w:val="21"/>
                <w:lang w:eastAsia="zh-CN"/>
              </w:rPr>
              <w:t>“</w:t>
            </w:r>
            <w:r>
              <w:rPr>
                <w:rFonts w:hint="eastAsia"/>
                <w:szCs w:val="21"/>
              </w:rPr>
              <w:t>风险和机遇分析、评价和应对措施的确定程序</w:t>
            </w:r>
            <w:r>
              <w:rPr>
                <w:rFonts w:hint="eastAsia"/>
                <w:szCs w:val="21"/>
                <w:lang w:eastAsia="zh-CN"/>
              </w:rPr>
              <w:t>”</w:t>
            </w:r>
            <w:r>
              <w:rPr>
                <w:rFonts w:hint="eastAsia"/>
                <w:szCs w:val="21"/>
              </w:rPr>
              <w:t>，提供“风险与机遇评价与应对策划表”，按照</w:t>
            </w:r>
            <w:r>
              <w:rPr>
                <w:rFonts w:hint="eastAsia"/>
                <w:szCs w:val="21"/>
                <w:lang w:val="en-US" w:eastAsia="zh-CN"/>
              </w:rPr>
              <w:t>施工、</w:t>
            </w:r>
            <w:r>
              <w:rPr>
                <w:rFonts w:hint="eastAsia"/>
                <w:szCs w:val="21"/>
              </w:rPr>
              <w:t>销售、采购、支持过程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部门对风险和机遇进行了评价识别，并制定应对措施。二阶段详查。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相关法律法规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合规性评价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widowControl/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10880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行政部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负责法律法规的收集、更新；查有《法律、法规及其他要求清单》，对本公司环境和职业健康安全管理体系适用的法律法规和当地政府、行业要求进行了识别，包括环境质量标准、排放标准、职业健康安全卫生标准等。收集技术标准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施工管理规范、施工技术规程、检测验收规范，职业健康安全法规、环保施工标准……</w:t>
            </w: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有《合规义务管理制度》，规定明确基本合理。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综合部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组织对公司环境安全健康管理活动，遵守相关法律法规和其他要求情况进行评价，评价结果符合相关法律法规和其他要求，无违法违规情况并保持有合规性评价记录。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见《合规性评价报告》，详见二阶段。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Align w:val="center"/>
          </w:tcPr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环评报告及环评验收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10880" w:type="dxa"/>
            <w:vAlign w:val="center"/>
          </w:tcPr>
          <w:p>
            <w:pPr>
              <w:pStyle w:val="2"/>
              <w:spacing w:line="36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不需要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产品实现主要工艺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widowControl/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10880" w:type="dxa"/>
            <w:vAlign w:val="center"/>
          </w:tcPr>
          <w:p>
            <w:pPr>
              <w:pStyle w:val="2"/>
              <w:spacing w:line="360" w:lineRule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生产、销售和技术服务流程</w:t>
            </w:r>
          </w:p>
          <w:p>
            <w:pPr>
              <w:pStyle w:val="2"/>
              <w:spacing w:line="360" w:lineRule="auto"/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施工流程：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开工报告→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材料入场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→敷缆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安装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→试验、检验→交付</w:t>
            </w:r>
          </w:p>
          <w:p>
            <w:pPr>
              <w:pStyle w:val="2"/>
              <w:spacing w:line="360" w:lineRule="auto"/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销售服务流程：签订销售合同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→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实施采购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→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送货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→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检验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→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交付</w:t>
            </w:r>
          </w:p>
          <w:p>
            <w:pPr>
              <w:pStyle w:val="2"/>
              <w:spacing w:line="360" w:lineRule="auto"/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项目关键过程：隐蔽工程管理</w:t>
            </w:r>
          </w:p>
          <w:p>
            <w:pPr>
              <w:pStyle w:val="2"/>
              <w:spacing w:line="360" w:lineRule="auto"/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管控措施：见施工方案、技术措施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方针、目标、指标和方案情况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widowControl/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10880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 xml:space="preserve">质量、环境、职业健康安全方针是： </w:t>
            </w: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顾客至上、优质高效；保护环境、减污降噪；以人为本、安全生产；遵纪守法、持续改进；提高素质、构建和谐；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质量目标</w:t>
            </w: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1) 施工服务合格率100%;2）顾客满意度≥90%；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环境目标</w:t>
            </w: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1）固废合理分类为100%；2）火灾事故为0。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职业健康安全目标</w:t>
            </w: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意外伤害事故为0；2）火灾事故为0；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查《目标考核表》20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4日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，对目标进行考核，均达到目标，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《环境目标指标管理方案》和《安全目标、指标、管理方案》，环境、安全运行检查，具体详见二阶段。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重要环境因素、</w:t>
            </w: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不可接受危险源</w:t>
            </w:r>
          </w:p>
          <w:p>
            <w:pPr>
              <w:rPr>
                <w:color w:val="auto"/>
                <w:szCs w:val="21"/>
              </w:rPr>
            </w:pPr>
          </w:p>
        </w:tc>
        <w:tc>
          <w:tcPr>
            <w:tcW w:w="960" w:type="dxa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880" w:type="dxa"/>
          </w:tcPr>
          <w:p>
            <w:pPr>
              <w:spacing w:line="360" w:lineRule="auto"/>
              <w:rPr>
                <w:rFonts w:hint="eastAsia"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编制了《环境因素的识别与评价控制程序》《危险源辩识、风险评价和风险控制策划程序》符合标准要求</w:t>
            </w:r>
            <w:r>
              <w:rPr>
                <w:color w:val="auto"/>
                <w:szCs w:val="21"/>
              </w:rPr>
              <w:t>.</w:t>
            </w:r>
            <w:r>
              <w:rPr>
                <w:rFonts w:hint="eastAsia"/>
                <w:color w:val="auto"/>
                <w:szCs w:val="21"/>
              </w:rPr>
              <w:t>提供的“环境因素识别评价表”“重要环境因素清单”，</w:t>
            </w:r>
            <w:r>
              <w:rPr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评价考虑了三种时态现在、过去、将来、三种状态、异常、正常、紧急考虑了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法律法规，并进行了评价。对重要环境因素的控制措施包括制定管理制度、监督检查、应急预案、培训等。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查见《重要环境因素清单》，已将“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固废、火灾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。</w:t>
            </w:r>
            <w:bookmarkStart w:id="1" w:name="_GoBack"/>
            <w:bookmarkEnd w:id="1"/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”等内容列入重要环境因素</w:t>
            </w:r>
          </w:p>
          <w:p>
            <w:pPr>
              <w:spacing w:line="360" w:lineRule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项目部的不可接受风险有：火灾、高处坠落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触电，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机械伤害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等项。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二阶段进行进一步关注</w:t>
            </w:r>
          </w:p>
        </w:tc>
        <w:tc>
          <w:tcPr>
            <w:tcW w:w="709" w:type="dxa"/>
          </w:tcPr>
          <w:p>
            <w:pPr>
              <w:pStyle w:val="2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2160" w:type="dxa"/>
          </w:tcPr>
          <w:p>
            <w:pPr>
              <w:spacing w:line="360" w:lineRule="auto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内审情况</w:t>
            </w:r>
          </w:p>
          <w:p>
            <w:pPr>
              <w:spacing w:line="360" w:lineRule="auto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管理评审</w:t>
            </w:r>
          </w:p>
        </w:tc>
        <w:tc>
          <w:tcPr>
            <w:tcW w:w="960" w:type="dxa"/>
          </w:tcPr>
          <w:p>
            <w:pPr>
              <w:spacing w:line="360" w:lineRule="auto"/>
              <w:rPr>
                <w:color w:val="auto"/>
                <w:szCs w:val="21"/>
              </w:rPr>
            </w:pPr>
          </w:p>
        </w:tc>
        <w:tc>
          <w:tcPr>
            <w:tcW w:w="10880" w:type="dxa"/>
          </w:tcPr>
          <w:p>
            <w:pPr>
              <w:spacing w:line="360" w:lineRule="auto"/>
              <w:rPr>
                <w:rFonts w:hint="eastAsia"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公司于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2020年12月8-9日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开展内部审核进行一次内审，提供了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内审计划、内审记录、不符合报告、内审报告等，</w:t>
            </w:r>
          </w:p>
          <w:p>
            <w:pPr>
              <w:spacing w:line="360" w:lineRule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日召开了管理评审会议，由</w:t>
            </w:r>
            <w:r>
              <w:rPr>
                <w:rFonts w:hint="eastAsia"/>
                <w:color w:val="auto"/>
                <w:szCs w:val="21"/>
              </w:rPr>
              <w:t>总经理主持。提供管理评审报告，具体内容，二阶段进一步审核。</w:t>
            </w:r>
          </w:p>
        </w:tc>
        <w:tc>
          <w:tcPr>
            <w:tcW w:w="709" w:type="dxa"/>
          </w:tcPr>
          <w:p>
            <w:pPr>
              <w:pStyle w:val="2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160" w:type="dxa"/>
          </w:tcPr>
          <w:p>
            <w:pPr>
              <w:rPr>
                <w:color w:val="auto"/>
                <w:szCs w:val="21"/>
              </w:rPr>
            </w:pPr>
          </w:p>
          <w:p>
            <w:pPr>
              <w:rPr>
                <w:color w:val="auto"/>
                <w:szCs w:val="21"/>
              </w:rPr>
            </w:pPr>
          </w:p>
          <w:p>
            <w:pPr>
              <w:spacing w:line="360" w:lineRule="auto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设备设施（包括信息系统）</w:t>
            </w:r>
          </w:p>
          <w:p>
            <w:pPr>
              <w:spacing w:line="360" w:lineRule="auto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特种设备</w:t>
            </w:r>
          </w:p>
          <w:p>
            <w:pPr>
              <w:spacing w:line="360" w:lineRule="auto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监视和测量资源</w:t>
            </w:r>
          </w:p>
          <w:p>
            <w:pPr>
              <w:spacing w:line="360" w:lineRule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环保、安全设施</w:t>
            </w:r>
          </w:p>
        </w:tc>
        <w:tc>
          <w:tcPr>
            <w:tcW w:w="960" w:type="dxa"/>
          </w:tcPr>
          <w:p>
            <w:pPr>
              <w:spacing w:line="360" w:lineRule="auto"/>
              <w:rPr>
                <w:color w:val="auto"/>
                <w:szCs w:val="21"/>
              </w:rPr>
            </w:pPr>
          </w:p>
        </w:tc>
        <w:tc>
          <w:tcPr>
            <w:tcW w:w="10880" w:type="dxa"/>
          </w:tcPr>
          <w:p>
            <w:pPr>
              <w:spacing w:line="360" w:lineRule="auto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w:t>主要施工机具设备：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电工常用工具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便携式计算机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多功能信号校准仪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高精度油井综合测试仪或在线式功图校准仪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数字式绝缘电阻测试仪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数字式接地电阻测试仪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巡线侧线仪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无线网络测试仪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线标机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防爆对讲机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防爆拍照设备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万用表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等。</w:t>
            </w:r>
          </w:p>
          <w:p>
            <w:pPr>
              <w:spacing w:line="360" w:lineRule="auto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特种设备：</w:t>
            </w:r>
          </w:p>
          <w:p>
            <w:pPr>
              <w:spacing w:line="360" w:lineRule="auto"/>
              <w:rPr>
                <w:rFonts w:hint="eastAsia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见</w:t>
            </w:r>
            <w:r>
              <w:rPr>
                <w:rFonts w:hint="eastAsia"/>
                <w:color w:val="auto"/>
                <w:szCs w:val="21"/>
              </w:rPr>
              <w:t>《设备维修保养计划》、《设备维修保养记录》，运行维护基本有效</w:t>
            </w:r>
            <w:r>
              <w:rPr>
                <w:rFonts w:hint="eastAsia"/>
                <w:color w:val="auto"/>
                <w:szCs w:val="21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w:t>监视和测量设备</w:t>
            </w:r>
            <w:r>
              <w:rPr>
                <w:rFonts w:hint="eastAsia"/>
                <w:color w:val="auto"/>
                <w:szCs w:val="21"/>
                <w:lang w:eastAsia="zh-CN"/>
              </w:rPr>
              <w:t>：多功能信号校准仪、高精度油井综合测试仪、在线式功图校准仪、数字式绝缘电阻测试仪、数字式接地电阻测试仪、巡线侧线仪、无线网络测试仪、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万用表等。</w:t>
            </w:r>
          </w:p>
          <w:p>
            <w:pPr>
              <w:spacing w:line="360" w:lineRule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环保、安全设施有：垃圾桶、消防管线；安全设施配置主要有：围栏、标识牌、灭火器、消防器材等，定期维护与保养。二阶段进一步审核。</w:t>
            </w:r>
          </w:p>
        </w:tc>
        <w:tc>
          <w:tcPr>
            <w:tcW w:w="709" w:type="dxa"/>
          </w:tcPr>
          <w:p>
            <w:pPr>
              <w:pStyle w:val="2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2160" w:type="dxa"/>
          </w:tcPr>
          <w:p>
            <w:pPr>
              <w:spacing w:line="360" w:lineRule="auto"/>
              <w:rPr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财务费用支出等</w:t>
            </w:r>
          </w:p>
          <w:p>
            <w:pPr>
              <w:spacing w:line="360" w:lineRule="auto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960" w:type="dxa"/>
          </w:tcPr>
          <w:p>
            <w:pPr>
              <w:spacing w:line="360" w:lineRule="auto"/>
              <w:rPr>
                <w:color w:val="auto"/>
                <w:szCs w:val="21"/>
              </w:rPr>
            </w:pPr>
          </w:p>
        </w:tc>
        <w:tc>
          <w:tcPr>
            <w:tcW w:w="10880" w:type="dxa"/>
          </w:tcPr>
          <w:p>
            <w:pPr>
              <w:pStyle w:val="2"/>
              <w:spacing w:line="360" w:lineRule="auto"/>
              <w:rPr>
                <w:rFonts w:hint="eastAsia" w:ascii="宋体" w:hAnsi="宋体" w:cs="楷体_GB2312"/>
                <w:color w:val="000000" w:themeColor="text1"/>
                <w:szCs w:val="21"/>
              </w:rPr>
            </w:pPr>
            <w:r>
              <w:rPr>
                <w:rFonts w:hint="eastAsia"/>
                <w:bCs w:val="0"/>
                <w:color w:val="000000" w:themeColor="text1"/>
                <w:spacing w:val="0"/>
                <w:szCs w:val="21"/>
              </w:rPr>
              <w:t>经了解，财务投入包括</w:t>
            </w:r>
            <w:r>
              <w:rPr>
                <w:rFonts w:hint="eastAsia" w:ascii="宋体" w:hAnsi="宋体" w:cs="楷体_GB2312"/>
                <w:color w:val="000000" w:themeColor="text1"/>
                <w:szCs w:val="21"/>
              </w:rPr>
              <w:t>员工职业健康的体检费用、安全环保消防监测费用、员工劳保用品费用、防暑降温费用、员工社保的费用等，</w:t>
            </w:r>
          </w:p>
          <w:p>
            <w:pPr>
              <w:pStyle w:val="2"/>
              <w:spacing w:line="360" w:lineRule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宋体" w:hAnsi="宋体" w:cs="楷体_GB2312"/>
                <w:color w:val="000000" w:themeColor="text1"/>
                <w:szCs w:val="21"/>
              </w:rPr>
              <w:t>二阶段详查</w:t>
            </w:r>
            <w:r>
              <w:rPr>
                <w:rFonts w:hint="eastAsia" w:ascii="宋体" w:hAnsi="宋体" w:cs="楷体_GB2312"/>
                <w:color w:val="FF0000"/>
                <w:szCs w:val="21"/>
              </w:rPr>
              <w:t>。</w:t>
            </w:r>
          </w:p>
        </w:tc>
        <w:tc>
          <w:tcPr>
            <w:tcW w:w="709" w:type="dxa"/>
          </w:tcPr>
          <w:p>
            <w:pPr>
              <w:pStyle w:val="2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spacing w:line="360" w:lineRule="auto"/>
              <w:rPr>
                <w:color w:val="auto"/>
                <w:szCs w:val="21"/>
              </w:rPr>
            </w:pPr>
          </w:p>
          <w:p>
            <w:pPr>
              <w:spacing w:line="360" w:lineRule="auto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应急预案及演习</w:t>
            </w:r>
          </w:p>
          <w:p>
            <w:pPr>
              <w:spacing w:line="360" w:lineRule="auto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现场观察</w:t>
            </w:r>
          </w:p>
          <w:p>
            <w:pPr>
              <w:spacing w:line="360" w:lineRule="auto"/>
              <w:rPr>
                <w:color w:val="auto"/>
                <w:szCs w:val="21"/>
              </w:rPr>
            </w:pPr>
          </w:p>
        </w:tc>
        <w:tc>
          <w:tcPr>
            <w:tcW w:w="960" w:type="dxa"/>
          </w:tcPr>
          <w:p>
            <w:pPr>
              <w:spacing w:line="360" w:lineRule="auto"/>
              <w:rPr>
                <w:color w:val="auto"/>
                <w:szCs w:val="21"/>
              </w:rPr>
            </w:pPr>
          </w:p>
        </w:tc>
        <w:tc>
          <w:tcPr>
            <w:tcW w:w="10880" w:type="dxa"/>
          </w:tcPr>
          <w:p>
            <w:pPr>
              <w:spacing w:line="360" w:lineRule="auto"/>
              <w:rPr>
                <w:bCs w:val="0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 w:cs="楷体_GB2312"/>
                <w:bCs/>
                <w:color w:val="auto"/>
                <w:spacing w:val="10"/>
                <w:szCs w:val="21"/>
              </w:rPr>
              <w:t>公司已经组织进行了火灾消防演习等应急预案及演习。二阶段详查</w:t>
            </w:r>
          </w:p>
          <w:p>
            <w:pPr>
              <w:spacing w:line="360" w:lineRule="auto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各部门及项目经理有办公室；工作环境整洁，配备有办公桌椅、电脑、打印机、电话、空调</w:t>
            </w:r>
            <w:r>
              <w:rPr>
                <w:rFonts w:hint="eastAsia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/>
                <w:color w:val="auto"/>
                <w:szCs w:val="21"/>
              </w:rPr>
              <w:t>灭火器等设施；</w:t>
            </w:r>
          </w:p>
          <w:p>
            <w:pPr>
              <w:spacing w:line="360" w:lineRule="auto"/>
              <w:rPr>
                <w:bCs w:val="0"/>
                <w:color w:val="auto"/>
                <w:spacing w:val="0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项目部现场看到：施工现场均设有临时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项目</w:t>
            </w:r>
            <w:r>
              <w:rPr>
                <w:rFonts w:hint="eastAsia"/>
                <w:color w:val="auto"/>
                <w:szCs w:val="21"/>
              </w:rPr>
              <w:t>办公室、生活区和临时仓库等</w:t>
            </w:r>
            <w:r>
              <w:rPr>
                <w:rFonts w:hint="eastAsia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/>
                <w:bCs w:val="0"/>
                <w:color w:val="auto"/>
                <w:spacing w:val="0"/>
                <w:szCs w:val="21"/>
              </w:rPr>
              <w:t>现场配备灭火器。运行环境，现场巡查，设备、材料等放置较整齐，基本满足规范要求。</w:t>
            </w:r>
          </w:p>
          <w:p>
            <w:pPr>
              <w:spacing w:line="360" w:lineRule="auto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二阶段跟踪审核。</w:t>
            </w:r>
          </w:p>
        </w:tc>
        <w:tc>
          <w:tcPr>
            <w:tcW w:w="70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OK</w:t>
            </w:r>
          </w:p>
          <w:p>
            <w:pPr>
              <w:pStyle w:val="2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60" w:type="dxa"/>
          </w:tcPr>
          <w:p>
            <w:pPr>
              <w:spacing w:line="360" w:lineRule="auto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二阶段审核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条件</w:t>
            </w:r>
          </w:p>
        </w:tc>
        <w:tc>
          <w:tcPr>
            <w:tcW w:w="960" w:type="dxa"/>
          </w:tcPr>
          <w:p>
            <w:pPr>
              <w:spacing w:line="360" w:lineRule="auto"/>
              <w:rPr>
                <w:color w:val="auto"/>
                <w:szCs w:val="21"/>
              </w:rPr>
            </w:pPr>
          </w:p>
        </w:tc>
        <w:tc>
          <w:tcPr>
            <w:tcW w:w="10880" w:type="dxa"/>
          </w:tcPr>
          <w:p>
            <w:pPr>
              <w:spacing w:line="360" w:lineRule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具备二阶段审核的条件</w:t>
            </w:r>
          </w:p>
        </w:tc>
        <w:tc>
          <w:tcPr>
            <w:tcW w:w="709" w:type="dxa"/>
          </w:tcPr>
          <w:p>
            <w:pPr>
              <w:rPr>
                <w:color w:val="auto"/>
                <w:szCs w:val="21"/>
              </w:rPr>
            </w:pPr>
          </w:p>
        </w:tc>
      </w:tr>
    </w:tbl>
    <w:p/>
    <w:p/>
    <w:p/>
    <w:p>
      <w:pPr>
        <w:pStyle w:val="4"/>
      </w:pPr>
      <w:r>
        <w:rPr>
          <w:rFonts w:hint="eastAsia"/>
        </w:rPr>
        <w:t>说明：不符合标注N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5560D3"/>
    <w:rsid w:val="26AD6A7E"/>
    <w:rsid w:val="5DC30D39"/>
    <w:rsid w:val="61685A0F"/>
    <w:rsid w:val="75AA18D1"/>
    <w:rsid w:val="78556D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rPr>
      <w:color w:val="000000"/>
      <w:kern w:val="0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列出段落3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7</TotalTime>
  <ScaleCrop>false</ScaleCrop>
  <LinksUpToDate>false</LinksUpToDate>
  <CharactersWithSpaces>100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LIL</cp:lastModifiedBy>
  <dcterms:modified xsi:type="dcterms:W3CDTF">2021-01-20T09:45:11Z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