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成都脉通管业有限公司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成都市青白江区工业集中发展区创新路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贺经理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17748491157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张茂华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0003-2020-EO-2021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E：CPVC、MPP电缆保护管的生产所涉及场所的相关环境管理活动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O：CPVC、MPP电缆保护管的生产所涉及场所的相关职业健康安全管理活动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2021年01月18日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2021年01月18日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2021.01.16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09" w:tblpY="421"/>
        <w:tblOverlap w:val="never"/>
        <w:tblW w:w="10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13"/>
        <w:gridCol w:w="1075"/>
        <w:gridCol w:w="5833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53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0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文平，余家龙，李林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33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ind w:firstLine="360" w:firstLineChars="200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18"/>
                <w:szCs w:val="18"/>
              </w:rPr>
              <w:t>管理体系变化情况，法律法规执行情况，投诉或事故/政府主管部门监督抽查情况，认证证书及标识使用情况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18"/>
                <w:szCs w:val="18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6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余家龙，文平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</w:p>
        </w:tc>
        <w:tc>
          <w:tcPr>
            <w:tcW w:w="5833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cs="新宋体"/>
                <w:sz w:val="18"/>
                <w:szCs w:val="18"/>
              </w:rPr>
              <w:t>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法律法规要求和其他要求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6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李林，文平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1075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833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；文平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上次不符合验证）；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余家龙，文平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5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833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  <w:bookmarkStart w:id="18" w:name="_GoBack"/>
            <w:bookmarkEnd w:id="18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6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李林，文平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0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文平，余家龙，李林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9787A"/>
    <w:rsid w:val="276E188C"/>
    <w:rsid w:val="529C1149"/>
    <w:rsid w:val="711172BC"/>
    <w:rsid w:val="72A66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2021-01-19T01:29:04Z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