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A2" w:rsidRPr="008243A2" w:rsidRDefault="00D27414" w:rsidP="008243A2">
      <w:pPr>
        <w:pStyle w:val="ab"/>
        <w:ind w:firstLineChars="49" w:firstLine="138"/>
        <w:jc w:val="left"/>
        <w:rPr>
          <w:color w:val="000000"/>
        </w:rPr>
      </w:pPr>
      <w:r>
        <w:rPr>
          <w:rFonts w:ascii="楷体" w:eastAsia="楷体" w:hAnsi="楷体" w:hint="eastAsia"/>
          <w:color w:val="000000"/>
          <w:sz w:val="28"/>
          <w:szCs w:val="28"/>
        </w:rPr>
        <w:t>合同编号：</w:t>
      </w:r>
      <w:r w:rsidRPr="008243A2">
        <w:rPr>
          <w:rFonts w:ascii="楷体" w:eastAsia="楷体" w:hAnsi="楷体" w:hint="eastAsia"/>
          <w:color w:val="000000"/>
          <w:sz w:val="28"/>
          <w:szCs w:val="28"/>
        </w:rPr>
        <w:t xml:space="preserve"> </w:t>
      </w:r>
      <w:bookmarkStart w:id="0" w:name="合同编号"/>
      <w:r w:rsidR="008243A2" w:rsidRPr="008243A2">
        <w:rPr>
          <w:color w:val="000000"/>
        </w:rPr>
        <w:t>0757-2020-F</w:t>
      </w:r>
      <w:bookmarkEnd w:id="0"/>
    </w:p>
    <w:p w:rsidR="00BC6990" w:rsidRPr="001B50BF" w:rsidRDefault="00BC6990" w:rsidP="00BC6990">
      <w:pPr>
        <w:pStyle w:val="ab"/>
        <w:ind w:firstLineChars="49" w:firstLine="118"/>
        <w:jc w:val="left"/>
        <w:rPr>
          <w:color w:val="000000"/>
          <w:sz w:val="24"/>
          <w:szCs w:val="24"/>
          <w:u w:val="single"/>
        </w:rPr>
      </w:pPr>
    </w:p>
    <w:p w:rsidR="00E03D29" w:rsidRDefault="00E03D29">
      <w:pPr>
        <w:wordWrap w:val="0"/>
        <w:ind w:rightChars="191" w:right="401"/>
        <w:rPr>
          <w:szCs w:val="44"/>
          <w:u w:val="single"/>
        </w:rPr>
      </w:pPr>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Default="00D2741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bookmarkStart w:id="1" w:name="组织名称"/>
      <w:r w:rsidR="008243A2">
        <w:rPr>
          <w:rFonts w:ascii="楷体" w:eastAsia="楷体" w:hAnsi="楷体"/>
          <w:b/>
          <w:color w:val="000000"/>
          <w:sz w:val="32"/>
          <w:szCs w:val="32"/>
          <w:u w:val="single"/>
        </w:rPr>
        <w:t>晋江市实秋商贸有限公司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8243A2">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8243A2">
              <w:rPr>
                <w:rFonts w:ascii="宋体"/>
                <w:b/>
                <w:color w:val="000000"/>
                <w:szCs w:val="21"/>
              </w:rPr>
              <w:t>01</w:t>
            </w:r>
            <w:r>
              <w:rPr>
                <w:rFonts w:ascii="宋体" w:hint="eastAsia"/>
                <w:b/>
                <w:color w:val="000000"/>
                <w:szCs w:val="21"/>
              </w:rPr>
              <w:t xml:space="preserve">月 </w:t>
            </w:r>
            <w:r w:rsidR="008243A2">
              <w:rPr>
                <w:rFonts w:ascii="宋体"/>
                <w:b/>
                <w:color w:val="000000"/>
                <w:szCs w:val="21"/>
              </w:rPr>
              <w:t>16</w:t>
            </w:r>
            <w:r>
              <w:rPr>
                <w:rFonts w:ascii="宋体" w:hint="eastAsia"/>
                <w:b/>
                <w:color w:val="000000"/>
                <w:szCs w:val="21"/>
              </w:rPr>
              <w:t>日至 202</w:t>
            </w:r>
            <w:r w:rsidR="008243A2">
              <w:rPr>
                <w:rFonts w:ascii="宋体"/>
                <w:b/>
                <w:color w:val="000000"/>
                <w:szCs w:val="21"/>
              </w:rPr>
              <w:t>1</w:t>
            </w:r>
            <w:r>
              <w:rPr>
                <w:rFonts w:ascii="宋体" w:hint="eastAsia"/>
                <w:b/>
                <w:color w:val="000000"/>
                <w:szCs w:val="21"/>
              </w:rPr>
              <w:t xml:space="preserve">年 </w:t>
            </w:r>
            <w:r w:rsidR="008243A2">
              <w:rPr>
                <w:rFonts w:ascii="宋体"/>
                <w:b/>
                <w:color w:val="000000"/>
                <w:szCs w:val="21"/>
              </w:rPr>
              <w:t>01</w:t>
            </w:r>
            <w:r>
              <w:rPr>
                <w:rFonts w:ascii="宋体" w:hint="eastAsia"/>
                <w:b/>
                <w:color w:val="000000"/>
                <w:szCs w:val="21"/>
              </w:rPr>
              <w:t xml:space="preserve">月 </w:t>
            </w:r>
            <w:r w:rsidR="008243A2">
              <w:rPr>
                <w:rFonts w:ascii="宋体"/>
                <w:b/>
                <w:color w:val="000000"/>
                <w:szCs w:val="21"/>
              </w:rPr>
              <w:t>16</w:t>
            </w:r>
            <w:r>
              <w:rPr>
                <w:rFonts w:ascii="宋体" w:hint="eastAsia"/>
                <w:b/>
                <w:color w:val="000000"/>
                <w:szCs w:val="21"/>
              </w:rPr>
              <w:t xml:space="preserve">日 12:30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FSMS：☑ </w:t>
            </w:r>
            <w:r w:rsidR="00A220C7" w:rsidRPr="00DB2FD2">
              <w:rPr>
                <w:rFonts w:ascii="宋体" w:hAnsi="宋体" w:hint="eastAsia"/>
                <w:lang w:val="de-DE"/>
              </w:rPr>
              <w:t>ISO22000:20</w:t>
            </w:r>
            <w:r w:rsidR="00A220C7" w:rsidRPr="00DB2FD2">
              <w:rPr>
                <w:rFonts w:ascii="宋体" w:hAnsi="宋体"/>
                <w:lang w:val="de-DE"/>
              </w:rPr>
              <w:t>18</w:t>
            </w:r>
            <w:r w:rsidR="008A50E2">
              <w:rPr>
                <w:rFonts w:hint="eastAsia"/>
              </w:rPr>
              <w:t>&amp;</w:t>
            </w:r>
            <w:r w:rsidR="008A50E2">
              <w:rPr>
                <w:rFonts w:hint="eastAsia"/>
                <w:lang w:val="de-DE"/>
              </w:rPr>
              <w:t>专项</w:t>
            </w:r>
            <w:r>
              <w:rPr>
                <w:rFonts w:ascii="宋体" w:hAnsi="宋体" w:hint="eastAsia"/>
                <w:b/>
                <w:color w:val="000000"/>
                <w:szCs w:val="21"/>
                <w:lang w:val="de-DE"/>
              </w:rPr>
              <w:t>技术规范：</w:t>
            </w:r>
            <w:r w:rsidR="00CC53CC" w:rsidRPr="00184B77">
              <w:rPr>
                <w:rFonts w:ascii="宋体" w:hAnsi="宋体" w:cs="宋体-PUA" w:hint="eastAsia"/>
                <w:szCs w:val="21"/>
                <w:u w:val="single"/>
              </w:rPr>
              <w:t>《T/CCAA 0021-2014 食品安全管理体系 运输和贮藏企业要求》</w:t>
            </w:r>
            <w:r w:rsidR="00CC53CC">
              <w:rPr>
                <w:rFonts w:ascii="宋体" w:hAnsi="宋体" w:cs="宋体-PUA" w:hint="eastAsia"/>
                <w:szCs w:val="21"/>
                <w:u w:val="single"/>
              </w:rPr>
              <w:t xml:space="preserve">、 </w:t>
            </w:r>
            <w:r w:rsidR="00CC53CC" w:rsidRPr="00184B77">
              <w:rPr>
                <w:rFonts w:ascii="宋体" w:hAnsi="宋体" w:hint="eastAsia"/>
                <w:szCs w:val="21"/>
                <w:u w:val="single"/>
              </w:rPr>
              <w:t>GB31621-2014《食品安全国家标准 食品经营过程卫生规范》</w:t>
            </w:r>
            <w:r w:rsidR="00CC53CC"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r>
              <w:rPr>
                <w:rFonts w:ascii="宋体" w:hAnsi="宋体" w:hint="eastAsia"/>
                <w:b/>
                <w:color w:val="000000"/>
                <w:szCs w:val="21"/>
                <w:lang w:val="de-D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Default="00D27414">
            <w:pPr>
              <w:spacing w:line="240" w:lineRule="exact"/>
              <w:jc w:val="center"/>
              <w:rPr>
                <w:b/>
                <w:color w:val="000000"/>
                <w:szCs w:val="21"/>
              </w:rPr>
            </w:pPr>
            <w:r>
              <w:rPr>
                <w:rFonts w:hint="eastAsia"/>
                <w:b/>
                <w:color w:val="000000"/>
                <w:szCs w:val="21"/>
              </w:rPr>
              <w:t>姓名</w:t>
            </w:r>
          </w:p>
        </w:tc>
        <w:tc>
          <w:tcPr>
            <w:tcW w:w="2409" w:type="dxa"/>
            <w:vAlign w:val="center"/>
          </w:tcPr>
          <w:p w:rsidR="00E03D29" w:rsidRDefault="00D27414">
            <w:pPr>
              <w:spacing w:line="240" w:lineRule="exact"/>
              <w:jc w:val="center"/>
              <w:rPr>
                <w:szCs w:val="21"/>
              </w:rPr>
            </w:pPr>
            <w:r>
              <w:rPr>
                <w:rFonts w:hint="eastAsia"/>
                <w:szCs w:val="21"/>
              </w:rPr>
              <w:t>组内</w:t>
            </w:r>
          </w:p>
          <w:p w:rsidR="00E03D29" w:rsidRDefault="00D27414">
            <w:pPr>
              <w:spacing w:line="240" w:lineRule="exact"/>
              <w:jc w:val="center"/>
              <w:rPr>
                <w:b/>
                <w:color w:val="000000"/>
                <w:szCs w:val="21"/>
              </w:rPr>
            </w:pPr>
            <w:r>
              <w:rPr>
                <w:rFonts w:hint="eastAsia"/>
                <w:szCs w:val="21"/>
              </w:rPr>
              <w:t>身份</w:t>
            </w:r>
          </w:p>
        </w:tc>
        <w:tc>
          <w:tcPr>
            <w:tcW w:w="993" w:type="dxa"/>
            <w:vAlign w:val="center"/>
          </w:tcPr>
          <w:p w:rsidR="00E03D29" w:rsidRDefault="00D27414">
            <w:pPr>
              <w:spacing w:line="240" w:lineRule="exact"/>
              <w:jc w:val="center"/>
              <w:rPr>
                <w:b/>
                <w:color w:val="000000"/>
                <w:szCs w:val="21"/>
              </w:rPr>
            </w:pPr>
            <w:r>
              <w:rPr>
                <w:rFonts w:hint="eastAsia"/>
                <w:szCs w:val="21"/>
              </w:rPr>
              <w:t>性别</w:t>
            </w:r>
          </w:p>
        </w:tc>
        <w:tc>
          <w:tcPr>
            <w:tcW w:w="2664" w:type="dxa"/>
            <w:vAlign w:val="center"/>
          </w:tcPr>
          <w:p w:rsidR="00E03D29" w:rsidRDefault="00D27414">
            <w:pPr>
              <w:spacing w:line="240" w:lineRule="exact"/>
              <w:jc w:val="center"/>
              <w:rPr>
                <w:b/>
                <w:color w:val="000000"/>
                <w:szCs w:val="21"/>
              </w:rPr>
            </w:pPr>
            <w:r>
              <w:rPr>
                <w:rFonts w:hint="eastAsia"/>
                <w:szCs w:val="21"/>
              </w:rPr>
              <w:t>审核员注册证书号</w:t>
            </w:r>
          </w:p>
        </w:tc>
        <w:tc>
          <w:tcPr>
            <w:tcW w:w="2179" w:type="dxa"/>
            <w:vAlign w:val="center"/>
          </w:tcPr>
          <w:p w:rsidR="00E03D29" w:rsidRDefault="00D27414">
            <w:pPr>
              <w:spacing w:line="240" w:lineRule="exact"/>
              <w:jc w:val="center"/>
              <w:rPr>
                <w:b/>
                <w:color w:val="000000"/>
                <w:szCs w:val="21"/>
              </w:rPr>
            </w:pPr>
            <w:r>
              <w:rPr>
                <w:rFonts w:hint="eastAsia"/>
                <w:szCs w:val="21"/>
              </w:rPr>
              <w:t>专业代码</w:t>
            </w:r>
          </w:p>
        </w:tc>
      </w:tr>
      <w:tr w:rsidR="00E03D29" w:rsidTr="008A50E2">
        <w:trPr>
          <w:trHeight w:val="354"/>
        </w:trPr>
        <w:tc>
          <w:tcPr>
            <w:tcW w:w="1352" w:type="dxa"/>
            <w:vAlign w:val="center"/>
          </w:tcPr>
          <w:p w:rsidR="00E03D29" w:rsidRPr="0062104D" w:rsidRDefault="008F2E6A" w:rsidP="008A50E2">
            <w:pPr>
              <w:jc w:val="center"/>
              <w:rPr>
                <w:rFonts w:ascii="宋体" w:hAnsi="宋体"/>
                <w:b/>
                <w:color w:val="000000"/>
                <w:szCs w:val="21"/>
              </w:rPr>
            </w:pPr>
            <w:r>
              <w:rPr>
                <w:szCs w:val="21"/>
              </w:rPr>
              <w:t>邝柏臣</w:t>
            </w:r>
          </w:p>
        </w:tc>
        <w:tc>
          <w:tcPr>
            <w:tcW w:w="2409" w:type="dxa"/>
            <w:vAlign w:val="center"/>
          </w:tcPr>
          <w:p w:rsidR="00E03D29" w:rsidRPr="0062104D" w:rsidRDefault="008A50E2" w:rsidP="00B851F2">
            <w:pPr>
              <w:jc w:val="center"/>
              <w:rPr>
                <w:rFonts w:ascii="宋体" w:hAnsi="宋体"/>
                <w:b/>
                <w:color w:val="000000"/>
                <w:szCs w:val="21"/>
              </w:rPr>
            </w:pPr>
            <w:r w:rsidRPr="000D1BCE">
              <w:rPr>
                <w:rFonts w:hint="eastAsia"/>
                <w:szCs w:val="21"/>
              </w:rPr>
              <w:t>审核组</w:t>
            </w:r>
            <w:r w:rsidR="00B851F2">
              <w:rPr>
                <w:rFonts w:hint="eastAsia"/>
                <w:szCs w:val="21"/>
              </w:rPr>
              <w:t>长</w:t>
            </w:r>
          </w:p>
        </w:tc>
        <w:tc>
          <w:tcPr>
            <w:tcW w:w="993" w:type="dxa"/>
            <w:vAlign w:val="center"/>
          </w:tcPr>
          <w:p w:rsidR="00E03D29" w:rsidRPr="0062104D" w:rsidRDefault="008F2E6A" w:rsidP="008A50E2">
            <w:pPr>
              <w:jc w:val="center"/>
              <w:rPr>
                <w:rFonts w:ascii="宋体" w:hAnsi="宋体"/>
                <w:b/>
                <w:color w:val="000000"/>
                <w:szCs w:val="21"/>
              </w:rPr>
            </w:pPr>
            <w:r w:rsidRPr="0062104D">
              <w:rPr>
                <w:rFonts w:ascii="宋体" w:hAnsi="宋体" w:hint="eastAsia"/>
                <w:b/>
                <w:color w:val="000000"/>
                <w:szCs w:val="21"/>
              </w:rPr>
              <w:t>男</w:t>
            </w:r>
          </w:p>
        </w:tc>
        <w:tc>
          <w:tcPr>
            <w:tcW w:w="2664" w:type="dxa"/>
            <w:vAlign w:val="center"/>
          </w:tcPr>
          <w:p w:rsidR="00CF4A1F" w:rsidRPr="0062104D" w:rsidRDefault="00CF4A1F" w:rsidP="00CF4A1F">
            <w:pPr>
              <w:spacing w:line="240" w:lineRule="exact"/>
              <w:jc w:val="center"/>
              <w:rPr>
                <w:rFonts w:ascii="宋体" w:hAnsi="宋体"/>
                <w:szCs w:val="21"/>
              </w:rPr>
            </w:pPr>
            <w:r w:rsidRPr="0062104D">
              <w:rPr>
                <w:rFonts w:ascii="宋体" w:hAnsi="宋体"/>
                <w:color w:val="000000"/>
                <w:szCs w:val="21"/>
              </w:rPr>
              <w:t>2020-N1FSMS-1222839</w:t>
            </w:r>
          </w:p>
          <w:p w:rsidR="00E03D29" w:rsidRPr="0062104D" w:rsidRDefault="00CF4A1F" w:rsidP="008A50E2">
            <w:pPr>
              <w:jc w:val="center"/>
              <w:rPr>
                <w:rFonts w:ascii="宋体" w:hAnsi="宋体"/>
                <w:b/>
                <w:color w:val="000000"/>
                <w:szCs w:val="21"/>
              </w:rPr>
            </w:pPr>
            <w:r>
              <w:rPr>
                <w:rFonts w:ascii="宋体" w:hAnsi="宋体" w:hint="eastAsia"/>
                <w:b/>
                <w:color w:val="000000"/>
                <w:szCs w:val="21"/>
              </w:rPr>
              <w:t>考试</w:t>
            </w:r>
            <w:r>
              <w:rPr>
                <w:rFonts w:ascii="宋体" w:hAnsi="宋体"/>
                <w:b/>
                <w:color w:val="000000"/>
                <w:szCs w:val="21"/>
              </w:rPr>
              <w:t>成绩合格</w:t>
            </w:r>
          </w:p>
        </w:tc>
        <w:tc>
          <w:tcPr>
            <w:tcW w:w="2179" w:type="dxa"/>
            <w:vAlign w:val="center"/>
          </w:tcPr>
          <w:p w:rsidR="00E03D29" w:rsidRPr="0062104D" w:rsidRDefault="00E03D29" w:rsidP="008A50E2">
            <w:pPr>
              <w:jc w:val="center"/>
              <w:rPr>
                <w:rFonts w:ascii="宋体" w:hAnsi="宋体"/>
                <w:b/>
                <w:color w:val="000000"/>
                <w:szCs w:val="21"/>
              </w:rPr>
            </w:pPr>
          </w:p>
        </w:tc>
      </w:tr>
      <w:tr w:rsidR="00E03D29" w:rsidTr="008A50E2">
        <w:trPr>
          <w:trHeight w:val="351"/>
        </w:trPr>
        <w:tc>
          <w:tcPr>
            <w:tcW w:w="1352" w:type="dxa"/>
            <w:vAlign w:val="center"/>
          </w:tcPr>
          <w:p w:rsidR="00E03D29" w:rsidRPr="0062104D" w:rsidRDefault="00E03D29" w:rsidP="008A50E2">
            <w:pPr>
              <w:jc w:val="center"/>
              <w:rPr>
                <w:rFonts w:ascii="宋体" w:hAnsi="宋体"/>
                <w:b/>
                <w:color w:val="000000"/>
                <w:szCs w:val="21"/>
              </w:rPr>
            </w:pPr>
          </w:p>
        </w:tc>
        <w:tc>
          <w:tcPr>
            <w:tcW w:w="2409" w:type="dxa"/>
            <w:vAlign w:val="center"/>
          </w:tcPr>
          <w:p w:rsidR="00E03D29" w:rsidRPr="0062104D" w:rsidRDefault="00E03D29" w:rsidP="008A50E2">
            <w:pPr>
              <w:jc w:val="center"/>
              <w:rPr>
                <w:rFonts w:ascii="宋体" w:hAnsi="宋体"/>
                <w:b/>
                <w:color w:val="000000"/>
                <w:szCs w:val="21"/>
              </w:rPr>
            </w:pPr>
          </w:p>
        </w:tc>
        <w:tc>
          <w:tcPr>
            <w:tcW w:w="993" w:type="dxa"/>
            <w:vAlign w:val="center"/>
          </w:tcPr>
          <w:p w:rsidR="00E03D29" w:rsidRPr="0062104D" w:rsidRDefault="00E03D29" w:rsidP="008A50E2">
            <w:pPr>
              <w:jc w:val="center"/>
              <w:rPr>
                <w:rFonts w:ascii="宋体" w:hAnsi="宋体"/>
                <w:b/>
                <w:color w:val="000000"/>
                <w:szCs w:val="21"/>
              </w:rPr>
            </w:pPr>
          </w:p>
        </w:tc>
        <w:tc>
          <w:tcPr>
            <w:tcW w:w="2664" w:type="dxa"/>
            <w:vAlign w:val="center"/>
          </w:tcPr>
          <w:p w:rsidR="008A50E2" w:rsidRPr="0062104D" w:rsidRDefault="008A50E2" w:rsidP="008A50E2">
            <w:pPr>
              <w:jc w:val="center"/>
              <w:rPr>
                <w:rFonts w:ascii="宋体" w:hAnsi="宋体"/>
                <w:b/>
                <w:color w:val="000000"/>
                <w:szCs w:val="21"/>
              </w:rPr>
            </w:pPr>
          </w:p>
        </w:tc>
        <w:tc>
          <w:tcPr>
            <w:tcW w:w="2179" w:type="dxa"/>
            <w:vAlign w:val="center"/>
          </w:tcPr>
          <w:p w:rsidR="00E03D29" w:rsidRPr="0062104D" w:rsidRDefault="00E03D29" w:rsidP="008A50E2">
            <w:pPr>
              <w:jc w:val="cente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03D29">
        <w:trPr>
          <w:trHeight w:val="455"/>
          <w:jc w:val="center"/>
        </w:trPr>
        <w:tc>
          <w:tcPr>
            <w:tcW w:w="1669" w:type="dxa"/>
            <w:gridSpan w:val="2"/>
            <w:vAlign w:val="center"/>
          </w:tcPr>
          <w:p w:rsidR="00E03D29" w:rsidRDefault="00D2741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03D29" w:rsidRPr="00BB0FC7" w:rsidRDefault="000B739F">
            <w:pPr>
              <w:spacing w:line="280" w:lineRule="exact"/>
              <w:rPr>
                <w:rFonts w:ascii="宋体"/>
                <w:color w:val="000000"/>
                <w:szCs w:val="21"/>
              </w:rPr>
            </w:pPr>
            <w:bookmarkStart w:id="3" w:name="组织名称Add2"/>
            <w:proofErr w:type="gramStart"/>
            <w:r w:rsidRPr="00BB0FC7">
              <w:rPr>
                <w:rFonts w:ascii="宋体"/>
                <w:color w:val="000000"/>
                <w:sz w:val="20"/>
                <w:szCs w:val="20"/>
              </w:rPr>
              <w:t>晋江市实秋</w:t>
            </w:r>
            <w:proofErr w:type="gramEnd"/>
            <w:r w:rsidRPr="00BB0FC7">
              <w:rPr>
                <w:rFonts w:ascii="宋体"/>
                <w:color w:val="000000"/>
                <w:sz w:val="20"/>
                <w:szCs w:val="20"/>
              </w:rPr>
              <w:t>商贸有限公司</w:t>
            </w:r>
            <w:bookmarkEnd w:id="3"/>
          </w:p>
        </w:tc>
      </w:tr>
      <w:tr w:rsidR="00824220" w:rsidTr="004239C4">
        <w:trPr>
          <w:trHeight w:val="34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vAlign w:val="center"/>
          </w:tcPr>
          <w:p w:rsidR="00824220" w:rsidRPr="00BB0FC7" w:rsidRDefault="000B739F" w:rsidP="00824220">
            <w:pPr>
              <w:spacing w:line="276" w:lineRule="auto"/>
              <w:rPr>
                <w:rFonts w:ascii="宋体" w:hAnsi="宋体"/>
              </w:rPr>
            </w:pPr>
            <w:bookmarkStart w:id="4" w:name="注册地址"/>
            <w:r w:rsidRPr="00BB0FC7">
              <w:rPr>
                <w:rFonts w:ascii="宋体"/>
                <w:color w:val="000000"/>
                <w:sz w:val="20"/>
                <w:szCs w:val="20"/>
              </w:rPr>
              <w:t>福建省泉州市晋江市青阳街道</w:t>
            </w:r>
            <w:proofErr w:type="gramStart"/>
            <w:r w:rsidRPr="00BB0FC7">
              <w:rPr>
                <w:rFonts w:ascii="宋体"/>
                <w:color w:val="000000"/>
                <w:sz w:val="20"/>
                <w:szCs w:val="20"/>
              </w:rPr>
              <w:t>霞行社区埔</w:t>
            </w:r>
            <w:proofErr w:type="gramEnd"/>
            <w:r w:rsidRPr="00BB0FC7">
              <w:rPr>
                <w:rFonts w:ascii="宋体"/>
                <w:color w:val="000000"/>
                <w:sz w:val="20"/>
                <w:szCs w:val="20"/>
              </w:rPr>
              <w:t>尾2号前面</w:t>
            </w:r>
            <w:bookmarkEnd w:id="4"/>
            <w:r w:rsidR="00094152" w:rsidRPr="00BB0FC7">
              <w:rPr>
                <w:color w:val="000000"/>
                <w:szCs w:val="21"/>
              </w:rPr>
              <w:t xml:space="preserve">  </w:t>
            </w:r>
          </w:p>
        </w:tc>
        <w:tc>
          <w:tcPr>
            <w:tcW w:w="1242" w:type="dxa"/>
            <w:gridSpan w:val="2"/>
            <w:vMerge w:val="restart"/>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邮编</w:t>
            </w:r>
          </w:p>
        </w:tc>
        <w:tc>
          <w:tcPr>
            <w:tcW w:w="1771" w:type="dxa"/>
            <w:gridSpan w:val="2"/>
          </w:tcPr>
          <w:p w:rsidR="00824220" w:rsidRPr="00BB0FC7" w:rsidRDefault="000B739F" w:rsidP="00824220">
            <w:pPr>
              <w:spacing w:line="280" w:lineRule="exact"/>
              <w:rPr>
                <w:rFonts w:ascii="宋体"/>
                <w:color w:val="000000"/>
                <w:szCs w:val="21"/>
              </w:rPr>
            </w:pPr>
            <w:bookmarkStart w:id="5" w:name="注册邮编"/>
            <w:r w:rsidRPr="00BB0FC7">
              <w:rPr>
                <w:rFonts w:ascii="宋体"/>
                <w:color w:val="000000"/>
                <w:sz w:val="20"/>
                <w:szCs w:val="20"/>
              </w:rPr>
              <w:t>362299</w:t>
            </w:r>
            <w:bookmarkEnd w:id="5"/>
          </w:p>
        </w:tc>
      </w:tr>
      <w:tr w:rsidR="00824220">
        <w:trPr>
          <w:trHeight w:val="392"/>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24220" w:rsidRPr="00BB0FC7" w:rsidRDefault="000B739F" w:rsidP="00824220">
            <w:r w:rsidRPr="00BB0FC7">
              <w:rPr>
                <w:rFonts w:ascii="宋体"/>
                <w:color w:val="000000"/>
                <w:sz w:val="20"/>
                <w:szCs w:val="20"/>
              </w:rPr>
              <w:t>福建省泉州市晋江市青阳街道</w:t>
            </w:r>
            <w:proofErr w:type="gramStart"/>
            <w:r w:rsidRPr="00BB0FC7">
              <w:rPr>
                <w:rFonts w:ascii="宋体"/>
                <w:color w:val="000000"/>
                <w:sz w:val="20"/>
                <w:szCs w:val="20"/>
              </w:rPr>
              <w:t>霞行社区埔</w:t>
            </w:r>
            <w:proofErr w:type="gramEnd"/>
            <w:r w:rsidRPr="00BB0FC7">
              <w:rPr>
                <w:rFonts w:ascii="宋体"/>
                <w:color w:val="000000"/>
                <w:sz w:val="20"/>
                <w:szCs w:val="20"/>
              </w:rPr>
              <w:t>尾2号前面</w:t>
            </w:r>
          </w:p>
        </w:tc>
        <w:tc>
          <w:tcPr>
            <w:tcW w:w="1242" w:type="dxa"/>
            <w:gridSpan w:val="2"/>
            <w:vMerge/>
            <w:vAlign w:val="center"/>
          </w:tcPr>
          <w:p w:rsidR="00824220" w:rsidRPr="00BB0FC7" w:rsidRDefault="00824220" w:rsidP="00824220">
            <w:pPr>
              <w:spacing w:line="280" w:lineRule="exact"/>
              <w:jc w:val="center"/>
              <w:rPr>
                <w:rFonts w:ascii="宋体"/>
                <w:color w:val="000000"/>
                <w:szCs w:val="21"/>
              </w:rPr>
            </w:pPr>
          </w:p>
        </w:tc>
        <w:tc>
          <w:tcPr>
            <w:tcW w:w="1771" w:type="dxa"/>
            <w:gridSpan w:val="2"/>
          </w:tcPr>
          <w:p w:rsidR="00824220" w:rsidRPr="00BB0FC7" w:rsidRDefault="009F5BD7" w:rsidP="00824220">
            <w:pPr>
              <w:spacing w:line="280" w:lineRule="exact"/>
              <w:rPr>
                <w:rFonts w:ascii="宋体"/>
                <w:color w:val="000000"/>
                <w:szCs w:val="21"/>
              </w:rPr>
            </w:pPr>
            <w:r w:rsidRPr="00BB0FC7">
              <w:rPr>
                <w:rFonts w:ascii="宋体"/>
                <w:color w:val="000000"/>
                <w:szCs w:val="21"/>
              </w:rPr>
              <w:t>同上</w:t>
            </w:r>
          </w:p>
        </w:tc>
      </w:tr>
      <w:tr w:rsidR="00824220">
        <w:trPr>
          <w:trHeight w:val="393"/>
          <w:jc w:val="center"/>
        </w:trPr>
        <w:tc>
          <w:tcPr>
            <w:tcW w:w="1669" w:type="dxa"/>
            <w:gridSpan w:val="2"/>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24220" w:rsidRPr="00BB0FC7" w:rsidRDefault="000B739F" w:rsidP="00824220">
            <w:pPr>
              <w:spacing w:line="280" w:lineRule="exact"/>
              <w:rPr>
                <w:rFonts w:ascii="宋体"/>
                <w:color w:val="000000"/>
                <w:szCs w:val="21"/>
              </w:rPr>
            </w:pPr>
            <w:bookmarkStart w:id="6" w:name="联系人Add1"/>
            <w:proofErr w:type="gramStart"/>
            <w:r w:rsidRPr="00BB0FC7">
              <w:rPr>
                <w:rFonts w:ascii="宋体"/>
                <w:color w:val="000000"/>
                <w:sz w:val="20"/>
                <w:szCs w:val="20"/>
              </w:rPr>
              <w:t>庄树群</w:t>
            </w:r>
            <w:bookmarkEnd w:id="6"/>
            <w:proofErr w:type="gramEnd"/>
          </w:p>
        </w:tc>
        <w:tc>
          <w:tcPr>
            <w:tcW w:w="1313" w:type="dxa"/>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电话</w:t>
            </w:r>
          </w:p>
        </w:tc>
        <w:tc>
          <w:tcPr>
            <w:tcW w:w="2180" w:type="dxa"/>
            <w:vAlign w:val="center"/>
          </w:tcPr>
          <w:p w:rsidR="00824220" w:rsidRPr="00BB0FC7" w:rsidRDefault="000B739F" w:rsidP="00824220">
            <w:pPr>
              <w:spacing w:line="280" w:lineRule="exact"/>
              <w:jc w:val="center"/>
              <w:rPr>
                <w:rFonts w:ascii="宋体"/>
                <w:color w:val="000000"/>
                <w:szCs w:val="21"/>
              </w:rPr>
            </w:pPr>
            <w:bookmarkStart w:id="7" w:name="联系人电话Add1"/>
            <w:r w:rsidRPr="00BB0FC7">
              <w:rPr>
                <w:rFonts w:ascii="宋体"/>
                <w:color w:val="000000"/>
                <w:sz w:val="20"/>
                <w:szCs w:val="20"/>
              </w:rPr>
              <w:t>13905971087</w:t>
            </w:r>
            <w:bookmarkEnd w:id="7"/>
          </w:p>
        </w:tc>
        <w:tc>
          <w:tcPr>
            <w:tcW w:w="1242" w:type="dxa"/>
            <w:gridSpan w:val="2"/>
            <w:vAlign w:val="center"/>
          </w:tcPr>
          <w:p w:rsidR="00824220" w:rsidRPr="00BB0FC7" w:rsidRDefault="00824220" w:rsidP="00824220">
            <w:pPr>
              <w:spacing w:line="280" w:lineRule="exact"/>
              <w:jc w:val="center"/>
              <w:rPr>
                <w:rFonts w:ascii="宋体"/>
                <w:color w:val="000000"/>
                <w:szCs w:val="21"/>
              </w:rPr>
            </w:pPr>
            <w:r w:rsidRPr="00BB0FC7">
              <w:rPr>
                <w:rFonts w:ascii="宋体" w:hAnsi="宋体" w:hint="eastAsia"/>
                <w:color w:val="000000"/>
                <w:szCs w:val="21"/>
              </w:rPr>
              <w:t>传真</w:t>
            </w:r>
          </w:p>
        </w:tc>
        <w:tc>
          <w:tcPr>
            <w:tcW w:w="1771" w:type="dxa"/>
            <w:gridSpan w:val="2"/>
          </w:tcPr>
          <w:p w:rsidR="00824220" w:rsidRPr="00BB0FC7" w:rsidRDefault="000B739F" w:rsidP="00824220">
            <w:pPr>
              <w:spacing w:line="280" w:lineRule="exact"/>
              <w:rPr>
                <w:rFonts w:ascii="宋体"/>
                <w:color w:val="000000"/>
                <w:szCs w:val="21"/>
              </w:rPr>
            </w:pPr>
            <w:bookmarkStart w:id="8" w:name="联系人邮箱Add1"/>
            <w:r w:rsidRPr="00BB0FC7">
              <w:rPr>
                <w:rFonts w:ascii="宋体"/>
                <w:color w:val="000000"/>
                <w:sz w:val="20"/>
                <w:szCs w:val="20"/>
              </w:rPr>
              <w:t>535237176@qq.com</w:t>
            </w:r>
            <w:bookmarkEnd w:id="8"/>
          </w:p>
        </w:tc>
      </w:tr>
      <w:tr w:rsidR="00824220">
        <w:trPr>
          <w:jc w:val="center"/>
        </w:trPr>
        <w:tc>
          <w:tcPr>
            <w:tcW w:w="1669" w:type="dxa"/>
            <w:gridSpan w:val="2"/>
            <w:vAlign w:val="center"/>
          </w:tcPr>
          <w:p w:rsidR="00824220" w:rsidRDefault="00824220" w:rsidP="00824220">
            <w:pPr>
              <w:jc w:val="center"/>
              <w:rPr>
                <w:rFonts w:ascii="宋体"/>
                <w:b/>
                <w:color w:val="000000"/>
                <w:szCs w:val="21"/>
              </w:rPr>
            </w:pPr>
            <w:r>
              <w:rPr>
                <w:rFonts w:ascii="宋体" w:hAnsi="宋体" w:hint="eastAsia"/>
                <w:b/>
                <w:color w:val="000000"/>
                <w:szCs w:val="21"/>
              </w:rPr>
              <w:t>法人代表</w:t>
            </w:r>
          </w:p>
        </w:tc>
        <w:tc>
          <w:tcPr>
            <w:tcW w:w="1552" w:type="dxa"/>
          </w:tcPr>
          <w:p w:rsidR="00824220" w:rsidRPr="00BB0FC7" w:rsidRDefault="000B739F" w:rsidP="00824220">
            <w:pPr>
              <w:rPr>
                <w:rFonts w:ascii="宋体"/>
                <w:color w:val="000000"/>
                <w:szCs w:val="21"/>
              </w:rPr>
            </w:pPr>
            <w:bookmarkStart w:id="9" w:name="法人"/>
            <w:proofErr w:type="gramStart"/>
            <w:r w:rsidRPr="00BB0FC7">
              <w:rPr>
                <w:rFonts w:ascii="宋体"/>
                <w:color w:val="000000"/>
                <w:sz w:val="20"/>
                <w:szCs w:val="20"/>
              </w:rPr>
              <w:t>庄丽沁</w:t>
            </w:r>
            <w:bookmarkEnd w:id="9"/>
            <w:proofErr w:type="gramEnd"/>
          </w:p>
        </w:tc>
        <w:tc>
          <w:tcPr>
            <w:tcW w:w="1313" w:type="dxa"/>
            <w:vAlign w:val="center"/>
          </w:tcPr>
          <w:p w:rsidR="00824220" w:rsidRPr="00BB0FC7" w:rsidRDefault="00824220" w:rsidP="00824220">
            <w:pPr>
              <w:jc w:val="center"/>
              <w:rPr>
                <w:rFonts w:ascii="宋体"/>
                <w:color w:val="000000"/>
                <w:szCs w:val="21"/>
              </w:rPr>
            </w:pPr>
            <w:r w:rsidRPr="00BB0FC7">
              <w:rPr>
                <w:rFonts w:ascii="宋体" w:hAnsi="宋体" w:hint="eastAsia"/>
                <w:color w:val="000000"/>
                <w:szCs w:val="21"/>
              </w:rPr>
              <w:t>管理者代表</w:t>
            </w:r>
          </w:p>
        </w:tc>
        <w:tc>
          <w:tcPr>
            <w:tcW w:w="2180" w:type="dxa"/>
          </w:tcPr>
          <w:p w:rsidR="00824220" w:rsidRPr="00BB0FC7" w:rsidRDefault="000B739F" w:rsidP="00824220">
            <w:pPr>
              <w:ind w:firstLineChars="100" w:firstLine="200"/>
              <w:rPr>
                <w:rFonts w:ascii="宋体"/>
                <w:color w:val="000000"/>
                <w:szCs w:val="21"/>
              </w:rPr>
            </w:pPr>
            <w:bookmarkStart w:id="10" w:name="管理者代表"/>
            <w:proofErr w:type="gramStart"/>
            <w:r w:rsidRPr="00BB0FC7">
              <w:rPr>
                <w:rFonts w:ascii="宋体"/>
                <w:color w:val="000000"/>
                <w:sz w:val="20"/>
                <w:szCs w:val="20"/>
              </w:rPr>
              <w:t>庄树群</w:t>
            </w:r>
            <w:bookmarkEnd w:id="10"/>
            <w:proofErr w:type="gramEnd"/>
          </w:p>
        </w:tc>
        <w:tc>
          <w:tcPr>
            <w:tcW w:w="1242" w:type="dxa"/>
            <w:gridSpan w:val="2"/>
          </w:tcPr>
          <w:p w:rsidR="00824220" w:rsidRPr="00BB0FC7" w:rsidRDefault="00824220" w:rsidP="00824220">
            <w:pPr>
              <w:jc w:val="center"/>
              <w:rPr>
                <w:rFonts w:ascii="宋体"/>
                <w:color w:val="000000"/>
                <w:szCs w:val="21"/>
              </w:rPr>
            </w:pPr>
            <w:r w:rsidRPr="00BB0FC7">
              <w:rPr>
                <w:rFonts w:ascii="宋体" w:hint="eastAsia"/>
                <w:color w:val="000000"/>
                <w:szCs w:val="21"/>
              </w:rPr>
              <w:t>邮箱</w:t>
            </w:r>
          </w:p>
        </w:tc>
        <w:tc>
          <w:tcPr>
            <w:tcW w:w="1771" w:type="dxa"/>
            <w:gridSpan w:val="2"/>
          </w:tcPr>
          <w:p w:rsidR="00824220" w:rsidRPr="00BB0FC7" w:rsidRDefault="00824220" w:rsidP="00824220">
            <w:pPr>
              <w:rPr>
                <w:rFonts w:ascii="宋体"/>
                <w:color w:val="000000"/>
                <w:szCs w:val="21"/>
              </w:rPr>
            </w:pPr>
          </w:p>
        </w:tc>
      </w:tr>
      <w:tr w:rsidR="00824220">
        <w:trPr>
          <w:trHeight w:val="329"/>
          <w:jc w:val="center"/>
        </w:trPr>
        <w:tc>
          <w:tcPr>
            <w:tcW w:w="1669" w:type="dxa"/>
            <w:gridSpan w:val="2"/>
            <w:vMerge w:val="restart"/>
          </w:tcPr>
          <w:p w:rsidR="00824220" w:rsidRDefault="00824220" w:rsidP="0082422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24220" w:rsidRPr="00BB0FC7" w:rsidRDefault="00824220" w:rsidP="00824220">
            <w:pPr>
              <w:tabs>
                <w:tab w:val="left" w:pos="360"/>
              </w:tabs>
              <w:ind w:left="360" w:hanging="360"/>
              <w:rPr>
                <w:rFonts w:ascii="宋体" w:hAnsi="宋体"/>
                <w:color w:val="000000"/>
                <w:szCs w:val="21"/>
              </w:rPr>
            </w:pPr>
            <w:r w:rsidRPr="00BB0FC7">
              <w:rPr>
                <w:rFonts w:ascii="宋体" w:hAnsi="宋体" w:hint="eastAsia"/>
                <w:color w:val="000000"/>
                <w:szCs w:val="21"/>
              </w:rPr>
              <w:t>产品：</w:t>
            </w:r>
            <w:bookmarkStart w:id="11" w:name="审核范围"/>
            <w:r w:rsidR="000B739F" w:rsidRPr="00BB0FC7">
              <w:rPr>
                <w:rFonts w:ascii="宋体" w:hAnsi="宋体"/>
                <w:color w:val="000000"/>
                <w:sz w:val="20"/>
                <w:szCs w:val="20"/>
              </w:rPr>
              <w:t>福建省泉州市晋江市青阳街道</w:t>
            </w:r>
            <w:proofErr w:type="gramStart"/>
            <w:r w:rsidR="000B739F" w:rsidRPr="00BB0FC7">
              <w:rPr>
                <w:rFonts w:ascii="宋体" w:hAnsi="宋体"/>
                <w:color w:val="000000"/>
                <w:sz w:val="20"/>
                <w:szCs w:val="20"/>
              </w:rPr>
              <w:t>霞行社区埔</w:t>
            </w:r>
            <w:proofErr w:type="gramEnd"/>
            <w:r w:rsidR="000B739F" w:rsidRPr="00BB0FC7">
              <w:rPr>
                <w:rFonts w:ascii="宋体" w:hAnsi="宋体"/>
                <w:color w:val="000000"/>
                <w:sz w:val="20"/>
                <w:szCs w:val="20"/>
              </w:rPr>
              <w:t>尾2号前面</w:t>
            </w:r>
            <w:proofErr w:type="gramStart"/>
            <w:r w:rsidR="000B739F" w:rsidRPr="00BB0FC7">
              <w:rPr>
                <w:rFonts w:ascii="宋体" w:hAnsi="宋体"/>
                <w:color w:val="000000"/>
                <w:sz w:val="20"/>
                <w:szCs w:val="20"/>
              </w:rPr>
              <w:t>晋江市实秋</w:t>
            </w:r>
            <w:proofErr w:type="gramEnd"/>
            <w:r w:rsidR="000B739F" w:rsidRPr="00BB0FC7">
              <w:rPr>
                <w:rFonts w:ascii="宋体" w:hAnsi="宋体"/>
                <w:color w:val="000000"/>
                <w:sz w:val="20"/>
                <w:szCs w:val="20"/>
              </w:rPr>
              <w:t>商贸有限公司农副产品（果蔬、鲜畜禽肉、水产品）的销售、预包装食品（粮油、调味品、肉类冻品、）的销售（运输）</w:t>
            </w:r>
            <w:bookmarkEnd w:id="11"/>
          </w:p>
        </w:tc>
      </w:tr>
      <w:tr w:rsidR="00824220">
        <w:trPr>
          <w:trHeight w:val="305"/>
          <w:jc w:val="center"/>
        </w:trPr>
        <w:tc>
          <w:tcPr>
            <w:tcW w:w="1669" w:type="dxa"/>
            <w:gridSpan w:val="2"/>
            <w:vMerge/>
          </w:tcPr>
          <w:p w:rsidR="00824220" w:rsidRDefault="00824220" w:rsidP="00824220">
            <w:pPr>
              <w:tabs>
                <w:tab w:val="left" w:pos="360"/>
              </w:tabs>
              <w:ind w:left="360" w:hanging="360"/>
              <w:rPr>
                <w:rFonts w:ascii="宋体" w:hAnsi="宋体"/>
                <w:b/>
                <w:color w:val="000000"/>
                <w:szCs w:val="21"/>
              </w:rPr>
            </w:pPr>
          </w:p>
        </w:tc>
        <w:tc>
          <w:tcPr>
            <w:tcW w:w="8058" w:type="dxa"/>
            <w:gridSpan w:val="7"/>
          </w:tcPr>
          <w:p w:rsidR="00824220" w:rsidRPr="00447C8F" w:rsidRDefault="00824220" w:rsidP="00824220">
            <w:pPr>
              <w:tabs>
                <w:tab w:val="left" w:pos="360"/>
              </w:tabs>
              <w:rPr>
                <w:rFonts w:ascii="宋体" w:hAnsi="宋体"/>
                <w:b/>
                <w:color w:val="000000"/>
                <w:szCs w:val="21"/>
              </w:rPr>
            </w:pPr>
            <w:r w:rsidRPr="00447C8F">
              <w:rPr>
                <w:rFonts w:ascii="宋体" w:hAnsi="宋体" w:hint="eastAsia"/>
                <w:b/>
                <w:color w:val="000000"/>
                <w:szCs w:val="21"/>
              </w:rPr>
              <w:t>服务：</w:t>
            </w:r>
            <w:r w:rsidR="000B739F" w:rsidRPr="00BB0FC7">
              <w:rPr>
                <w:rFonts w:ascii="宋体" w:hAnsi="宋体"/>
                <w:color w:val="000000"/>
                <w:sz w:val="20"/>
                <w:szCs w:val="20"/>
              </w:rPr>
              <w:t>福建省泉州市晋江市青阳街道</w:t>
            </w:r>
            <w:proofErr w:type="gramStart"/>
            <w:r w:rsidR="000B739F" w:rsidRPr="00BB0FC7">
              <w:rPr>
                <w:rFonts w:ascii="宋体" w:hAnsi="宋体"/>
                <w:color w:val="000000"/>
                <w:sz w:val="20"/>
                <w:szCs w:val="20"/>
              </w:rPr>
              <w:t>霞行社区埔</w:t>
            </w:r>
            <w:proofErr w:type="gramEnd"/>
            <w:r w:rsidR="000B739F" w:rsidRPr="00BB0FC7">
              <w:rPr>
                <w:rFonts w:ascii="宋体" w:hAnsi="宋体"/>
                <w:color w:val="000000"/>
                <w:sz w:val="20"/>
                <w:szCs w:val="20"/>
              </w:rPr>
              <w:t>尾2号前面</w:t>
            </w:r>
            <w:proofErr w:type="gramStart"/>
            <w:r w:rsidR="000B739F" w:rsidRPr="00BB0FC7">
              <w:rPr>
                <w:rFonts w:ascii="宋体" w:hAnsi="宋体"/>
                <w:color w:val="000000"/>
                <w:sz w:val="20"/>
                <w:szCs w:val="20"/>
              </w:rPr>
              <w:t>晋江市实秋</w:t>
            </w:r>
            <w:proofErr w:type="gramEnd"/>
            <w:r w:rsidR="000B739F" w:rsidRPr="00BB0FC7">
              <w:rPr>
                <w:rFonts w:ascii="宋体" w:hAnsi="宋体"/>
                <w:color w:val="000000"/>
                <w:sz w:val="20"/>
                <w:szCs w:val="20"/>
              </w:rPr>
              <w:t>商贸有限公司农副产品（果蔬、鲜畜禽肉、水产品）的销售、预包装食品（粮油、调味品、肉类冻品、）的销售（运输）</w:t>
            </w:r>
          </w:p>
        </w:tc>
      </w:tr>
      <w:tr w:rsidR="00824220" w:rsidTr="00873DAF">
        <w:trPr>
          <w:trHeight w:val="2918"/>
          <w:jc w:val="center"/>
        </w:trPr>
        <w:tc>
          <w:tcPr>
            <w:tcW w:w="1669" w:type="dxa"/>
            <w:gridSpan w:val="2"/>
            <w:shd w:val="clear" w:color="auto" w:fill="auto"/>
          </w:tcPr>
          <w:p w:rsidR="00824220" w:rsidRDefault="00824220" w:rsidP="00824220">
            <w:pPr>
              <w:tabs>
                <w:tab w:val="left" w:pos="0"/>
              </w:tabs>
              <w:rPr>
                <w:rFonts w:ascii="宋体" w:hAnsi="宋体"/>
                <w:color w:val="000000"/>
                <w:szCs w:val="21"/>
              </w:rPr>
            </w:pPr>
            <w:r>
              <w:rPr>
                <w:rFonts w:ascii="宋体" w:hAnsi="宋体" w:hint="eastAsia"/>
                <w:color w:val="000000"/>
                <w:szCs w:val="21"/>
              </w:rPr>
              <w:t>生产/服务提供流程简图</w:t>
            </w:r>
          </w:p>
          <w:p w:rsidR="00824220" w:rsidRDefault="00824220" w:rsidP="00824220">
            <w:pPr>
              <w:tabs>
                <w:tab w:val="left" w:pos="0"/>
              </w:tabs>
              <w:rPr>
                <w:rFonts w:ascii="宋体" w:hAnsi="宋体"/>
                <w:color w:val="000000"/>
                <w:szCs w:val="21"/>
              </w:rPr>
            </w:pPr>
          </w:p>
          <w:p w:rsidR="00824220" w:rsidRDefault="00824220" w:rsidP="00824220">
            <w:pPr>
              <w:tabs>
                <w:tab w:val="left" w:pos="0"/>
              </w:tabs>
              <w:rPr>
                <w:rFonts w:ascii="宋体" w:hAnsi="宋体"/>
                <w:color w:val="000000"/>
                <w:szCs w:val="21"/>
              </w:rPr>
            </w:pPr>
          </w:p>
        </w:tc>
        <w:tc>
          <w:tcPr>
            <w:tcW w:w="8058" w:type="dxa"/>
            <w:gridSpan w:val="7"/>
            <w:shd w:val="clear" w:color="auto" w:fill="auto"/>
          </w:tcPr>
          <w:p w:rsidR="00824220" w:rsidRPr="00A61D5F" w:rsidRDefault="003628E9" w:rsidP="0035551E">
            <w:pPr>
              <w:rPr>
                <w:rFonts w:asciiTheme="minorEastAsia" w:eastAsiaTheme="minorEastAsia" w:hAnsiTheme="minorEastAsia"/>
                <w:noProof/>
                <w:color w:val="000000"/>
                <w:szCs w:val="21"/>
              </w:rPr>
            </w:pPr>
            <w:r w:rsidRPr="00A61D5F">
              <w:rPr>
                <w:rFonts w:asciiTheme="minorEastAsia" w:eastAsiaTheme="minorEastAsia" w:hAnsiTheme="minorEastAsia" w:hint="eastAsia"/>
                <w:color w:val="000000"/>
                <w:szCs w:val="21"/>
              </w:rPr>
              <w:t>生产/服务流程图：</w:t>
            </w:r>
            <w:r w:rsidR="0035551E" w:rsidRPr="00A61D5F">
              <w:rPr>
                <w:rFonts w:asciiTheme="minorEastAsia" w:eastAsiaTheme="minorEastAsia" w:hAnsiTheme="minorEastAsia"/>
                <w:noProof/>
                <w:color w:val="000000"/>
                <w:szCs w:val="21"/>
              </w:rPr>
              <w:t xml:space="preserve"> </w:t>
            </w:r>
          </w:p>
          <w:p w:rsidR="000E1630" w:rsidRPr="00A61D5F" w:rsidRDefault="00C76D76" w:rsidP="000E1630">
            <w:pPr>
              <w:spacing w:line="500" w:lineRule="exact"/>
              <w:rPr>
                <w:rFonts w:asciiTheme="minorEastAsia" w:eastAsiaTheme="minorEastAsia" w:hAnsiTheme="minorEastAsia"/>
                <w:szCs w:val="21"/>
              </w:rPr>
            </w:pPr>
            <w:r>
              <w:rPr>
                <w:rFonts w:asciiTheme="minorEastAsia" w:eastAsiaTheme="minorEastAsia" w:hAnsiTheme="minorEastAsia" w:hint="eastAsia"/>
                <w:szCs w:val="21"/>
              </w:rPr>
              <w:t>配</w:t>
            </w:r>
            <w:r>
              <w:rPr>
                <w:rFonts w:asciiTheme="minorEastAsia" w:eastAsiaTheme="minorEastAsia" w:hAnsiTheme="minorEastAsia"/>
                <w:szCs w:val="21"/>
              </w:rPr>
              <w:t>送</w:t>
            </w:r>
            <w:r w:rsidR="00A61D5F">
              <w:rPr>
                <w:rFonts w:asciiTheme="minorEastAsia" w:eastAsiaTheme="minorEastAsia" w:hAnsiTheme="minorEastAsia" w:hint="eastAsia"/>
                <w:szCs w:val="21"/>
              </w:rPr>
              <w:t>流</w:t>
            </w:r>
            <w:r w:rsidR="00A61D5F">
              <w:rPr>
                <w:rFonts w:asciiTheme="minorEastAsia" w:eastAsiaTheme="minorEastAsia" w:hAnsiTheme="minorEastAsia"/>
                <w:szCs w:val="21"/>
              </w:rPr>
              <w:t>程图</w:t>
            </w:r>
            <w:r w:rsidR="00A61D5F">
              <w:rPr>
                <w:rFonts w:asciiTheme="minorEastAsia" w:eastAsiaTheme="minorEastAsia" w:hAnsiTheme="minorEastAsia" w:hint="eastAsia"/>
                <w:szCs w:val="21"/>
              </w:rPr>
              <w:t>：</w:t>
            </w:r>
            <w:r w:rsidR="000E1630" w:rsidRPr="00A61D5F">
              <w:rPr>
                <w:rFonts w:asciiTheme="minorEastAsia" w:eastAsiaTheme="minorEastAsia" w:hAnsiTheme="minorEastAsia" w:hint="eastAsia"/>
                <w:szCs w:val="21"/>
              </w:rPr>
              <w:t>客户沟通→联系供方→询价→客户确认→下订单→交货→验收→分类→配送→确认收货</w:t>
            </w:r>
          </w:p>
          <w:p w:rsidR="000E1630" w:rsidRPr="00A61D5F" w:rsidRDefault="000E1630" w:rsidP="000E1630">
            <w:pPr>
              <w:rPr>
                <w:color w:val="000000"/>
                <w:szCs w:val="18"/>
              </w:rPr>
            </w:pPr>
          </w:p>
          <w:p w:rsidR="0035551E" w:rsidRPr="000E1630" w:rsidRDefault="0035551E" w:rsidP="00A816D4">
            <w:pPr>
              <w:spacing w:line="360" w:lineRule="auto"/>
              <w:rPr>
                <w:rFonts w:ascii="宋体"/>
                <w:color w:val="000000"/>
                <w:szCs w:val="21"/>
              </w:rPr>
            </w:pPr>
          </w:p>
        </w:tc>
      </w:tr>
      <w:tr w:rsidR="00824220">
        <w:trPr>
          <w:cantSplit/>
          <w:trHeight w:val="390"/>
          <w:jc w:val="center"/>
        </w:trPr>
        <w:tc>
          <w:tcPr>
            <w:tcW w:w="9727" w:type="dxa"/>
            <w:gridSpan w:val="9"/>
            <w:vAlign w:val="center"/>
          </w:tcPr>
          <w:p w:rsidR="00824220" w:rsidRDefault="00824220" w:rsidP="0082422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24220">
        <w:trPr>
          <w:trHeight w:val="478"/>
          <w:jc w:val="center"/>
        </w:trPr>
        <w:tc>
          <w:tcPr>
            <w:tcW w:w="834" w:type="dxa"/>
            <w:vMerge w:val="restart"/>
            <w:vAlign w:val="center"/>
          </w:tcPr>
          <w:p w:rsidR="00824220" w:rsidRDefault="00824220" w:rsidP="00824220">
            <w:pPr>
              <w:spacing w:line="280" w:lineRule="exact"/>
              <w:jc w:val="center"/>
              <w:rPr>
                <w:rFonts w:ascii="宋体"/>
                <w:b/>
                <w:color w:val="000000"/>
                <w:szCs w:val="21"/>
              </w:rPr>
            </w:pPr>
            <w:r>
              <w:rPr>
                <w:rFonts w:ascii="宋体" w:hAnsi="宋体" w:hint="eastAsia"/>
                <w:b/>
                <w:color w:val="000000"/>
                <w:szCs w:val="21"/>
              </w:rPr>
              <w:t>初定的管理体系认证范围</w:t>
            </w:r>
          </w:p>
          <w:p w:rsidR="00824220" w:rsidRDefault="00824220" w:rsidP="00824220">
            <w:pPr>
              <w:spacing w:line="280" w:lineRule="exact"/>
              <w:jc w:val="center"/>
              <w:rPr>
                <w:rFonts w:ascii="宋体"/>
                <w:b/>
                <w:color w:val="000000"/>
                <w:szCs w:val="21"/>
              </w:rPr>
            </w:pPr>
          </w:p>
        </w:tc>
        <w:tc>
          <w:tcPr>
            <w:tcW w:w="835" w:type="dxa"/>
            <w:vAlign w:val="center"/>
          </w:tcPr>
          <w:p w:rsidR="00824220" w:rsidRDefault="00824220" w:rsidP="0082422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006" w:type="dxa"/>
            <w:gridSpan w:val="3"/>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专业代码</w:t>
            </w:r>
          </w:p>
        </w:tc>
      </w:tr>
      <w:tr w:rsidR="00824220">
        <w:trPr>
          <w:trHeight w:val="478"/>
          <w:jc w:val="center"/>
        </w:trPr>
        <w:tc>
          <w:tcPr>
            <w:tcW w:w="834" w:type="dxa"/>
            <w:vMerge/>
            <w:vAlign w:val="center"/>
          </w:tcPr>
          <w:p w:rsidR="00824220" w:rsidRDefault="00824220" w:rsidP="00824220">
            <w:pPr>
              <w:spacing w:line="400" w:lineRule="exact"/>
              <w:rPr>
                <w:szCs w:val="21"/>
              </w:rPr>
            </w:pPr>
          </w:p>
        </w:tc>
        <w:tc>
          <w:tcPr>
            <w:tcW w:w="835" w:type="dxa"/>
            <w:vAlign w:val="center"/>
          </w:tcPr>
          <w:p w:rsidR="00824220" w:rsidRDefault="00824220" w:rsidP="0082422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24220" w:rsidRDefault="008A50E2" w:rsidP="00824220">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24220" w:rsidRPr="00300B58" w:rsidRDefault="0000015E" w:rsidP="00824220">
            <w:pPr>
              <w:spacing w:line="400" w:lineRule="exact"/>
              <w:rPr>
                <w:rFonts w:ascii="宋体" w:hAnsi="宋体"/>
                <w:color w:val="000000"/>
                <w:szCs w:val="21"/>
              </w:rPr>
            </w:pPr>
            <w:r w:rsidRPr="00300B58">
              <w:rPr>
                <w:rFonts w:ascii="宋体" w:hAnsi="宋体"/>
                <w:color w:val="000000"/>
                <w:sz w:val="20"/>
                <w:szCs w:val="20"/>
              </w:rPr>
              <w:t>福建省泉州市晋江市青阳街道</w:t>
            </w:r>
            <w:proofErr w:type="gramStart"/>
            <w:r w:rsidRPr="00300B58">
              <w:rPr>
                <w:rFonts w:ascii="宋体" w:hAnsi="宋体"/>
                <w:color w:val="000000"/>
                <w:sz w:val="20"/>
                <w:szCs w:val="20"/>
              </w:rPr>
              <w:t>霞行社区埔</w:t>
            </w:r>
            <w:proofErr w:type="gramEnd"/>
            <w:r w:rsidRPr="00300B58">
              <w:rPr>
                <w:rFonts w:ascii="宋体" w:hAnsi="宋体"/>
                <w:color w:val="000000"/>
                <w:sz w:val="20"/>
                <w:szCs w:val="20"/>
              </w:rPr>
              <w:t>尾2号前面</w:t>
            </w:r>
            <w:proofErr w:type="gramStart"/>
            <w:r w:rsidRPr="00300B58">
              <w:rPr>
                <w:rFonts w:ascii="宋体" w:hAnsi="宋体"/>
                <w:color w:val="000000"/>
                <w:sz w:val="20"/>
                <w:szCs w:val="20"/>
              </w:rPr>
              <w:t>晋江市实秋</w:t>
            </w:r>
            <w:proofErr w:type="gramEnd"/>
            <w:r w:rsidRPr="00300B58">
              <w:rPr>
                <w:rFonts w:ascii="宋体" w:hAnsi="宋体"/>
                <w:color w:val="000000"/>
                <w:sz w:val="20"/>
                <w:szCs w:val="20"/>
              </w:rPr>
              <w:t>商贸有限公司农副产品（果蔬、鲜畜禽肉、水产品）的销售、预包装食品（粮油、调味品、肉类冻品、）的销售（运输）</w:t>
            </w: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trHeight w:val="478"/>
          <w:jc w:val="center"/>
        </w:trPr>
        <w:tc>
          <w:tcPr>
            <w:tcW w:w="834" w:type="dxa"/>
            <w:vMerge/>
            <w:vAlign w:val="center"/>
          </w:tcPr>
          <w:p w:rsidR="00824220" w:rsidRDefault="00824220" w:rsidP="00824220">
            <w:pPr>
              <w:spacing w:line="400" w:lineRule="exact"/>
              <w:rPr>
                <w:rFonts w:ascii="宋体" w:hAnsi="宋体"/>
                <w:b/>
                <w:color w:val="000000"/>
                <w:szCs w:val="21"/>
              </w:rPr>
            </w:pPr>
          </w:p>
        </w:tc>
        <w:tc>
          <w:tcPr>
            <w:tcW w:w="835" w:type="dxa"/>
            <w:vAlign w:val="center"/>
          </w:tcPr>
          <w:p w:rsidR="00824220" w:rsidRDefault="00824220" w:rsidP="0082422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24220" w:rsidRDefault="00824220" w:rsidP="00824220">
            <w:pPr>
              <w:spacing w:line="400" w:lineRule="exact"/>
              <w:rPr>
                <w:rFonts w:ascii="宋体" w:hAnsi="宋体"/>
                <w:b/>
                <w:color w:val="000000"/>
                <w:szCs w:val="21"/>
              </w:rPr>
            </w:pPr>
          </w:p>
        </w:tc>
        <w:tc>
          <w:tcPr>
            <w:tcW w:w="2006" w:type="dxa"/>
            <w:gridSpan w:val="3"/>
            <w:vAlign w:val="center"/>
          </w:tcPr>
          <w:p w:rsidR="00824220" w:rsidRDefault="00824220" w:rsidP="00824220">
            <w:pPr>
              <w:spacing w:line="400" w:lineRule="exact"/>
              <w:rPr>
                <w:rFonts w:ascii="宋体" w:hAnsi="宋体"/>
                <w:b/>
                <w:color w:val="000000"/>
                <w:szCs w:val="21"/>
              </w:rPr>
            </w:pPr>
          </w:p>
        </w:tc>
      </w:tr>
      <w:tr w:rsidR="00824220">
        <w:trPr>
          <w:cantSplit/>
          <w:trHeight w:val="390"/>
          <w:jc w:val="center"/>
        </w:trPr>
        <w:tc>
          <w:tcPr>
            <w:tcW w:w="1669" w:type="dxa"/>
            <w:gridSpan w:val="2"/>
            <w:vMerge w:val="restart"/>
            <w:vAlign w:val="center"/>
          </w:tcPr>
          <w:p w:rsidR="00824220" w:rsidRDefault="00824220" w:rsidP="0082422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24220" w:rsidRDefault="00824220" w:rsidP="0082422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24220" w:rsidRDefault="00824220" w:rsidP="0082422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4220">
        <w:trPr>
          <w:cantSplit/>
          <w:trHeight w:val="222"/>
          <w:jc w:val="center"/>
        </w:trPr>
        <w:tc>
          <w:tcPr>
            <w:tcW w:w="1669" w:type="dxa"/>
            <w:gridSpan w:val="2"/>
            <w:vMerge/>
          </w:tcPr>
          <w:p w:rsidR="00824220" w:rsidRDefault="00824220" w:rsidP="00824220">
            <w:pPr>
              <w:rPr>
                <w:rFonts w:ascii="宋体"/>
                <w:color w:val="000000"/>
                <w:spacing w:val="-10"/>
                <w:szCs w:val="21"/>
              </w:rPr>
            </w:pPr>
          </w:p>
        </w:tc>
        <w:tc>
          <w:tcPr>
            <w:tcW w:w="6052" w:type="dxa"/>
            <w:gridSpan w:val="4"/>
          </w:tcPr>
          <w:p w:rsidR="00824220" w:rsidRDefault="00824220" w:rsidP="0082422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24220" w:rsidRDefault="00824220" w:rsidP="0082422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4220">
        <w:trPr>
          <w:cantSplit/>
          <w:trHeight w:val="634"/>
          <w:jc w:val="center"/>
        </w:trPr>
        <w:tc>
          <w:tcPr>
            <w:tcW w:w="1669" w:type="dxa"/>
            <w:gridSpan w:val="2"/>
            <w:vMerge/>
          </w:tcPr>
          <w:p w:rsidR="00824220" w:rsidRDefault="00824220" w:rsidP="00824220">
            <w:pPr>
              <w:rPr>
                <w:rFonts w:ascii="宋体"/>
                <w:color w:val="000000"/>
                <w:szCs w:val="21"/>
              </w:rPr>
            </w:pPr>
          </w:p>
        </w:tc>
        <w:tc>
          <w:tcPr>
            <w:tcW w:w="8058" w:type="dxa"/>
            <w:gridSpan w:val="7"/>
          </w:tcPr>
          <w:p w:rsidR="00824220" w:rsidRDefault="00824220" w:rsidP="00824220">
            <w:pPr>
              <w:rPr>
                <w:rFonts w:ascii="宋体"/>
                <w:color w:val="000000"/>
                <w:spacing w:val="-10"/>
                <w:szCs w:val="21"/>
              </w:rPr>
            </w:pPr>
            <w:r>
              <w:rPr>
                <w:rFonts w:ascii="宋体" w:hint="eastAsia"/>
                <w:color w:val="000000"/>
                <w:szCs w:val="21"/>
              </w:rPr>
              <w:t>如不一致，请简述不一致情况：</w:t>
            </w:r>
          </w:p>
        </w:tc>
      </w:tr>
      <w:tr w:rsidR="00824220">
        <w:trPr>
          <w:cantSplit/>
          <w:trHeight w:val="348"/>
          <w:jc w:val="center"/>
        </w:trPr>
        <w:tc>
          <w:tcPr>
            <w:tcW w:w="1669" w:type="dxa"/>
            <w:gridSpan w:val="2"/>
            <w:vMerge/>
            <w:vAlign w:val="center"/>
          </w:tcPr>
          <w:p w:rsidR="00824220" w:rsidRDefault="00824220" w:rsidP="00824220">
            <w:pPr>
              <w:rPr>
                <w:rFonts w:ascii="宋体"/>
                <w:color w:val="000000"/>
                <w:szCs w:val="21"/>
              </w:rPr>
            </w:pPr>
          </w:p>
        </w:tc>
        <w:tc>
          <w:tcPr>
            <w:tcW w:w="8058" w:type="dxa"/>
            <w:gridSpan w:val="7"/>
          </w:tcPr>
          <w:p w:rsidR="00824220" w:rsidRDefault="00824220" w:rsidP="0082422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E03D29" w:rsidTr="00C146A8">
        <w:trPr>
          <w:cantSplit/>
          <w:trHeight w:val="283"/>
        </w:trPr>
        <w:tc>
          <w:tcPr>
            <w:tcW w:w="931" w:type="dxa"/>
            <w:shd w:val="clear" w:color="auto" w:fill="F3F3F3"/>
            <w:tcMar>
              <w:left w:w="57" w:type="dxa"/>
              <w:right w:w="57" w:type="dxa"/>
            </w:tcMar>
          </w:tcPr>
          <w:p w:rsidR="00E03D29" w:rsidRPr="007908DD" w:rsidRDefault="00D27414">
            <w:pPr>
              <w:pStyle w:val="Header9ptBoldCentered"/>
              <w:spacing w:before="0" w:after="0"/>
              <w:rPr>
                <w:rFonts w:asciiTheme="minorEastAsia" w:eastAsiaTheme="minorEastAsia" w:hAnsiTheme="minorEastAsia" w:cs="Arial"/>
                <w:sz w:val="21"/>
                <w:szCs w:val="21"/>
                <w:lang w:eastAsia="zh-CN"/>
              </w:rPr>
            </w:pPr>
            <w:r w:rsidRPr="007908DD">
              <w:rPr>
                <w:rFonts w:asciiTheme="minorEastAsia" w:eastAsiaTheme="minorEastAsia" w:hAnsiTheme="minorEastAsia" w:cs="Arial"/>
                <w:sz w:val="21"/>
                <w:szCs w:val="21"/>
                <w:lang w:eastAsia="zh-CN"/>
              </w:rPr>
              <w:t>场所编号</w:t>
            </w:r>
          </w:p>
          <w:p w:rsidR="00E03D29" w:rsidRPr="007908DD" w:rsidRDefault="00D27414">
            <w:pPr>
              <w:pStyle w:val="Header9ptBoldCentered"/>
              <w:spacing w:before="0" w:after="0"/>
              <w:rPr>
                <w:rFonts w:asciiTheme="minorEastAsia" w:eastAsiaTheme="minorEastAsia" w:hAnsiTheme="minorEastAsia" w:cs="Arial"/>
                <w:bCs/>
                <w:sz w:val="21"/>
                <w:szCs w:val="21"/>
                <w:lang w:val="en-US" w:eastAsia="zh-CN"/>
              </w:rPr>
            </w:pPr>
            <w:r w:rsidRPr="007908DD">
              <w:rPr>
                <w:rFonts w:asciiTheme="minorEastAsia" w:eastAsiaTheme="minorEastAsia" w:hAnsiTheme="minorEastAsia" w:cs="Arial"/>
                <w:sz w:val="21"/>
                <w:szCs w:val="21"/>
                <w:lang w:eastAsia="zh-CN"/>
              </w:rPr>
              <w:t>(分证书</w:t>
            </w:r>
            <w:r w:rsidRPr="007908DD">
              <w:rPr>
                <w:rFonts w:asciiTheme="minorEastAsia" w:eastAsiaTheme="minorEastAsia" w:hAnsiTheme="minorEastAsia" w:cs="Arial" w:hint="eastAsia"/>
                <w:sz w:val="21"/>
                <w:szCs w:val="21"/>
                <w:lang w:val="en-US" w:eastAsia="zh-CN"/>
              </w:rPr>
              <w:t>序</w:t>
            </w:r>
            <w:r w:rsidRPr="007908DD">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员工人数</w:t>
            </w:r>
          </w:p>
        </w:tc>
        <w:tc>
          <w:tcPr>
            <w:tcW w:w="2064"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sz w:val="21"/>
                <w:szCs w:val="21"/>
                <w:lang w:eastAsia="zh-CN"/>
              </w:rPr>
            </w:pPr>
            <w:r w:rsidRPr="007908DD">
              <w:rPr>
                <w:rFonts w:asciiTheme="minorEastAsia" w:eastAsiaTheme="minorEastAsia" w:hAnsiTheme="minorEastAsia" w:cs="Arial" w:hint="eastAsia"/>
                <w:sz w:val="21"/>
                <w:szCs w:val="21"/>
                <w:lang w:val="en-US" w:eastAsia="zh-CN"/>
              </w:rPr>
              <w:t>审核</w:t>
            </w:r>
            <w:r w:rsidRPr="007908DD">
              <w:rPr>
                <w:rFonts w:asciiTheme="minorEastAsia" w:eastAsiaTheme="minorEastAsia" w:hAnsiTheme="minorEastAsia" w:cs="Arial"/>
                <w:sz w:val="21"/>
                <w:szCs w:val="21"/>
                <w:lang w:eastAsia="zh-CN"/>
              </w:rPr>
              <w:t>范围</w:t>
            </w: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产品</w:t>
            </w:r>
            <w:r w:rsidRPr="007908DD">
              <w:rPr>
                <w:rFonts w:asciiTheme="minorEastAsia" w:eastAsiaTheme="minorEastAsia" w:hAnsiTheme="minorEastAsia" w:cs="Arial"/>
                <w:sz w:val="21"/>
                <w:szCs w:val="21"/>
                <w:lang w:eastAsia="zh-CN"/>
              </w:rPr>
              <w:t>和过程</w:t>
            </w:r>
            <w:r w:rsidRPr="007908DD">
              <w:rPr>
                <w:rFonts w:asciiTheme="minorEastAsia" w:eastAsiaTheme="minorEastAsia" w:hAnsiTheme="minorEastAsia" w:cs="Arial" w:hint="eastAsia"/>
                <w:sz w:val="21"/>
                <w:szCs w:val="21"/>
                <w:lang w:eastAsia="zh-CN"/>
              </w:rPr>
              <w:t>）</w:t>
            </w:r>
          </w:p>
          <w:p w:rsidR="00E03D29" w:rsidRPr="007908DD" w:rsidRDefault="00D27414">
            <w:pPr>
              <w:pStyle w:val="Header9ptBoldCentered"/>
              <w:spacing w:before="0" w:after="0"/>
              <w:jc w:val="left"/>
              <w:rPr>
                <w:rFonts w:asciiTheme="minorEastAsia" w:eastAsiaTheme="minorEastAsia" w:hAnsiTheme="minorEastAsia" w:cs="Arial"/>
                <w:sz w:val="21"/>
                <w:szCs w:val="21"/>
                <w:lang w:val="en-US" w:eastAsia="zh-CN"/>
              </w:rPr>
            </w:pPr>
            <w:r w:rsidRPr="007908DD">
              <w:rPr>
                <w:rFonts w:asciiTheme="minorEastAsia" w:eastAsiaTheme="minorEastAsia" w:hAnsiTheme="minorEastAsia" w:cs="Arial" w:hint="eastAsia"/>
                <w:sz w:val="21"/>
                <w:szCs w:val="21"/>
                <w:lang w:eastAsia="zh-CN"/>
              </w:rPr>
              <w:t>（</w:t>
            </w:r>
            <w:r w:rsidRPr="007908DD">
              <w:rPr>
                <w:rFonts w:asciiTheme="minorEastAsia" w:eastAsiaTheme="minorEastAsia" w:hAnsiTheme="minorEastAsia" w:cs="Arial" w:hint="eastAsia"/>
                <w:sz w:val="21"/>
                <w:szCs w:val="21"/>
                <w:lang w:val="en-US" w:eastAsia="zh-CN"/>
              </w:rPr>
              <w:t>注：</w:t>
            </w:r>
            <w:r w:rsidRPr="007908DD">
              <w:rPr>
                <w:rFonts w:asciiTheme="minorEastAsia" w:eastAsiaTheme="minorEastAsia" w:hAnsiTheme="minorEastAsia" w:hint="eastAsia"/>
                <w:color w:val="000000"/>
                <w:sz w:val="21"/>
                <w:szCs w:val="21"/>
                <w:lang w:val="en-US" w:eastAsia="zh-CN"/>
              </w:rPr>
              <w:t>FSMS/HACCP要明确到车间</w:t>
            </w:r>
            <w:r w:rsidRPr="007908DD">
              <w:rPr>
                <w:rFonts w:asciiTheme="minorEastAsia" w:eastAsiaTheme="minorEastAsia" w:hAnsiTheme="minorEastAsia" w:cs="Arial" w:hint="eastAsia"/>
                <w:sz w:val="21"/>
                <w:szCs w:val="21"/>
                <w:lang w:eastAsia="zh-CN"/>
              </w:rPr>
              <w:t>）</w:t>
            </w:r>
          </w:p>
        </w:tc>
        <w:tc>
          <w:tcPr>
            <w:tcW w:w="1843" w:type="dxa"/>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rsidR="00E03D29" w:rsidRPr="007908DD" w:rsidRDefault="00D27414">
            <w:pPr>
              <w:pStyle w:val="Header9ptBoldCentered"/>
              <w:spacing w:before="0" w:after="0"/>
              <w:jc w:val="left"/>
              <w:rPr>
                <w:rFonts w:asciiTheme="minorEastAsia" w:eastAsiaTheme="minorEastAsia" w:hAnsiTheme="minorEastAsia" w:cs="Arial"/>
                <w:bCs/>
                <w:sz w:val="21"/>
                <w:szCs w:val="21"/>
                <w:lang w:val="en-US"/>
              </w:rPr>
            </w:pPr>
            <w:r w:rsidRPr="007908DD">
              <w:rPr>
                <w:rFonts w:asciiTheme="minorEastAsia" w:eastAsiaTheme="minorEastAsia" w:hAnsiTheme="minorEastAsia" w:cs="Arial"/>
                <w:sz w:val="21"/>
                <w:szCs w:val="21"/>
                <w:lang w:eastAsia="zh-CN"/>
              </w:rPr>
              <w:t>被审核了</w:t>
            </w:r>
          </w:p>
        </w:tc>
      </w:tr>
      <w:tr w:rsidR="00607097" w:rsidTr="00C146A8">
        <w:trPr>
          <w:cantSplit/>
          <w:trHeight w:val="90"/>
        </w:trPr>
        <w:tc>
          <w:tcPr>
            <w:tcW w:w="931" w:type="dxa"/>
            <w:vAlign w:val="center"/>
          </w:tcPr>
          <w:p w:rsidR="00607097" w:rsidRPr="007908DD" w:rsidRDefault="00607097" w:rsidP="00607097">
            <w:pPr>
              <w:spacing w:before="40" w:after="40"/>
              <w:rPr>
                <w:rFonts w:asciiTheme="minorEastAsia" w:eastAsiaTheme="minorEastAsia" w:hAnsiTheme="minorEastAsia"/>
                <w:szCs w:val="21"/>
                <w:lang w:eastAsia="ja-JP"/>
              </w:rPr>
            </w:pPr>
            <w:r w:rsidRPr="007908DD">
              <w:rPr>
                <w:rFonts w:asciiTheme="minorEastAsia" w:eastAsiaTheme="minorEastAsia" w:hAnsiTheme="minorEastAsia"/>
                <w:szCs w:val="21"/>
                <w:lang w:eastAsia="ja-JP"/>
              </w:rPr>
              <w:t>01</w:t>
            </w:r>
          </w:p>
        </w:tc>
        <w:tc>
          <w:tcPr>
            <w:tcW w:w="1983" w:type="dxa"/>
          </w:tcPr>
          <w:p w:rsidR="00607097" w:rsidRPr="007908DD" w:rsidRDefault="004F2C4E" w:rsidP="00607097">
            <w:pPr>
              <w:jc w:val="left"/>
              <w:rPr>
                <w:rFonts w:asciiTheme="minorEastAsia" w:eastAsiaTheme="minorEastAsia" w:hAnsiTheme="minorEastAsia"/>
                <w:szCs w:val="21"/>
                <w:lang w:eastAsia="ja-JP"/>
              </w:rPr>
            </w:pPr>
            <w:r w:rsidRPr="007908DD">
              <w:rPr>
                <w:rFonts w:asciiTheme="minorEastAsia" w:eastAsiaTheme="minorEastAsia" w:hAnsiTheme="minorEastAsia"/>
                <w:szCs w:val="21"/>
              </w:rPr>
              <w:t>福建省泉州市晋江市青阳街道</w:t>
            </w:r>
            <w:proofErr w:type="gramStart"/>
            <w:r w:rsidRPr="007908DD">
              <w:rPr>
                <w:rFonts w:asciiTheme="minorEastAsia" w:eastAsiaTheme="minorEastAsia" w:hAnsiTheme="minorEastAsia"/>
                <w:szCs w:val="21"/>
              </w:rPr>
              <w:t>霞行社区埔</w:t>
            </w:r>
            <w:proofErr w:type="gramEnd"/>
            <w:r w:rsidRPr="007908DD">
              <w:rPr>
                <w:rFonts w:asciiTheme="minorEastAsia" w:eastAsiaTheme="minorEastAsia" w:hAnsiTheme="minorEastAsia"/>
                <w:szCs w:val="21"/>
              </w:rPr>
              <w:t>尾2号</w:t>
            </w:r>
            <w:r w:rsidRPr="007908DD">
              <w:rPr>
                <w:rFonts w:asciiTheme="minorEastAsia" w:eastAsiaTheme="minorEastAsia" w:hAnsiTheme="minorEastAsia" w:hint="eastAsia"/>
                <w:szCs w:val="21"/>
              </w:rPr>
              <w:t>前</w:t>
            </w:r>
            <w:r w:rsidRPr="007908DD">
              <w:rPr>
                <w:rFonts w:asciiTheme="minorEastAsia" w:eastAsiaTheme="minorEastAsia" w:hAnsiTheme="minorEastAsia"/>
                <w:szCs w:val="21"/>
              </w:rPr>
              <w:t>面</w:t>
            </w:r>
            <w:r w:rsidRPr="007908DD">
              <w:rPr>
                <w:rFonts w:asciiTheme="minorEastAsia" w:eastAsiaTheme="minorEastAsia" w:hAnsiTheme="minorEastAsia"/>
                <w:color w:val="000000"/>
                <w:szCs w:val="21"/>
              </w:rPr>
              <w:t xml:space="preserve">   </w:t>
            </w:r>
          </w:p>
        </w:tc>
        <w:tc>
          <w:tcPr>
            <w:tcW w:w="1906" w:type="dxa"/>
          </w:tcPr>
          <w:p w:rsidR="00607097" w:rsidRPr="007908DD" w:rsidRDefault="004F2C4E" w:rsidP="00607097">
            <w:pPr>
              <w:rPr>
                <w:rFonts w:asciiTheme="minorEastAsia" w:eastAsiaTheme="minorEastAsia" w:hAnsiTheme="minorEastAsia"/>
                <w:szCs w:val="21"/>
                <w:lang w:val="de-DE" w:eastAsia="ja-JP"/>
              </w:rPr>
            </w:pPr>
            <w:r w:rsidRPr="007908DD">
              <w:rPr>
                <w:rFonts w:asciiTheme="minorEastAsia" w:eastAsiaTheme="minorEastAsia" w:hAnsiTheme="minorEastAsia"/>
                <w:szCs w:val="21"/>
              </w:rPr>
              <w:t>福建省泉州市晋江市青阳街道</w:t>
            </w:r>
            <w:proofErr w:type="gramStart"/>
            <w:r w:rsidRPr="007908DD">
              <w:rPr>
                <w:rFonts w:asciiTheme="minorEastAsia" w:eastAsiaTheme="minorEastAsia" w:hAnsiTheme="minorEastAsia"/>
                <w:szCs w:val="21"/>
              </w:rPr>
              <w:t>霞行社区埔</w:t>
            </w:r>
            <w:proofErr w:type="gramEnd"/>
            <w:r w:rsidRPr="007908DD">
              <w:rPr>
                <w:rFonts w:asciiTheme="minorEastAsia" w:eastAsiaTheme="minorEastAsia" w:hAnsiTheme="minorEastAsia"/>
                <w:szCs w:val="21"/>
              </w:rPr>
              <w:t>尾2号</w:t>
            </w:r>
            <w:r w:rsidRPr="007908DD">
              <w:rPr>
                <w:rFonts w:asciiTheme="minorEastAsia" w:eastAsiaTheme="minorEastAsia" w:hAnsiTheme="minorEastAsia" w:hint="eastAsia"/>
                <w:szCs w:val="21"/>
              </w:rPr>
              <w:t>前</w:t>
            </w:r>
            <w:r w:rsidRPr="007908DD">
              <w:rPr>
                <w:rFonts w:asciiTheme="minorEastAsia" w:eastAsiaTheme="minorEastAsia" w:hAnsiTheme="minorEastAsia"/>
                <w:szCs w:val="21"/>
              </w:rPr>
              <w:t>面</w:t>
            </w:r>
            <w:r w:rsidRPr="007908DD">
              <w:rPr>
                <w:rFonts w:asciiTheme="minorEastAsia" w:eastAsiaTheme="minorEastAsia" w:hAnsiTheme="minorEastAsia"/>
                <w:color w:val="000000"/>
                <w:szCs w:val="21"/>
              </w:rPr>
              <w:t xml:space="preserve">   </w:t>
            </w:r>
          </w:p>
        </w:tc>
        <w:tc>
          <w:tcPr>
            <w:tcW w:w="709" w:type="dxa"/>
            <w:vAlign w:val="center"/>
          </w:tcPr>
          <w:p w:rsidR="00607097" w:rsidRPr="007908DD" w:rsidRDefault="00607097" w:rsidP="00607097">
            <w:pPr>
              <w:spacing w:before="40" w:after="40"/>
              <w:rPr>
                <w:rFonts w:asciiTheme="minorEastAsia" w:eastAsiaTheme="minorEastAsia" w:hAnsiTheme="minorEastAsia"/>
                <w:szCs w:val="21"/>
              </w:rPr>
            </w:pPr>
            <w:r w:rsidRPr="007908DD">
              <w:rPr>
                <w:rFonts w:asciiTheme="minorEastAsia" w:eastAsiaTheme="minorEastAsia" w:hAnsiTheme="minorEastAsia" w:hint="eastAsia"/>
                <w:szCs w:val="21"/>
              </w:rPr>
              <w:t>1</w:t>
            </w:r>
            <w:r w:rsidRPr="007908DD">
              <w:rPr>
                <w:rFonts w:asciiTheme="minorEastAsia" w:eastAsiaTheme="minorEastAsia" w:hAnsiTheme="minorEastAsia"/>
                <w:szCs w:val="21"/>
              </w:rPr>
              <w:t>5</w:t>
            </w:r>
            <w:r w:rsidR="000155A2" w:rsidRPr="007908DD">
              <w:rPr>
                <w:rFonts w:asciiTheme="minorEastAsia" w:eastAsiaTheme="minorEastAsia" w:hAnsiTheme="minorEastAsia" w:hint="eastAsia"/>
                <w:szCs w:val="21"/>
              </w:rPr>
              <w:t>人</w:t>
            </w:r>
          </w:p>
        </w:tc>
        <w:tc>
          <w:tcPr>
            <w:tcW w:w="2064" w:type="dxa"/>
            <w:vAlign w:val="center"/>
          </w:tcPr>
          <w:p w:rsidR="00607097" w:rsidRPr="007908DD" w:rsidRDefault="00300B58" w:rsidP="00607097">
            <w:pPr>
              <w:pStyle w:val="TMaccreditation"/>
              <w:rPr>
                <w:rFonts w:asciiTheme="minorEastAsia" w:eastAsiaTheme="minorEastAsia" w:hAnsiTheme="minorEastAsia" w:cs="Arial"/>
                <w:sz w:val="21"/>
                <w:szCs w:val="21"/>
                <w:lang w:val="en-US" w:eastAsia="zh-CN"/>
              </w:rPr>
            </w:pPr>
            <w:r w:rsidRPr="007908DD">
              <w:rPr>
                <w:rFonts w:asciiTheme="minorEastAsia" w:eastAsiaTheme="minorEastAsia" w:hAnsiTheme="minorEastAsia"/>
                <w:color w:val="000000"/>
                <w:sz w:val="21"/>
                <w:szCs w:val="21"/>
              </w:rPr>
              <w:t>福建省泉州市晋江市青阳街道霞行社区埔尾2号前面晋江市实秋商贸有限公司农副产品（果蔬、鲜畜禽肉、水产品）的销售、预包装食品（粮油、调味品、肉类冻品、）的销售（运输）</w:t>
            </w:r>
          </w:p>
        </w:tc>
        <w:tc>
          <w:tcPr>
            <w:tcW w:w="1843" w:type="dxa"/>
            <w:vAlign w:val="center"/>
          </w:tcPr>
          <w:p w:rsidR="004E4C39" w:rsidRPr="007908DD" w:rsidRDefault="00F949D8" w:rsidP="00607097">
            <w:pPr>
              <w:spacing w:before="40" w:after="40"/>
              <w:rPr>
                <w:rFonts w:asciiTheme="minorEastAsia" w:eastAsiaTheme="minorEastAsia" w:hAnsiTheme="minorEastAsia"/>
                <w:szCs w:val="21"/>
              </w:rPr>
            </w:pPr>
            <w:r w:rsidRPr="007908DD">
              <w:rPr>
                <w:rFonts w:asciiTheme="minorEastAsia" w:eastAsiaTheme="minorEastAsia" w:hAnsiTheme="minorEastAsia" w:hint="eastAsia"/>
                <w:szCs w:val="21"/>
              </w:rPr>
              <w:t xml:space="preserve"> </w:t>
            </w:r>
            <w:r w:rsidRPr="007908DD">
              <w:rPr>
                <w:rFonts w:asciiTheme="minorEastAsia" w:eastAsiaTheme="minorEastAsia" w:hAnsiTheme="minorEastAsia" w:cs="宋体-PUA" w:hint="eastAsia"/>
                <w:szCs w:val="21"/>
              </w:rPr>
              <w:t>《</w:t>
            </w:r>
            <w:r w:rsidR="000246FB" w:rsidRPr="007908DD">
              <w:rPr>
                <w:rFonts w:asciiTheme="minorEastAsia" w:eastAsiaTheme="minorEastAsia" w:hAnsiTheme="minorEastAsia" w:cs="宋体-PUA" w:hint="eastAsia"/>
                <w:szCs w:val="21"/>
              </w:rPr>
              <w:t xml:space="preserve">T/CCAA 0021-2014 食品安全管理体系 运输和贮藏企业要求》、 </w:t>
            </w:r>
            <w:r w:rsidR="000246FB" w:rsidRPr="007908DD">
              <w:rPr>
                <w:rFonts w:asciiTheme="minorEastAsia" w:eastAsiaTheme="minorEastAsia" w:hAnsiTheme="minorEastAsia" w:hint="eastAsia"/>
                <w:szCs w:val="21"/>
              </w:rPr>
              <w:t>GB31621-2014《食品安全国家标准 食品经营过程卫生规范》</w:t>
            </w:r>
            <w:r w:rsidR="000246FB" w:rsidRPr="007908DD">
              <w:rPr>
                <w:rFonts w:asciiTheme="minorEastAsia" w:eastAsiaTheme="minorEastAsia" w:hAnsiTheme="minorEastAsia" w:hint="eastAsia"/>
                <w:color w:val="000000"/>
                <w:szCs w:val="21"/>
              </w:rPr>
              <w:t xml:space="preserve"> </w:t>
            </w:r>
            <w:r w:rsidR="004239C4" w:rsidRPr="007908DD">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912" w:type="dxa"/>
                <w:shd w:val="clear" w:color="auto" w:fill="FFFFFF"/>
              </w:tcPr>
              <w:p w:rsidR="00607097" w:rsidRPr="007908DD" w:rsidRDefault="00974613" w:rsidP="00607097">
                <w:pPr>
                  <w:rPr>
                    <w:rFonts w:asciiTheme="minorEastAsia" w:eastAsiaTheme="minorEastAsia" w:hAnsiTheme="minorEastAsia"/>
                    <w:szCs w:val="21"/>
                  </w:rPr>
                </w:pPr>
                <w:r>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033E0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20</w:t>
            </w:r>
            <w:r>
              <w:rPr>
                <w:rFonts w:ascii="宋体" w:hAnsi="宋体" w:hint="eastAsia"/>
                <w:b/>
                <w:color w:val="000000"/>
                <w:szCs w:val="21"/>
                <w:u w:val="single"/>
              </w:rPr>
              <w:t xml:space="preserve"> 年</w:t>
            </w:r>
            <w:r w:rsidR="00033E0B">
              <w:rPr>
                <w:rFonts w:ascii="宋体" w:hAnsi="宋体"/>
                <w:b/>
                <w:color w:val="000000"/>
                <w:szCs w:val="21"/>
                <w:u w:val="single"/>
              </w:rPr>
              <w:t>6</w:t>
            </w:r>
            <w:r>
              <w:rPr>
                <w:rFonts w:ascii="宋体" w:hAnsi="宋体" w:hint="eastAsia"/>
                <w:b/>
                <w:color w:val="000000"/>
                <w:szCs w:val="21"/>
                <w:u w:val="single"/>
              </w:rPr>
              <w:t xml:space="preserve"> 月</w:t>
            </w:r>
            <w:r w:rsidR="00033E0B">
              <w:rPr>
                <w:rFonts w:ascii="宋体" w:hAnsi="宋体"/>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E85D7D">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20</w:t>
            </w:r>
            <w:r>
              <w:rPr>
                <w:rFonts w:ascii="宋体" w:hAnsi="宋体" w:hint="eastAsia"/>
                <w:b/>
                <w:color w:val="000000"/>
                <w:szCs w:val="21"/>
                <w:u w:val="single"/>
              </w:rPr>
              <w:t xml:space="preserve"> 年</w:t>
            </w:r>
            <w:r w:rsidR="00E85D7D">
              <w:rPr>
                <w:rFonts w:ascii="宋体" w:hAnsi="宋体"/>
                <w:b/>
                <w:color w:val="000000"/>
                <w:szCs w:val="21"/>
                <w:u w:val="single"/>
              </w:rPr>
              <w:t>10</w:t>
            </w:r>
            <w:r>
              <w:rPr>
                <w:rFonts w:ascii="宋体" w:hAnsi="宋体" w:hint="eastAsia"/>
                <w:b/>
                <w:color w:val="000000"/>
                <w:szCs w:val="21"/>
                <w:u w:val="single"/>
              </w:rPr>
              <w:t>月</w:t>
            </w:r>
            <w:r w:rsidR="00E85D7D">
              <w:rPr>
                <w:rFonts w:ascii="宋体" w:hAnsi="宋体"/>
                <w:b/>
                <w:color w:val="000000"/>
                <w:szCs w:val="21"/>
                <w:u w:val="single"/>
              </w:rPr>
              <w:t>26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E85D7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2020 年</w:t>
            </w:r>
            <w:r w:rsidR="00E85D7D">
              <w:rPr>
                <w:rFonts w:ascii="宋体" w:eastAsia="宋体" w:hAnsi="宋体"/>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月 </w:t>
            </w:r>
            <w:r w:rsidR="00E85D7D">
              <w:rPr>
                <w:rFonts w:ascii="宋体" w:eastAsia="宋体" w:hAnsi="宋体"/>
                <w:color w:val="000000"/>
                <w:sz w:val="21"/>
                <w:szCs w:val="21"/>
                <w:u w:val="single"/>
                <w:lang w:val="en-US" w:eastAsia="zh-CN"/>
              </w:rPr>
              <w:t>13</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379"/>
        <w:gridCol w:w="709"/>
        <w:gridCol w:w="708"/>
      </w:tblGrid>
      <w:tr w:rsidR="00E03D29" w:rsidTr="008A4A33">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8A4A33">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8A4A33">
        <w:tblPrEx>
          <w:jc w:val="center"/>
          <w:tblInd w:w="0" w:type="dxa"/>
          <w:tblCellMar>
            <w:left w:w="108" w:type="dxa"/>
            <w:right w:w="108" w:type="dxa"/>
          </w:tblCellMar>
        </w:tblPrEx>
        <w:trPr>
          <w:cantSplit/>
          <w:trHeight w:val="352"/>
          <w:jc w:val="center"/>
        </w:trPr>
        <w:tc>
          <w:tcPr>
            <w:tcW w:w="8714"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73E3" w:rsidTr="001A05B5">
              <w:trPr>
                <w:trHeight w:val="302"/>
              </w:trPr>
              <w:tc>
                <w:tcPr>
                  <w:tcW w:w="2305"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136"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73E3" w:rsidTr="001A05B5">
              <w:trPr>
                <w:trHeight w:val="1218"/>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1A05B5">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73E3" w:rsidRDefault="00F573E3" w:rsidP="00F573E3">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1A05B5">
              <w:trPr>
                <w:trHeight w:val="90"/>
              </w:trPr>
              <w:tc>
                <w:tcPr>
                  <w:tcW w:w="230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F573E3" w:rsidRDefault="00F573E3" w:rsidP="00F573E3">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pStyle w:val="20"/>
                    <w:ind w:firstLineChars="0" w:firstLine="0"/>
                    <w:rPr>
                      <w:sz w:val="18"/>
                      <w:szCs w:val="18"/>
                    </w:rPr>
                  </w:pPr>
                  <w:r>
                    <w:rPr>
                      <w:rFonts w:hint="eastAsia"/>
                      <w:bCs/>
                      <w:sz w:val="18"/>
                      <w:szCs w:val="18"/>
                    </w:rPr>
                    <w:t>（动物检疫证明、肉品质合格证）</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573E3" w:rsidTr="001A05B5">
              <w:trPr>
                <w:trHeight w:val="614"/>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rFonts w:hint="eastAsia"/>
                      <w:bCs/>
                      <w:sz w:val="18"/>
                      <w:szCs w:val="18"/>
                    </w:rPr>
                    <w:t>（动物检疫证明）</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F573E3" w:rsidTr="001A05B5">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1A05B5">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573E3" w:rsidTr="001A05B5">
              <w:trPr>
                <w:trHeight w:val="906"/>
              </w:trPr>
              <w:tc>
                <w:tcPr>
                  <w:tcW w:w="2305" w:type="dxa"/>
                  <w:shd w:val="clear" w:color="auto" w:fill="auto"/>
                  <w:vAlign w:val="center"/>
                </w:tcPr>
                <w:p w:rsidR="00F573E3" w:rsidRDefault="00F573E3" w:rsidP="00F573E3">
                  <w:pPr>
                    <w:jc w:val="center"/>
                    <w:rPr>
                      <w:bCs/>
                      <w:sz w:val="18"/>
                      <w:szCs w:val="18"/>
                    </w:rPr>
                  </w:pPr>
                  <w:r>
                    <w:rPr>
                      <w:rFonts w:hint="eastAsia"/>
                      <w:bCs/>
                      <w:sz w:val="18"/>
                      <w:szCs w:val="18"/>
                    </w:rPr>
                    <w:t>粮油类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1A05B5">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调味品（食盐、酱油、味精、老抽、醋）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1A05B5">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塑料袋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粮油类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sym w:font="Wingdings" w:char="00A8"/>
                  </w:r>
                  <w:r>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bCs/>
                    </w:rPr>
                    <w:t>调味品</w:t>
                  </w:r>
                  <w:r>
                    <w:rPr>
                      <w:rFonts w:hint="eastAsia"/>
                      <w:bCs/>
                    </w:rPr>
                    <w:t>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畜禽肉类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果蔬类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塑料袋</w:t>
                  </w:r>
                </w:p>
              </w:tc>
              <w:tc>
                <w:tcPr>
                  <w:tcW w:w="2926" w:type="dxa"/>
                  <w:shd w:val="clear" w:color="auto" w:fill="auto"/>
                  <w:vAlign w:val="center"/>
                </w:tcPr>
                <w:p w:rsidR="00F573E3" w:rsidRDefault="00F573E3" w:rsidP="00F573E3">
                  <w:pPr>
                    <w:jc w:val="center"/>
                    <w:rPr>
                      <w:lang w:val="en-GB"/>
                    </w:rPr>
                  </w:pPr>
                  <w:r>
                    <w:sym w:font="Wingdings" w:char="00FE"/>
                  </w:r>
                  <w:r>
                    <w:rPr>
                      <w:lang w:val="en-GB"/>
                    </w:rPr>
                    <w:t>有害微生物</w:t>
                  </w:r>
                  <w:r>
                    <w:t xml:space="preserve"> </w:t>
                  </w:r>
                  <w:r>
                    <w:sym w:font="Wingdings" w:char="00A8"/>
                  </w:r>
                  <w:r>
                    <w:rPr>
                      <w:lang w:val="en-GB"/>
                    </w:rPr>
                    <w:t>重金属</w:t>
                  </w:r>
                </w:p>
                <w:p w:rsidR="00F573E3" w:rsidRDefault="00F573E3" w:rsidP="00F573E3">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F573E3" w:rsidRDefault="00F573E3" w:rsidP="00F573E3">
                  <w:pPr>
                    <w:jc w:val="center"/>
                    <w:rPr>
                      <w:lang w:val="en-GB"/>
                    </w:rPr>
                  </w:pPr>
                  <w:r>
                    <w:sym w:font="Wingdings" w:char="00A8"/>
                  </w:r>
                  <w:r>
                    <w:rPr>
                      <w:lang w:val="en-GB"/>
                    </w:rPr>
                    <w:t>农药残留</w:t>
                  </w:r>
                  <w:r>
                    <w:t xml:space="preserve">  </w:t>
                  </w:r>
                  <w:r>
                    <w:sym w:font="Wingdings" w:char="00A8"/>
                  </w:r>
                  <w:r>
                    <w:t>兽</w:t>
                  </w:r>
                  <w:r>
                    <w:rPr>
                      <w:lang w:val="en-GB"/>
                    </w:rPr>
                    <w:t>药残留</w:t>
                  </w:r>
                </w:p>
                <w:p w:rsidR="00F573E3" w:rsidRDefault="00F573E3" w:rsidP="00F573E3">
                  <w:pPr>
                    <w:pStyle w:val="20"/>
                    <w:rPr>
                      <w:lang w:val="en-GB"/>
                    </w:rPr>
                  </w:pPr>
                  <w:r>
                    <w:sym w:font="Wingdings" w:char="00FE"/>
                  </w:r>
                  <w:r>
                    <w:rPr>
                      <w:bCs/>
                      <w:lang w:val="en-GB"/>
                    </w:rPr>
                    <w:t>清洗剂残留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rPr>
                      <w:bCs/>
                    </w:rPr>
                    <w:sym w:font="Wingdings" w:char="00A8"/>
                  </w:r>
                  <w:r>
                    <w:rPr>
                      <w:bCs/>
                    </w:rPr>
                    <w:t>OPRP &amp;CCPs</w:t>
                  </w:r>
                </w:p>
                <w:p w:rsidR="00BA62CF" w:rsidRDefault="00BA62CF" w:rsidP="00F573E3">
                  <w:pPr>
                    <w:jc w:val="center"/>
                    <w:rPr>
                      <w:bCs/>
                      <w:lang w:val="en-GB"/>
                    </w:rPr>
                  </w:pPr>
                </w:p>
              </w:tc>
            </w:tr>
          </w:tbl>
          <w:p w:rsidR="005A5027" w:rsidRPr="001B3B76" w:rsidRDefault="005A5027" w:rsidP="0084330F">
            <w:pPr>
              <w:snapToGrid w:val="0"/>
              <w:jc w:val="center"/>
              <w:rPr>
                <w:rFonts w:ascii="宋体"/>
                <w:szCs w:val="21"/>
                <w:highlight w:val="cyan"/>
              </w:rPr>
            </w:pPr>
          </w:p>
        </w:tc>
        <w:tc>
          <w:tcPr>
            <w:tcW w:w="709"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3090"/>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hAnsi="宋体"/>
                <w:w w:val="90"/>
                <w:szCs w:val="21"/>
              </w:rPr>
            </w:pPr>
          </w:p>
          <w:p w:rsidR="00346C0A" w:rsidRPr="00C20987" w:rsidRDefault="00346C0A" w:rsidP="0084330F">
            <w:pPr>
              <w:rPr>
                <w:rFonts w:ascii="宋体"/>
                <w:color w:val="FF0000"/>
                <w:szCs w:val="21"/>
                <w:highlight w:val="cyan"/>
              </w:rPr>
            </w:pPr>
          </w:p>
        </w:tc>
        <w:tc>
          <w:tcPr>
            <w:tcW w:w="6379" w:type="dxa"/>
            <w:shd w:val="clear" w:color="auto" w:fill="E6E0EC" w:themeFill="accent4" w:themeFillTint="32"/>
          </w:tcPr>
          <w:p w:rsidR="00296A5E" w:rsidRPr="00C20987" w:rsidRDefault="00296A5E" w:rsidP="00296A5E">
            <w:pPr>
              <w:pStyle w:val="ae"/>
              <w:spacing w:line="220" w:lineRule="exact"/>
              <w:ind w:left="360" w:firstLineChars="0" w:firstLine="0"/>
              <w:rPr>
                <w:rFonts w:ascii="宋体"/>
                <w:spacing w:val="-10"/>
                <w:szCs w:val="21"/>
                <w:highlight w:val="cyan"/>
              </w:rPr>
            </w:pPr>
          </w:p>
          <w:tbl>
            <w:tblPr>
              <w:tblW w:w="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5099"/>
            </w:tblGrid>
            <w:tr w:rsidR="009F6447" w:rsidRPr="00C20987" w:rsidTr="00C01972">
              <w:trPr>
                <w:trHeight w:val="494"/>
                <w:tblHeader/>
              </w:trPr>
              <w:tc>
                <w:tcPr>
                  <w:tcW w:w="837" w:type="dxa"/>
                </w:tcPr>
                <w:p w:rsidR="009F6447" w:rsidRPr="00C20987" w:rsidRDefault="00C01972" w:rsidP="009F6447">
                  <w:pPr>
                    <w:snapToGrid w:val="0"/>
                    <w:rPr>
                      <w:rFonts w:ascii="宋体" w:hAnsi="宋体"/>
                      <w:w w:val="90"/>
                      <w:szCs w:val="21"/>
                    </w:rPr>
                  </w:pPr>
                  <w:r w:rsidRPr="00C20987">
                    <w:rPr>
                      <w:rFonts w:ascii="宋体" w:hAnsi="宋体" w:hint="eastAsia"/>
                      <w:w w:val="90"/>
                      <w:szCs w:val="21"/>
                    </w:rPr>
                    <w:t xml:space="preserve"> OPRP</w:t>
                  </w:r>
                </w:p>
              </w:tc>
              <w:tc>
                <w:tcPr>
                  <w:tcW w:w="5099" w:type="dxa"/>
                  <w:vAlign w:val="center"/>
                </w:tcPr>
                <w:p w:rsidR="009F6447" w:rsidRPr="00C20987" w:rsidRDefault="009F6447" w:rsidP="009F6447">
                  <w:pPr>
                    <w:snapToGrid w:val="0"/>
                    <w:jc w:val="cente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tc>
            </w:tr>
            <w:tr w:rsidR="009F6447" w:rsidRPr="00C20987" w:rsidTr="00C01972">
              <w:trPr>
                <w:trHeight w:val="840"/>
              </w:trPr>
              <w:tc>
                <w:tcPr>
                  <w:tcW w:w="837" w:type="dxa"/>
                  <w:vAlign w:val="center"/>
                </w:tcPr>
                <w:p w:rsidR="009F6447" w:rsidRPr="00C20987" w:rsidRDefault="009F6447" w:rsidP="009F6447">
                  <w:pPr>
                    <w:snapToGrid w:val="0"/>
                    <w:jc w:val="center"/>
                    <w:rPr>
                      <w:rFonts w:ascii="宋体" w:hAnsi="宋体"/>
                      <w:w w:val="90"/>
                      <w:szCs w:val="21"/>
                    </w:rPr>
                  </w:pPr>
                  <w:r w:rsidRPr="00C20987">
                    <w:rPr>
                      <w:rFonts w:ascii="宋体" w:hAnsi="宋体"/>
                      <w:w w:val="90"/>
                      <w:szCs w:val="21"/>
                    </w:rPr>
                    <w:t>原料验收</w:t>
                  </w:r>
                </w:p>
                <w:p w:rsidR="009F6447" w:rsidRPr="00C20987" w:rsidRDefault="009F6447" w:rsidP="009F6447">
                  <w:pPr>
                    <w:snapToGrid w:val="0"/>
                    <w:jc w:val="center"/>
                    <w:rPr>
                      <w:rFonts w:ascii="宋体" w:hAnsi="宋体"/>
                      <w:w w:val="90"/>
                      <w:szCs w:val="21"/>
                    </w:rPr>
                  </w:pPr>
                  <w:r w:rsidRPr="00C20987">
                    <w:rPr>
                      <w:rFonts w:ascii="宋体" w:hAnsi="宋体" w:hint="eastAsia"/>
                      <w:w w:val="90"/>
                      <w:szCs w:val="21"/>
                    </w:rPr>
                    <w:t>（OPRP</w:t>
                  </w:r>
                  <w:r w:rsidRPr="00C20987">
                    <w:rPr>
                      <w:rFonts w:ascii="宋体" w:hAnsi="宋体"/>
                      <w:w w:val="90"/>
                      <w:szCs w:val="21"/>
                    </w:rPr>
                    <w:t xml:space="preserve"> 1</w:t>
                  </w:r>
                  <w:r w:rsidRPr="00C20987">
                    <w:rPr>
                      <w:rFonts w:ascii="宋体" w:hAnsi="宋体" w:hint="eastAsia"/>
                      <w:w w:val="90"/>
                      <w:szCs w:val="21"/>
                    </w:rPr>
                    <w:t>-01</w:t>
                  </w:r>
                </w:p>
              </w:tc>
              <w:tc>
                <w:tcPr>
                  <w:tcW w:w="5099" w:type="dxa"/>
                </w:tcPr>
                <w:p w:rsidR="009F6447" w:rsidRPr="00C20987" w:rsidRDefault="009F6447" w:rsidP="009F6447">
                  <w:pPr>
                    <w:snapToGrid w:val="0"/>
                    <w:spacing w:line="200" w:lineRule="exact"/>
                    <w:rPr>
                      <w:rFonts w:ascii="宋体" w:hAnsi="宋体"/>
                      <w:w w:val="90"/>
                      <w:szCs w:val="21"/>
                    </w:rPr>
                  </w:pPr>
                  <w:r w:rsidRPr="00C20987">
                    <w:rPr>
                      <w:rFonts w:ascii="宋体" w:hAnsi="宋体"/>
                      <w:w w:val="90"/>
                      <w:szCs w:val="21"/>
                    </w:rPr>
                    <w:t>1、供应商在供货前经过资格审核，符合我公司对供应商的品质要求，才能成为合格的供应商。2、所有进仓原料必须经过</w:t>
                  </w:r>
                  <w:r w:rsidRPr="00C20987">
                    <w:rPr>
                      <w:rFonts w:ascii="宋体" w:hAnsi="宋体" w:hint="eastAsia"/>
                      <w:w w:val="90"/>
                      <w:szCs w:val="21"/>
                    </w:rPr>
                    <w:t>检验员</w:t>
                  </w:r>
                  <w:r w:rsidRPr="00C20987">
                    <w:rPr>
                      <w:rFonts w:ascii="宋体" w:hAnsi="宋体"/>
                      <w:w w:val="90"/>
                      <w:szCs w:val="21"/>
                    </w:rPr>
                    <w:t>抽样检查，不合格品拒绝收货。3、对供应商提供的原料和合格检验报告或相关证明进行验证和审核</w:t>
                  </w:r>
                </w:p>
              </w:tc>
            </w:tr>
            <w:tr w:rsidR="009F6447" w:rsidRPr="00C20987" w:rsidTr="00C01972">
              <w:trPr>
                <w:trHeight w:val="1955"/>
              </w:trPr>
              <w:tc>
                <w:tcPr>
                  <w:tcW w:w="837" w:type="dxa"/>
                  <w:vAlign w:val="center"/>
                </w:tcPr>
                <w:p w:rsidR="009F6447" w:rsidRPr="00C20987" w:rsidRDefault="009F6447" w:rsidP="009F6447">
                  <w:pPr>
                    <w:snapToGrid w:val="0"/>
                    <w:jc w:val="center"/>
                    <w:rPr>
                      <w:rFonts w:ascii="宋体" w:hAnsi="宋体"/>
                      <w:w w:val="90"/>
                      <w:szCs w:val="21"/>
                    </w:rPr>
                  </w:pPr>
                  <w:r w:rsidRPr="00C20987">
                    <w:rPr>
                      <w:rFonts w:ascii="宋体" w:hAnsi="宋体" w:hint="eastAsia"/>
                      <w:w w:val="90"/>
                      <w:szCs w:val="21"/>
                    </w:rPr>
                    <w:t>OPRP</w:t>
                  </w:r>
                  <w:r w:rsidRPr="00C20987">
                    <w:rPr>
                      <w:rFonts w:ascii="宋体" w:hAnsi="宋体"/>
                      <w:w w:val="90"/>
                      <w:szCs w:val="21"/>
                    </w:rPr>
                    <w:t>1</w:t>
                  </w:r>
                  <w:r w:rsidRPr="00C20987">
                    <w:rPr>
                      <w:rFonts w:ascii="宋体" w:hAnsi="宋体" w:hint="eastAsia"/>
                      <w:w w:val="90"/>
                      <w:szCs w:val="21"/>
                    </w:rPr>
                    <w:t>-02</w:t>
                  </w:r>
                </w:p>
                <w:p w:rsidR="009F6447" w:rsidRPr="00C20987" w:rsidRDefault="009F6447" w:rsidP="009F6447">
                  <w:pPr>
                    <w:snapToGrid w:val="0"/>
                    <w:jc w:val="center"/>
                    <w:rPr>
                      <w:rFonts w:ascii="宋体" w:hAnsi="宋体"/>
                      <w:w w:val="90"/>
                      <w:szCs w:val="21"/>
                    </w:rPr>
                  </w:pPr>
                  <w:r w:rsidRPr="00C20987">
                    <w:rPr>
                      <w:rFonts w:ascii="宋体" w:hAnsi="宋体"/>
                      <w:w w:val="90"/>
                      <w:szCs w:val="21"/>
                    </w:rPr>
                    <w:t>包装材料</w:t>
                  </w:r>
                  <w:r w:rsidRPr="00C20987">
                    <w:rPr>
                      <w:rFonts w:ascii="宋体" w:hAnsi="宋体" w:hint="eastAsia"/>
                      <w:w w:val="90"/>
                      <w:szCs w:val="21"/>
                    </w:rPr>
                    <w:t>、工具</w:t>
                  </w:r>
                  <w:r w:rsidRPr="00C20987">
                    <w:rPr>
                      <w:rFonts w:ascii="宋体" w:hAnsi="宋体"/>
                      <w:w w:val="90"/>
                      <w:szCs w:val="21"/>
                    </w:rPr>
                    <w:t>验收</w:t>
                  </w:r>
                </w:p>
                <w:p w:rsidR="009F6447" w:rsidRPr="00C20987" w:rsidRDefault="009F6447" w:rsidP="009F6447">
                  <w:pPr>
                    <w:snapToGrid w:val="0"/>
                    <w:jc w:val="center"/>
                    <w:rPr>
                      <w:rFonts w:ascii="宋体" w:hAnsi="宋体"/>
                      <w:w w:val="90"/>
                      <w:szCs w:val="21"/>
                    </w:rPr>
                  </w:pPr>
                </w:p>
              </w:tc>
              <w:tc>
                <w:tcPr>
                  <w:tcW w:w="5099" w:type="dxa"/>
                  <w:vAlign w:val="center"/>
                </w:tcPr>
                <w:p w:rsidR="009F6447" w:rsidRPr="00C20987" w:rsidRDefault="009F6447" w:rsidP="009F6447">
                  <w:pPr>
                    <w:numPr>
                      <w:ilvl w:val="0"/>
                      <w:numId w:val="4"/>
                    </w:numPr>
                    <w:snapToGrid w:val="0"/>
                    <w:spacing w:line="220" w:lineRule="exact"/>
                    <w:rPr>
                      <w:rFonts w:ascii="宋体" w:hAnsi="宋体"/>
                      <w:w w:val="90"/>
                      <w:szCs w:val="21"/>
                    </w:rPr>
                  </w:pPr>
                  <w:r w:rsidRPr="00C20987">
                    <w:rPr>
                      <w:rFonts w:ascii="宋体" w:hAnsi="宋体"/>
                      <w:w w:val="90"/>
                      <w:szCs w:val="21"/>
                    </w:rPr>
                    <w:t>原料供应商在供货前须经过资格审核，符合我公司的品质要求，才能成为供应商；2、对供应商提供的原料合格检验报告或相关证明的审核</w:t>
                  </w:r>
                </w:p>
                <w:p w:rsidR="009F6447" w:rsidRPr="00C20987" w:rsidRDefault="009F6447" w:rsidP="009F6447">
                  <w:pPr>
                    <w:numPr>
                      <w:ilvl w:val="0"/>
                      <w:numId w:val="4"/>
                    </w:numPr>
                    <w:snapToGrid w:val="0"/>
                    <w:spacing w:line="220" w:lineRule="exact"/>
                    <w:rPr>
                      <w:rFonts w:ascii="宋体" w:hAnsi="宋体"/>
                      <w:w w:val="90"/>
                      <w:szCs w:val="21"/>
                    </w:rPr>
                  </w:pPr>
                  <w:r w:rsidRPr="00C20987">
                    <w:rPr>
                      <w:rFonts w:ascii="宋体" w:hAnsi="宋体" w:hint="eastAsia"/>
                      <w:w w:val="90"/>
                      <w:szCs w:val="21"/>
                    </w:rPr>
                    <w:t>包装物使用前清洗、紫外线杀菌。</w:t>
                  </w:r>
                </w:p>
              </w:tc>
            </w:tr>
          </w:tbl>
          <w:p w:rsidR="009F6447" w:rsidRPr="00C20987" w:rsidRDefault="009F6447" w:rsidP="00296A5E">
            <w:pPr>
              <w:pStyle w:val="ae"/>
              <w:spacing w:line="220" w:lineRule="exact"/>
              <w:ind w:left="360" w:firstLineChars="0" w:firstLine="0"/>
              <w:rPr>
                <w:rFonts w:ascii="宋体"/>
                <w:spacing w:val="-10"/>
                <w:szCs w:val="21"/>
                <w:highlight w:val="cyan"/>
              </w:rPr>
            </w:pPr>
          </w:p>
        </w:tc>
        <w:tc>
          <w:tcPr>
            <w:tcW w:w="709"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37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8A4A33">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pacing w:val="-10"/>
                <w:szCs w:val="21"/>
              </w:rPr>
              <w:t>生产/服务质量控制情况</w:t>
            </w:r>
          </w:p>
        </w:tc>
      </w:tr>
      <w:tr w:rsidR="0084330F" w:rsidTr="008A4A33">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Default="0084330F" w:rsidP="0084330F">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产品食品安全标准                          </w:t>
            </w:r>
          </w:p>
        </w:tc>
        <w:tc>
          <w:tcPr>
            <w:tcW w:w="70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708"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□不正确</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pacing w:val="-10"/>
                <w:szCs w:val="21"/>
              </w:rPr>
              <w:t xml:space="preserve">☑ 技术要求（合同）                  </w:t>
            </w:r>
          </w:p>
        </w:tc>
        <w:tc>
          <w:tcPr>
            <w:tcW w:w="70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Default="0084330F" w:rsidP="0084330F">
            <w:pPr>
              <w:ind w:leftChars="80" w:left="168"/>
              <w:rPr>
                <w:rFonts w:ascii="宋体"/>
                <w:color w:val="000000"/>
                <w:spacing w:val="-10"/>
                <w:szCs w:val="21"/>
              </w:rPr>
            </w:pPr>
            <w:r>
              <w:rPr>
                <w:rFonts w:ascii="宋体" w:hint="eastAsia"/>
                <w:color w:val="000000"/>
                <w:spacing w:val="-10"/>
                <w:szCs w:val="21"/>
              </w:rPr>
              <w:t>市场抽查及食品安全事故</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是否受到行政主管部门的处罚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ind w:leftChars="80" w:left="168"/>
              <w:rPr>
                <w:rFonts w:ascii="宋体"/>
                <w:color w:val="000000"/>
                <w:spacing w:val="-10"/>
                <w:szCs w:val="21"/>
              </w:rPr>
            </w:pP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int="eastAsia"/>
                <w:color w:val="000000"/>
                <w:szCs w:val="21"/>
              </w:rPr>
              <w:t xml:space="preserve">是否因食品安全问题受到媒体的曝光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是否发生了食品安全事故/召回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Default="0084330F" w:rsidP="0084330F">
            <w:pPr>
              <w:rPr>
                <w:rFonts w:ascii="宋体" w:hAnsi="宋体"/>
                <w:color w:val="000000"/>
                <w:szCs w:val="21"/>
              </w:rPr>
            </w:pPr>
          </w:p>
        </w:tc>
        <w:tc>
          <w:tcPr>
            <w:tcW w:w="637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是否有重大顾客投诉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84330F" w:rsidRDefault="0084330F" w:rsidP="0084330F">
            <w:pPr>
              <w:spacing w:line="360" w:lineRule="auto"/>
              <w:rPr>
                <w:rFonts w:ascii="宋体" w:hAnsi="宋体"/>
                <w:b/>
                <w:color w:val="000000"/>
                <w:sz w:val="20"/>
                <w:szCs w:val="20"/>
              </w:rPr>
            </w:pPr>
          </w:p>
        </w:tc>
        <w:tc>
          <w:tcPr>
            <w:tcW w:w="7796" w:type="dxa"/>
            <w:gridSpan w:val="3"/>
            <w:shd w:val="clear" w:color="auto" w:fill="E6E0EC" w:themeFill="accent4" w:themeFillTint="32"/>
          </w:tcPr>
          <w:p w:rsidR="0084330F" w:rsidRDefault="0084330F" w:rsidP="0084330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4330F" w:rsidRDefault="0084330F" w:rsidP="0084330F">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BC656B">
            <w:pPr>
              <w:spacing w:line="400" w:lineRule="exact"/>
              <w:rPr>
                <w:rFonts w:ascii="宋体" w:hAnsi="宋体"/>
                <w:b/>
                <w:color w:val="000000"/>
                <w:szCs w:val="21"/>
              </w:rPr>
            </w:pPr>
            <w:r w:rsidRPr="00300B58">
              <w:rPr>
                <w:rFonts w:ascii="宋体" w:hAnsi="宋体"/>
                <w:color w:val="000000"/>
                <w:sz w:val="20"/>
                <w:szCs w:val="20"/>
              </w:rPr>
              <w:t>福建省泉州市晋江市青阳街道</w:t>
            </w:r>
            <w:proofErr w:type="gramStart"/>
            <w:r w:rsidRPr="00300B58">
              <w:rPr>
                <w:rFonts w:ascii="宋体" w:hAnsi="宋体"/>
                <w:color w:val="000000"/>
                <w:sz w:val="20"/>
                <w:szCs w:val="20"/>
              </w:rPr>
              <w:t>霞行社区埔</w:t>
            </w:r>
            <w:proofErr w:type="gramEnd"/>
            <w:r w:rsidRPr="00300B58">
              <w:rPr>
                <w:rFonts w:ascii="宋体" w:hAnsi="宋体"/>
                <w:color w:val="000000"/>
                <w:sz w:val="20"/>
                <w:szCs w:val="20"/>
              </w:rPr>
              <w:t>尾2号前面</w:t>
            </w:r>
            <w:proofErr w:type="gramStart"/>
            <w:r w:rsidRPr="00300B58">
              <w:rPr>
                <w:rFonts w:ascii="宋体" w:hAnsi="宋体"/>
                <w:color w:val="000000"/>
                <w:sz w:val="20"/>
                <w:szCs w:val="20"/>
              </w:rPr>
              <w:t>晋江市实秋</w:t>
            </w:r>
            <w:proofErr w:type="gramEnd"/>
            <w:r w:rsidRPr="00300B58">
              <w:rPr>
                <w:rFonts w:ascii="宋体" w:hAnsi="宋体"/>
                <w:color w:val="000000"/>
                <w:sz w:val="20"/>
                <w:szCs w:val="20"/>
              </w:rPr>
              <w:t>商贸有限公司农副产品（果蔬、鲜畜禽肉、水产品）的销售、预包装食品（粮油、调味品、肉类冻品、）的销售（运输）</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E03D29">
      <w:pPr>
        <w:spacing w:beforeLines="50" w:before="156" w:afterLines="20" w:after="62" w:line="360" w:lineRule="exact"/>
        <w:rPr>
          <w:rFonts w:ascii="宋体" w:hAnsi="宋体"/>
          <w:b/>
          <w:bCs/>
          <w:color w:val="000000"/>
          <w:szCs w:val="21"/>
        </w:rPr>
      </w:pPr>
    </w:p>
    <w:p w:rsidR="00E03D29" w:rsidRDefault="00D27414">
      <w:pPr>
        <w:spacing w:beforeLines="50" w:before="156" w:afterLines="20" w:after="62" w:line="360" w:lineRule="exact"/>
        <w:rPr>
          <w:rFonts w:ascii="宋体"/>
          <w:b/>
          <w:bCs/>
          <w:color w:val="000000"/>
          <w:szCs w:val="21"/>
        </w:rPr>
      </w:pPr>
      <w:r>
        <w:rPr>
          <w:rFonts w:ascii="宋体" w:hAnsi="宋体" w:hint="eastAsia"/>
          <w:b/>
          <w:bCs/>
          <w:color w:val="000000"/>
          <w:szCs w:val="21"/>
        </w:rPr>
        <w:t>十、审核组签字</w:t>
      </w:r>
    </w:p>
    <w:p w:rsidR="00E03D29" w:rsidRDefault="00D27414">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806147" cy="2570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857767" cy="273542"/>
                    </a:xfrm>
                    <a:prstGeom prst="rect">
                      <a:avLst/>
                    </a:prstGeom>
                  </pic:spPr>
                </pic:pic>
              </a:graphicData>
            </a:graphic>
          </wp:inline>
        </w:drawing>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03D29" w:rsidRDefault="00D27414" w:rsidP="00FD00FC">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01</w:t>
      </w:r>
      <w:r w:rsidR="00FD00FC">
        <w:rPr>
          <w:rFonts w:ascii="宋体" w:hAnsi="宋体"/>
          <w:b/>
          <w:color w:val="000000"/>
          <w:szCs w:val="21"/>
        </w:rPr>
        <w:t>-</w:t>
      </w:r>
      <w:r w:rsidR="000936F1">
        <w:rPr>
          <w:rFonts w:ascii="宋体" w:hAnsi="宋体"/>
          <w:b/>
          <w:color w:val="000000"/>
          <w:szCs w:val="21"/>
        </w:rPr>
        <w:t>16</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E06809" w:rsidRPr="00D24663" w:rsidRDefault="00A95A4B" w:rsidP="00A95A4B">
            <w:pPr>
              <w:rPr>
                <w:rFonts w:eastAsiaTheme="minorEastAsia" w:hint="eastAsia"/>
              </w:rPr>
            </w:pPr>
            <w:r>
              <w:rPr>
                <w:rFonts w:eastAsiaTheme="minorEastAsia" w:hint="eastAsia"/>
              </w:rPr>
              <w:t>防</w:t>
            </w:r>
            <w:r>
              <w:rPr>
                <w:rFonts w:eastAsiaTheme="minorEastAsia"/>
              </w:rPr>
              <w:t>虫</w:t>
            </w:r>
            <w:r>
              <w:rPr>
                <w:rFonts w:eastAsiaTheme="minorEastAsia" w:hint="eastAsia"/>
              </w:rPr>
              <w:t>害</w:t>
            </w:r>
            <w:r>
              <w:rPr>
                <w:rFonts w:eastAsiaTheme="minorEastAsia"/>
              </w:rPr>
              <w:t>措施不足</w:t>
            </w: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A95A4B">
            <w:r>
              <w:t>8</w:t>
            </w:r>
            <w:r w:rsidR="00EF7A67">
              <w:rPr>
                <w:rFonts w:hint="eastAsia"/>
              </w:rPr>
              <w:t>.2</w:t>
            </w:r>
          </w:p>
        </w:tc>
        <w:tc>
          <w:tcPr>
            <w:tcW w:w="934" w:type="dxa"/>
            <w:vAlign w:val="center"/>
          </w:tcPr>
          <w:p w:rsidR="00E03D29" w:rsidRPr="00D24663" w:rsidRDefault="00EF7A67">
            <w:pPr>
              <w:jc w:val="center"/>
            </w:pPr>
            <w:r>
              <w:rPr>
                <w:rFonts w:hint="eastAsia"/>
              </w:rPr>
              <w:t>2</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CC4BC6">
            <w:r>
              <w:rPr>
                <w:rFonts w:hint="eastAsia"/>
              </w:rPr>
              <w:t>日期：</w:t>
            </w:r>
            <w:r>
              <w:rPr>
                <w:rFonts w:hint="eastAsia"/>
              </w:rPr>
              <w:t xml:space="preserve">   </w:t>
            </w:r>
            <w:r>
              <w:t>202</w:t>
            </w:r>
            <w:r w:rsidR="00CC4BC6">
              <w:t>1</w:t>
            </w:r>
            <w:r>
              <w:t>年</w:t>
            </w:r>
            <w:r w:rsidR="00CC4BC6">
              <w:t>01</w:t>
            </w:r>
            <w:r>
              <w:rPr>
                <w:rFonts w:hint="eastAsia"/>
              </w:rPr>
              <w:t>月</w:t>
            </w:r>
            <w:r w:rsidR="00CC4BC6">
              <w:rPr>
                <w:rFonts w:hint="eastAsia"/>
              </w:rPr>
              <w:t xml:space="preserve"> 16</w:t>
            </w:r>
            <w:r>
              <w:rPr>
                <w:rFonts w:hint="eastAsia"/>
              </w:rPr>
              <w:t>日</w:t>
            </w:r>
          </w:p>
        </w:tc>
        <w:tc>
          <w:tcPr>
            <w:tcW w:w="5392" w:type="dxa"/>
            <w:gridSpan w:val="4"/>
          </w:tcPr>
          <w:p w:rsidR="00836B38" w:rsidRDefault="00836B38" w:rsidP="00836B38">
            <w:pPr>
              <w:rPr>
                <w:rFonts w:hint="eastAsia"/>
              </w:rPr>
            </w:pPr>
            <w:r>
              <w:rPr>
                <w:rFonts w:hint="eastAsia"/>
              </w:rPr>
              <w:t>受审核方代表</w:t>
            </w:r>
            <w:r w:rsidR="000218B3">
              <w:rPr>
                <w:rFonts w:hint="eastAsia"/>
              </w:rPr>
              <w:t xml:space="preserve"> </w:t>
            </w:r>
            <w:r w:rsidR="000218B3">
              <w:rPr>
                <w:rFonts w:hint="eastAsia"/>
              </w:rPr>
              <w:t>：</w:t>
            </w:r>
            <w:proofErr w:type="gramStart"/>
            <w:r w:rsidR="000218B3">
              <w:rPr>
                <w:rFonts w:hint="eastAsia"/>
              </w:rPr>
              <w:t>庄</w:t>
            </w:r>
            <w:r w:rsidR="000218B3">
              <w:t>树</w:t>
            </w:r>
            <w:r w:rsidR="000218B3">
              <w:rPr>
                <w:rFonts w:hint="eastAsia"/>
              </w:rPr>
              <w:t>群</w:t>
            </w:r>
            <w:proofErr w:type="gramEnd"/>
          </w:p>
          <w:p w:rsidR="00836B38" w:rsidRPr="000218B3" w:rsidRDefault="00836B38" w:rsidP="00836B38">
            <w:bookmarkStart w:id="12" w:name="_GoBack"/>
            <w:bookmarkEnd w:id="12"/>
          </w:p>
          <w:p w:rsidR="00836B38" w:rsidRDefault="00836B38" w:rsidP="000218B3">
            <w:r>
              <w:rPr>
                <w:rFonts w:hint="eastAsia"/>
              </w:rPr>
              <w:t>日期：</w:t>
            </w:r>
            <w:r w:rsidR="000218B3">
              <w:rPr>
                <w:rFonts w:hint="eastAsia"/>
              </w:rPr>
              <w:t>2020</w:t>
            </w:r>
            <w:r>
              <w:rPr>
                <w:rFonts w:hint="eastAsia"/>
              </w:rPr>
              <w:t xml:space="preserve"> </w:t>
            </w:r>
            <w:r>
              <w:rPr>
                <w:rFonts w:hint="eastAsia"/>
              </w:rPr>
              <w:t>年</w:t>
            </w:r>
            <w:r>
              <w:rPr>
                <w:rFonts w:hint="eastAsia"/>
              </w:rPr>
              <w:t xml:space="preserve">  </w:t>
            </w:r>
            <w:r w:rsidR="000218B3">
              <w:t>1</w:t>
            </w:r>
            <w:r>
              <w:rPr>
                <w:rFonts w:hint="eastAsia"/>
              </w:rPr>
              <w:t xml:space="preserve">  </w:t>
            </w:r>
            <w:r>
              <w:rPr>
                <w:rFonts w:hint="eastAsia"/>
              </w:rPr>
              <w:t>月</w:t>
            </w:r>
            <w:r>
              <w:rPr>
                <w:rFonts w:hint="eastAsia"/>
              </w:rPr>
              <w:t xml:space="preserve">  </w:t>
            </w:r>
            <w:r w:rsidR="000218B3">
              <w:t>16</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D70" w:rsidRDefault="007E5D70">
      <w:r>
        <w:separator/>
      </w:r>
    </w:p>
  </w:endnote>
  <w:endnote w:type="continuationSeparator" w:id="0">
    <w:p w:rsidR="007E5D70" w:rsidRDefault="007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PUA">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D70" w:rsidRDefault="007E5D70">
      <w:r>
        <w:separator/>
      </w:r>
    </w:p>
  </w:footnote>
  <w:footnote w:type="continuationSeparator" w:id="0">
    <w:p w:rsidR="007E5D70" w:rsidRDefault="007E5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4D5" w:rsidRDefault="000B24D5">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B24D5" w:rsidRDefault="000B24D5">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0B24D5" w:rsidRDefault="000B24D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0B24D5" w:rsidRDefault="000B24D5"/>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0B24D5" w:rsidRDefault="000B24D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0B24D5" w:rsidRDefault="000B24D5"/>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0B24D5" w:rsidRDefault="000B24D5">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3AB8"/>
    <w:rsid w:val="000112A0"/>
    <w:rsid w:val="000155A2"/>
    <w:rsid w:val="0001791B"/>
    <w:rsid w:val="000218B3"/>
    <w:rsid w:val="00023F40"/>
    <w:rsid w:val="000246FB"/>
    <w:rsid w:val="0002561B"/>
    <w:rsid w:val="00033E0B"/>
    <w:rsid w:val="00035289"/>
    <w:rsid w:val="00052914"/>
    <w:rsid w:val="00054E26"/>
    <w:rsid w:val="000579B1"/>
    <w:rsid w:val="00060842"/>
    <w:rsid w:val="00065B15"/>
    <w:rsid w:val="00072E01"/>
    <w:rsid w:val="00084370"/>
    <w:rsid w:val="000936F1"/>
    <w:rsid w:val="00094152"/>
    <w:rsid w:val="00096C98"/>
    <w:rsid w:val="000A3715"/>
    <w:rsid w:val="000A583A"/>
    <w:rsid w:val="000B1456"/>
    <w:rsid w:val="000B24D5"/>
    <w:rsid w:val="000B4E19"/>
    <w:rsid w:val="000B739F"/>
    <w:rsid w:val="000C398A"/>
    <w:rsid w:val="000C5A14"/>
    <w:rsid w:val="000D203D"/>
    <w:rsid w:val="000D41B8"/>
    <w:rsid w:val="000D61F7"/>
    <w:rsid w:val="000E1630"/>
    <w:rsid w:val="000E1D9D"/>
    <w:rsid w:val="000E325A"/>
    <w:rsid w:val="000E50C4"/>
    <w:rsid w:val="000E78BF"/>
    <w:rsid w:val="000F224E"/>
    <w:rsid w:val="000F259F"/>
    <w:rsid w:val="000F6417"/>
    <w:rsid w:val="00100C39"/>
    <w:rsid w:val="0010395B"/>
    <w:rsid w:val="001207BF"/>
    <w:rsid w:val="00134BFD"/>
    <w:rsid w:val="00140F7D"/>
    <w:rsid w:val="00146C97"/>
    <w:rsid w:val="00151E39"/>
    <w:rsid w:val="00162C55"/>
    <w:rsid w:val="0017487E"/>
    <w:rsid w:val="00174D86"/>
    <w:rsid w:val="001A1FA1"/>
    <w:rsid w:val="001A28AB"/>
    <w:rsid w:val="001B1411"/>
    <w:rsid w:val="001B2618"/>
    <w:rsid w:val="001B3B76"/>
    <w:rsid w:val="001B50BF"/>
    <w:rsid w:val="001B7FFE"/>
    <w:rsid w:val="001E4094"/>
    <w:rsid w:val="0020526D"/>
    <w:rsid w:val="002161EE"/>
    <w:rsid w:val="00217A0D"/>
    <w:rsid w:val="002238A1"/>
    <w:rsid w:val="00231860"/>
    <w:rsid w:val="00232BB6"/>
    <w:rsid w:val="0024143C"/>
    <w:rsid w:val="0025405C"/>
    <w:rsid w:val="002540A6"/>
    <w:rsid w:val="0025771B"/>
    <w:rsid w:val="00264768"/>
    <w:rsid w:val="00275538"/>
    <w:rsid w:val="002923E6"/>
    <w:rsid w:val="00296A5E"/>
    <w:rsid w:val="00297521"/>
    <w:rsid w:val="002A2568"/>
    <w:rsid w:val="002B0E13"/>
    <w:rsid w:val="002B1AB2"/>
    <w:rsid w:val="002B1C7A"/>
    <w:rsid w:val="002B69C4"/>
    <w:rsid w:val="002C2BB7"/>
    <w:rsid w:val="002D07A8"/>
    <w:rsid w:val="002D10A2"/>
    <w:rsid w:val="002D2005"/>
    <w:rsid w:val="002E017B"/>
    <w:rsid w:val="002E27DB"/>
    <w:rsid w:val="002E5BAF"/>
    <w:rsid w:val="002F0538"/>
    <w:rsid w:val="00300B58"/>
    <w:rsid w:val="00301034"/>
    <w:rsid w:val="00312905"/>
    <w:rsid w:val="00317543"/>
    <w:rsid w:val="00322B3D"/>
    <w:rsid w:val="00324E31"/>
    <w:rsid w:val="00325180"/>
    <w:rsid w:val="003343F0"/>
    <w:rsid w:val="00344FC9"/>
    <w:rsid w:val="00346C0A"/>
    <w:rsid w:val="00352319"/>
    <w:rsid w:val="00354EF2"/>
    <w:rsid w:val="0035551E"/>
    <w:rsid w:val="0035696F"/>
    <w:rsid w:val="003628E9"/>
    <w:rsid w:val="003666CA"/>
    <w:rsid w:val="00380109"/>
    <w:rsid w:val="00386B81"/>
    <w:rsid w:val="00390700"/>
    <w:rsid w:val="00390D41"/>
    <w:rsid w:val="00392C35"/>
    <w:rsid w:val="003938BB"/>
    <w:rsid w:val="003A2367"/>
    <w:rsid w:val="003A6B61"/>
    <w:rsid w:val="003B01F8"/>
    <w:rsid w:val="003B2A3A"/>
    <w:rsid w:val="003B2E58"/>
    <w:rsid w:val="003C1801"/>
    <w:rsid w:val="003C292D"/>
    <w:rsid w:val="003C5889"/>
    <w:rsid w:val="003C5FFF"/>
    <w:rsid w:val="003D335B"/>
    <w:rsid w:val="003D4EA9"/>
    <w:rsid w:val="003D6EA3"/>
    <w:rsid w:val="003E223D"/>
    <w:rsid w:val="003E2AE6"/>
    <w:rsid w:val="003E442B"/>
    <w:rsid w:val="003E58DC"/>
    <w:rsid w:val="003F1872"/>
    <w:rsid w:val="003F43F4"/>
    <w:rsid w:val="00416D71"/>
    <w:rsid w:val="004239C4"/>
    <w:rsid w:val="00426359"/>
    <w:rsid w:val="0043050D"/>
    <w:rsid w:val="0043150A"/>
    <w:rsid w:val="004338AA"/>
    <w:rsid w:val="00447C8F"/>
    <w:rsid w:val="00451CD3"/>
    <w:rsid w:val="00455916"/>
    <w:rsid w:val="00466AE6"/>
    <w:rsid w:val="00466B4C"/>
    <w:rsid w:val="00481B76"/>
    <w:rsid w:val="00484195"/>
    <w:rsid w:val="00486ADF"/>
    <w:rsid w:val="004A0CBF"/>
    <w:rsid w:val="004A4446"/>
    <w:rsid w:val="004B429E"/>
    <w:rsid w:val="004C2690"/>
    <w:rsid w:val="004C6AC0"/>
    <w:rsid w:val="004E3CDA"/>
    <w:rsid w:val="004E4C39"/>
    <w:rsid w:val="004F251A"/>
    <w:rsid w:val="004F2C4E"/>
    <w:rsid w:val="004F592B"/>
    <w:rsid w:val="005162F6"/>
    <w:rsid w:val="005202C1"/>
    <w:rsid w:val="00524FEE"/>
    <w:rsid w:val="0054770A"/>
    <w:rsid w:val="00554C9F"/>
    <w:rsid w:val="005556CE"/>
    <w:rsid w:val="005721E1"/>
    <w:rsid w:val="005756E5"/>
    <w:rsid w:val="00577AF9"/>
    <w:rsid w:val="00577E0D"/>
    <w:rsid w:val="005942AD"/>
    <w:rsid w:val="005A5027"/>
    <w:rsid w:val="005B7E55"/>
    <w:rsid w:val="005D06B7"/>
    <w:rsid w:val="005D137D"/>
    <w:rsid w:val="005E2BD4"/>
    <w:rsid w:val="006029C4"/>
    <w:rsid w:val="00603A10"/>
    <w:rsid w:val="00607097"/>
    <w:rsid w:val="0062104D"/>
    <w:rsid w:val="00623AC0"/>
    <w:rsid w:val="006251C4"/>
    <w:rsid w:val="006279E1"/>
    <w:rsid w:val="006349CA"/>
    <w:rsid w:val="006423A3"/>
    <w:rsid w:val="006472FA"/>
    <w:rsid w:val="00664BE5"/>
    <w:rsid w:val="006657D1"/>
    <w:rsid w:val="00674673"/>
    <w:rsid w:val="00677DC8"/>
    <w:rsid w:val="0069335A"/>
    <w:rsid w:val="006A36B5"/>
    <w:rsid w:val="006A4E6D"/>
    <w:rsid w:val="006A64BB"/>
    <w:rsid w:val="006A7B46"/>
    <w:rsid w:val="006B5A3A"/>
    <w:rsid w:val="006B6D34"/>
    <w:rsid w:val="006C1D4A"/>
    <w:rsid w:val="006E34EB"/>
    <w:rsid w:val="006F7AD0"/>
    <w:rsid w:val="007370C2"/>
    <w:rsid w:val="00742F6A"/>
    <w:rsid w:val="00743D2B"/>
    <w:rsid w:val="00747F8A"/>
    <w:rsid w:val="00752894"/>
    <w:rsid w:val="00761423"/>
    <w:rsid w:val="00761557"/>
    <w:rsid w:val="00763C75"/>
    <w:rsid w:val="00764F78"/>
    <w:rsid w:val="00767600"/>
    <w:rsid w:val="0078148C"/>
    <w:rsid w:val="00787653"/>
    <w:rsid w:val="00787883"/>
    <w:rsid w:val="007908DD"/>
    <w:rsid w:val="00790F4E"/>
    <w:rsid w:val="0079482C"/>
    <w:rsid w:val="007A52BA"/>
    <w:rsid w:val="007A7587"/>
    <w:rsid w:val="007B0C8F"/>
    <w:rsid w:val="007B12F5"/>
    <w:rsid w:val="007B3971"/>
    <w:rsid w:val="007C187D"/>
    <w:rsid w:val="007C3610"/>
    <w:rsid w:val="007D1A1A"/>
    <w:rsid w:val="007D5C94"/>
    <w:rsid w:val="007E200E"/>
    <w:rsid w:val="007E5D70"/>
    <w:rsid w:val="007F06CB"/>
    <w:rsid w:val="007F1B90"/>
    <w:rsid w:val="008168B5"/>
    <w:rsid w:val="00823250"/>
    <w:rsid w:val="00824220"/>
    <w:rsid w:val="008243A2"/>
    <w:rsid w:val="00825B44"/>
    <w:rsid w:val="00833A01"/>
    <w:rsid w:val="00836B38"/>
    <w:rsid w:val="0084330F"/>
    <w:rsid w:val="00871B00"/>
    <w:rsid w:val="00873DAF"/>
    <w:rsid w:val="00882260"/>
    <w:rsid w:val="0089273E"/>
    <w:rsid w:val="00896557"/>
    <w:rsid w:val="008A4A33"/>
    <w:rsid w:val="008A50E2"/>
    <w:rsid w:val="008C2E1A"/>
    <w:rsid w:val="008D35A6"/>
    <w:rsid w:val="008D3CCE"/>
    <w:rsid w:val="008E2213"/>
    <w:rsid w:val="008F2E6A"/>
    <w:rsid w:val="008F59A4"/>
    <w:rsid w:val="009270FB"/>
    <w:rsid w:val="00931B2C"/>
    <w:rsid w:val="009322A5"/>
    <w:rsid w:val="00933D2D"/>
    <w:rsid w:val="009365E1"/>
    <w:rsid w:val="00936C30"/>
    <w:rsid w:val="00950AD5"/>
    <w:rsid w:val="00950F46"/>
    <w:rsid w:val="00966C26"/>
    <w:rsid w:val="009677FC"/>
    <w:rsid w:val="00974613"/>
    <w:rsid w:val="00976781"/>
    <w:rsid w:val="009807BC"/>
    <w:rsid w:val="00990908"/>
    <w:rsid w:val="009939EF"/>
    <w:rsid w:val="009A08F5"/>
    <w:rsid w:val="009D09B6"/>
    <w:rsid w:val="009F5822"/>
    <w:rsid w:val="009F5BD7"/>
    <w:rsid w:val="009F6447"/>
    <w:rsid w:val="00A13E87"/>
    <w:rsid w:val="00A16515"/>
    <w:rsid w:val="00A220C7"/>
    <w:rsid w:val="00A258AB"/>
    <w:rsid w:val="00A317FE"/>
    <w:rsid w:val="00A35AD2"/>
    <w:rsid w:val="00A45A99"/>
    <w:rsid w:val="00A45F1F"/>
    <w:rsid w:val="00A57188"/>
    <w:rsid w:val="00A61D5F"/>
    <w:rsid w:val="00A6661B"/>
    <w:rsid w:val="00A66F07"/>
    <w:rsid w:val="00A7219D"/>
    <w:rsid w:val="00A762CB"/>
    <w:rsid w:val="00A816D4"/>
    <w:rsid w:val="00A86665"/>
    <w:rsid w:val="00A94FCB"/>
    <w:rsid w:val="00A9527A"/>
    <w:rsid w:val="00A95A4B"/>
    <w:rsid w:val="00AA0934"/>
    <w:rsid w:val="00AB23A7"/>
    <w:rsid w:val="00AC0359"/>
    <w:rsid w:val="00AC6C57"/>
    <w:rsid w:val="00AD1764"/>
    <w:rsid w:val="00B019A4"/>
    <w:rsid w:val="00B107F8"/>
    <w:rsid w:val="00B11227"/>
    <w:rsid w:val="00B146AD"/>
    <w:rsid w:val="00B32A20"/>
    <w:rsid w:val="00B3418D"/>
    <w:rsid w:val="00B367EA"/>
    <w:rsid w:val="00B45ECB"/>
    <w:rsid w:val="00B52382"/>
    <w:rsid w:val="00B64821"/>
    <w:rsid w:val="00B738A0"/>
    <w:rsid w:val="00B75FC6"/>
    <w:rsid w:val="00B851F2"/>
    <w:rsid w:val="00B87151"/>
    <w:rsid w:val="00B960E4"/>
    <w:rsid w:val="00B96B18"/>
    <w:rsid w:val="00BA15BB"/>
    <w:rsid w:val="00BA62CF"/>
    <w:rsid w:val="00BB0FC7"/>
    <w:rsid w:val="00BB115E"/>
    <w:rsid w:val="00BB570F"/>
    <w:rsid w:val="00BC3A01"/>
    <w:rsid w:val="00BC656B"/>
    <w:rsid w:val="00BC6990"/>
    <w:rsid w:val="00BC76F9"/>
    <w:rsid w:val="00BD0349"/>
    <w:rsid w:val="00BE60FD"/>
    <w:rsid w:val="00BF28E2"/>
    <w:rsid w:val="00C01972"/>
    <w:rsid w:val="00C05807"/>
    <w:rsid w:val="00C146A8"/>
    <w:rsid w:val="00C15CDA"/>
    <w:rsid w:val="00C20987"/>
    <w:rsid w:val="00C226D1"/>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C4BC6"/>
    <w:rsid w:val="00CC53CC"/>
    <w:rsid w:val="00CC5C6F"/>
    <w:rsid w:val="00CC5D3D"/>
    <w:rsid w:val="00CC7F51"/>
    <w:rsid w:val="00CF4A1F"/>
    <w:rsid w:val="00CF7756"/>
    <w:rsid w:val="00D1718E"/>
    <w:rsid w:val="00D24663"/>
    <w:rsid w:val="00D27414"/>
    <w:rsid w:val="00D41B88"/>
    <w:rsid w:val="00D463A8"/>
    <w:rsid w:val="00D6061E"/>
    <w:rsid w:val="00D627C0"/>
    <w:rsid w:val="00D82BEF"/>
    <w:rsid w:val="00D94994"/>
    <w:rsid w:val="00DA6A93"/>
    <w:rsid w:val="00DB2FD2"/>
    <w:rsid w:val="00DC3BD3"/>
    <w:rsid w:val="00DD092B"/>
    <w:rsid w:val="00DD1A6F"/>
    <w:rsid w:val="00DD6639"/>
    <w:rsid w:val="00DD69B1"/>
    <w:rsid w:val="00DE1206"/>
    <w:rsid w:val="00DE362E"/>
    <w:rsid w:val="00DE40CC"/>
    <w:rsid w:val="00DF14C6"/>
    <w:rsid w:val="00DF55BF"/>
    <w:rsid w:val="00E031CC"/>
    <w:rsid w:val="00E03D29"/>
    <w:rsid w:val="00E063C3"/>
    <w:rsid w:val="00E06809"/>
    <w:rsid w:val="00E11C6E"/>
    <w:rsid w:val="00E33027"/>
    <w:rsid w:val="00E4239B"/>
    <w:rsid w:val="00E62A15"/>
    <w:rsid w:val="00E64542"/>
    <w:rsid w:val="00E721DE"/>
    <w:rsid w:val="00E837C5"/>
    <w:rsid w:val="00E8551A"/>
    <w:rsid w:val="00E85D7D"/>
    <w:rsid w:val="00E87670"/>
    <w:rsid w:val="00EA5E27"/>
    <w:rsid w:val="00EC1E70"/>
    <w:rsid w:val="00EC3AC2"/>
    <w:rsid w:val="00EC5AF6"/>
    <w:rsid w:val="00EE5187"/>
    <w:rsid w:val="00EE71CB"/>
    <w:rsid w:val="00EF1786"/>
    <w:rsid w:val="00EF7A67"/>
    <w:rsid w:val="00EF7D0C"/>
    <w:rsid w:val="00EF7D13"/>
    <w:rsid w:val="00F07780"/>
    <w:rsid w:val="00F1291F"/>
    <w:rsid w:val="00F16E06"/>
    <w:rsid w:val="00F24428"/>
    <w:rsid w:val="00F27289"/>
    <w:rsid w:val="00F301FF"/>
    <w:rsid w:val="00F573E3"/>
    <w:rsid w:val="00F57EB8"/>
    <w:rsid w:val="00F6234D"/>
    <w:rsid w:val="00F651EB"/>
    <w:rsid w:val="00F769D3"/>
    <w:rsid w:val="00F777D1"/>
    <w:rsid w:val="00F8515F"/>
    <w:rsid w:val="00F949D8"/>
    <w:rsid w:val="00F9713E"/>
    <w:rsid w:val="00FA3157"/>
    <w:rsid w:val="00FB086A"/>
    <w:rsid w:val="00FB2C63"/>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0A81AD9"/>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1019-A6D0-4B4E-A630-43CCABA4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1153</Words>
  <Characters>6578</Characters>
  <Application>Microsoft Office Word</Application>
  <DocSecurity>0</DocSecurity>
  <Lines>54</Lines>
  <Paragraphs>15</Paragraphs>
  <ScaleCrop>false</ScaleCrop>
  <Company>微软中国</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dcterms:created xsi:type="dcterms:W3CDTF">2021-01-25T12:21:00Z</dcterms:created>
  <dcterms:modified xsi:type="dcterms:W3CDTF">2021-01-27T07:09:00Z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