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领导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>生产技术部、供销</w:t>
      </w:r>
      <w:r>
        <w:rPr>
          <w:rFonts w:hint="eastAsia"/>
          <w:sz w:val="24"/>
          <w:szCs w:val="24"/>
          <w:lang w:eastAsia="zh-CN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财务部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李世洪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cs="Times New Roman"/>
          <w:sz w:val="24"/>
          <w:szCs w:val="24"/>
          <w:lang w:val="en-US" w:eastAsia="zh-CN"/>
        </w:rPr>
        <w:t>陈伟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冉景洲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cs="Times New Roman"/>
          <w:sz w:val="24"/>
          <w:szCs w:val="24"/>
          <w:lang w:val="en-US" w:eastAsia="zh-CN"/>
        </w:rPr>
        <w:t>杨晶（专家）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rFonts w:hint="eastAsia"/>
          <w:color w:val="000000"/>
          <w:szCs w:val="21"/>
        </w:rPr>
        <w:t>日</w:t>
      </w:r>
      <w:bookmarkEnd w:id="0"/>
    </w:p>
    <w:tbl>
      <w:tblPr>
        <w:tblStyle w:val="6"/>
        <w:tblW w:w="151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71"/>
        <w:gridCol w:w="1025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2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陈伟、冉景洲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7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2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>
            <w:pPr>
              <w:spacing w:line="0" w:lineRule="atLeas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bookmarkStart w:id="1" w:name="组织名称"/>
            <w:r>
              <w:rPr>
                <w:color w:val="000000"/>
                <w:szCs w:val="21"/>
              </w:rPr>
              <w:t>重庆宇宝保温工程有限公司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是一家新型科技型企业，公司专业从事绿色建筑节能产品的生产、销售及咨询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。现有员工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生产技术部、供销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财务部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</w:t>
            </w:r>
            <w:r>
              <w:rPr>
                <w:rFonts w:hint="eastAsia" w:ascii="宋体" w:hAnsi="宋体"/>
                <w:szCs w:val="21"/>
              </w:rPr>
              <w:t>：</w:t>
            </w:r>
            <w:bookmarkStart w:id="2" w:name="生产地址"/>
            <w:r>
              <w:t>重庆市涪陵区龙桥街道袁家村十五社</w:t>
            </w:r>
            <w:bookmarkEnd w:id="2"/>
            <w:r>
              <w:rPr>
                <w:rFonts w:hint="eastAsia"/>
              </w:rPr>
              <w:t>，与任务书一致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3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：水泥基保温材料、砂浆、膨胀聚苯板的生产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：水泥基保温材料、砂浆、膨胀聚苯板的生产所涉及的相关环境管理活动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szCs w:val="21"/>
              </w:rPr>
              <w:t>：水泥基保温材料、砂浆、膨胀聚苯板的生产所涉及的相关职业健康安全管理活动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。</w:t>
            </w:r>
          </w:p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 xml:space="preserve"> 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询问，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主要设备为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搅伴机、切割包装机、包装机、平切机、烘砂机、砂浆制作机、真空机、板材成型机、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间歇式预发机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连续式预发机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叉车、锅炉、压力容器罐、脉冲布袋式吸尘器、空压机、喷码机、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电脑及办公设备（含传真机、打印机等）和空调等</w:t>
            </w:r>
            <w:r>
              <w:rPr>
                <w:rStyle w:val="12"/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关键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原料配料混合、自然养护、原料发泡过程。</w:t>
            </w:r>
            <w:r>
              <w:rPr>
                <w:rFonts w:hint="eastAsia" w:ascii="宋体" w:hAnsi="宋体"/>
                <w:szCs w:val="21"/>
                <w:highlight w:val="none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自然养护、原料发泡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也是特殊过程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领导</w:t>
            </w:r>
            <w:r>
              <w:rPr>
                <w:rFonts w:hint="eastAsia" w:ascii="宋体" w:hAnsi="宋体" w:eastAsia="宋体" w:cs="Times New Roman"/>
                <w:szCs w:val="21"/>
              </w:rPr>
              <w:t>层、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Times New Roman"/>
                <w:szCs w:val="21"/>
              </w:rPr>
              <w:t>部、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生产技术部、供销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部、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9571" w:type="dxa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质量方针：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 xml:space="preserve">诚实守信，客户至上；真诚合作，实现双赢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”。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环境方针：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遵规守法，预防污染；高效低耗，环保营业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”。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职业健康安全方针：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 xml:space="preserve">安全第一，预防为主；健康向上，共建和谐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”。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质量、环境、职业健康安全目标：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产品一次检验合格率97%以上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合同履约率100％；</w:t>
            </w:r>
          </w:p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客户满意度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≥90%以上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固废正确统一分类处理率100%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火灾事故为零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噪音污染为零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污水处理率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100%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人身伤亡为零。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拟定有管理方案和预案。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</w:rPr>
              <w:t>2020年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</w:rPr>
              <w:t>10日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组长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李世洪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组员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陈永凤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见有：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《内审不符合项报告》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份，涉及生产技术部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E/S8.2条款未提供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“事故应急预案”，针对该不符合出合规性评价的项，已及时采取纠正措施后，经内审员验证关闭。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有《内部审核报告》，有审核结论。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 w:ascii="宋体" w:hAnsi="宋体"/>
                <w:szCs w:val="21"/>
                <w:highlight w:val="none"/>
              </w:rPr>
              <w:t>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管理评审于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2020年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highlight w:val="none"/>
              </w:rPr>
              <w:t>由总经理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雷玉红主</w:t>
            </w:r>
            <w:r>
              <w:rPr>
                <w:rFonts w:hint="eastAsia" w:ascii="宋体" w:hAnsi="宋体"/>
                <w:szCs w:val="21"/>
                <w:highlight w:val="none"/>
              </w:rPr>
              <w:t>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提出以下改进内容：</w:t>
            </w:r>
            <w:r>
              <w:rPr>
                <w:rFonts w:hint="eastAsia"/>
                <w:szCs w:val="21"/>
                <w:highlight w:val="none"/>
              </w:rPr>
              <w:t>针对体系运行中存在的问题，管理层中对某些细小的管理工作意识不够，全员参与性不强，人员素质和能</w:t>
            </w:r>
            <w:r>
              <w:rPr>
                <w:rFonts w:hint="eastAsia"/>
                <w:szCs w:val="21"/>
              </w:rPr>
              <w:t>力不高，加强对标准的学习，促进公司所有人员进一步熟悉标准条款内容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由综合部负责，2020年12月底完成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提供培训记录，有培训效果评价。</w:t>
            </w:r>
            <w:bookmarkStart w:id="4" w:name="_GoBack"/>
            <w:bookmarkEnd w:id="4"/>
          </w:p>
        </w:tc>
        <w:tc>
          <w:tcPr>
            <w:tcW w:w="1025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51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9579"/>
        <w:gridCol w:w="100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70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3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杨珍全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70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7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pStyle w:val="2"/>
              <w:spacing w:line="240" w:lineRule="auto"/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579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建筑内外墙保温系统项目环境影响评价文件批准书，渝（涪）环准（2015）12号；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涂料、水泥发泡板、石膏板、石膏线工业技改项目（一期）环境影响评价文件批准书，渝（涪）环准（2018）106号；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建筑内外墙保温系统项目竣工环境保护验收批复，渝（涪）环验（2015）89号，验收结论：同意通过环保验收；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4）涂料、水泥发泡板、石膏板、石膏线工业技改项目（一期）</w:t>
            </w: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>竣工环境保护验收批复，验收结论：同意通过环保验收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，2020年12月1日。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安全生产标准化证书，证书编号：渝AQB500102JCⅢ201900006。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before="156" w:beforeLines="50" w:line="240" w:lineRule="auto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DBJ50/T-185-2019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增强型改性发泡水泥保温板建筑保温系统应用技术标准、</w:t>
            </w:r>
            <w:r>
              <w:rPr>
                <w:rFonts w:hint="eastAsia" w:ascii="宋体" w:hAnsi="宋体"/>
                <w:szCs w:val="21"/>
              </w:rPr>
              <w:t>GB/T25181-2019《预拌砂浆》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DBJ50T-160-2013 难燃型膨胀聚苯板建筑外保温系统应用技术规程</w:t>
            </w:r>
            <w:r>
              <w:rPr>
                <w:rFonts w:hint="eastAsia"/>
                <w:sz w:val="21"/>
                <w:szCs w:val="21"/>
                <w:highlight w:val="none"/>
              </w:rPr>
              <w:t>和合同协议等。</w:t>
            </w:r>
          </w:p>
          <w:p>
            <w:pP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锅炉大气污染物综合排放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标准》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GB13271-2014表2标准规定限值；《水泥工业大气污染物排放标准》DB50/656-2016大气污染物无组织排放限值;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大气污染物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综合排放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标准》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</w:rPr>
              <w:t>GB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16297-1996表2标准规定限值和表2标准规定限值无组织排放监控浓度限值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</w:rPr>
              <w:t>；《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工业企业厂界环境噪声排放标准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（GB12348-2008）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中3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类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标准；《污水排入城镇下水道水质标准》（GB/T31962-2015）表1中B级标准；《污水综合排放标准》（GB8978-1996）表4三级标准等；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中华人民共和国安全消防法、中华人民共和国劳动合同法、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2020年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提供有固定污染源排污登记回执，登记编号：91500102304847104A001X；</w:t>
            </w:r>
          </w:p>
          <w:p>
            <w:pPr>
              <w:spacing w:line="400" w:lineRule="exact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污染物排放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委托检测服务合同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承检方：重庆维中检测技术有限公司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监测项目：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噪声、废气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有组织） 、废气（无组织）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生活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废水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见附件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提供有: 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月职业病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危害因素检测报告</w:t>
            </w:r>
            <w:r>
              <w:rPr>
                <w:rFonts w:hint="eastAsia" w:ascii="宋体" w:hAnsi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渝泉融职检字第（2020）第064</w:t>
            </w:r>
            <w:r>
              <w:rPr>
                <w:rFonts w:hint="eastAsia" w:ascii="宋体" w:hAnsi="宋体"/>
                <w:szCs w:val="21"/>
                <w:highlight w:val="none"/>
              </w:rPr>
              <w:t>号，具体见附件。</w:t>
            </w:r>
          </w:p>
          <w:p>
            <w:pPr>
              <w:spacing w:line="240" w:lineRule="auto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有型式试验，无质量监督抽查。</w:t>
            </w:r>
          </w:p>
        </w:tc>
        <w:tc>
          <w:tcPr>
            <w:tcW w:w="1003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579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干粉砂浆生产工艺流程：原料配料混合—搅拌—成品包装—成品堆码。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关键过程：原料配料混合过程。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水泥发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板的工艺流程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配料——搅拌——发泡浇筑——脱模——自然养护——切割——复合——养护——包装入库。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护，也是特殊过程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膨胀聚苯板工艺流程：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原料发泡—存化—打板—烘干—切割—打码、入库。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打板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Q8.3条款，</w:t>
            </w:r>
            <w:r>
              <w:rPr>
                <w:rFonts w:hint="eastAsia" w:ascii="宋体" w:hAnsi="宋体"/>
                <w:szCs w:val="21"/>
                <w:lang w:eastAsia="zh-CN"/>
              </w:rPr>
              <w:t>理由：</w:t>
            </w:r>
            <w:r>
              <w:rPr>
                <w:rFonts w:hint="eastAsia" w:ascii="宋体" w:hAnsi="宋体"/>
                <w:sz w:val="21"/>
                <w:szCs w:val="21"/>
              </w:rPr>
              <w:t>本公司产品依据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国家行业标准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1"/>
                <w:szCs w:val="21"/>
              </w:rPr>
              <w:t>客户的订单或合同要求进行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，故质量管理体系ISO9001:2015标准8.3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条款不</w:t>
            </w:r>
            <w:r>
              <w:rPr>
                <w:rFonts w:hint="eastAsia" w:ascii="宋体" w:hAnsi="宋体"/>
                <w:sz w:val="21"/>
                <w:szCs w:val="21"/>
              </w:rPr>
              <w:t>适用。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szCs w:val="21"/>
              </w:rPr>
              <w:t>潜在火灾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；2）</w:t>
            </w:r>
            <w:r>
              <w:rPr>
                <w:rFonts w:hint="eastAsia"/>
                <w:color w:val="000000"/>
                <w:lang w:val="en-US" w:eastAsia="zh-CN"/>
              </w:rPr>
              <w:t>固废（含危废）的排放；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Cs w:val="21"/>
                <w:lang w:eastAsia="zh-CN"/>
              </w:rPr>
              <w:t>废水排放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；4）粉尘</w:t>
            </w:r>
            <w:r>
              <w:rPr>
                <w:rFonts w:hint="eastAsia" w:ascii="宋体" w:hAnsi="宋体"/>
                <w:szCs w:val="21"/>
                <w:lang w:eastAsia="zh-CN"/>
              </w:rPr>
              <w:t>排放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；5）</w:t>
            </w:r>
            <w:r>
              <w:rPr>
                <w:rFonts w:hint="eastAsia" w:ascii="宋体" w:hAnsi="宋体"/>
                <w:szCs w:val="21"/>
                <w:lang w:eastAsia="zh-CN"/>
              </w:rPr>
              <w:t>噪声排放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火灾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Cs w:val="21"/>
                <w:lang w:eastAsia="zh-CN"/>
              </w:rPr>
              <w:t>机械伤害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爆炸；4）</w:t>
            </w:r>
            <w:r>
              <w:rPr>
                <w:rFonts w:hint="eastAsia" w:ascii="宋体" w:hAnsi="宋体"/>
                <w:szCs w:val="21"/>
                <w:lang w:eastAsia="zh-CN"/>
              </w:rPr>
              <w:t>职业病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噪声、</w:t>
            </w:r>
            <w:r>
              <w:rPr>
                <w:rFonts w:hint="eastAsia"/>
                <w:szCs w:val="21"/>
              </w:rPr>
              <w:t>粉尘）。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月2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应急演练和</w:t>
            </w: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  <w:highlight w:val="none"/>
              </w:rPr>
              <w:t>月2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起行了高温中暑应急演练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03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51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79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原材料主要为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水泥、聚苯乙烯、乳胶粉、纤维素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枝江砂、耐碱玻璃纤维网格布、PE热包装膜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79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人，与任务书一致。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操作人员、检验人员</w:t>
            </w:r>
            <w:r>
              <w:rPr>
                <w:rFonts w:hint="eastAsia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叉车工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579" w:type="dxa"/>
          </w:tcPr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搅伴机、切割包装机、包装机、平切机、烘砂机、砂浆制作机、真空机、板材成型机、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间歇式预发机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连续式预发机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叉车、锅炉、压力容器罐、脉冲布袋式吸尘器、空压机、喷码机、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电脑及办公设备（含传真机、打印机等）和空调等</w:t>
            </w:r>
            <w:r>
              <w:rPr>
                <w:rStyle w:val="12"/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>
            <w:pPr>
              <w:pStyle w:val="2"/>
              <w:rPr>
                <w:highlight w:val="green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叉车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1台）、锅炉（1台）、蒸汽储罐1个（2.5立方，工作压力0.8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Mpa,与之配套的压力表、安全阀均能提供有效有校准报告)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简单压力容器储气罐</w:t>
            </w:r>
            <w:r>
              <w:rPr>
                <w:rFonts w:hint="eastAsia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（2.0立方，工作气压0.6Mpa，与之配套的压力表、安全阀均能提供有效有校准报告，按相关规定不需进行年检）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叉车未能提供年检报告。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脉冲布袋式吸尘器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电子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秤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钢直尺、直角尺、钢卷尺、压力表、安全阀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等。其中电子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秤、钢卷尺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不能提供有效校准或检定证书。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Q/E/S:7.1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Q7.1.5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不符合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7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eastAsia="zh-CN"/>
              </w:rPr>
              <w:t>工业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</w:t>
            </w:r>
            <w:r>
              <w:rPr>
                <w:rFonts w:hint="eastAsia" w:ascii="宋体" w:hAnsi="宋体"/>
                <w:szCs w:val="21"/>
                <w:lang w:eastAsia="zh-CN"/>
              </w:rPr>
              <w:t>区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0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7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3701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579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通过一阶段对受审核方的生产场所、办公场所巡视和观察，对管理体系绩效要求有重大影响的过程、活动、场所和现场运行进行观察、巡视及总体性评价，组织具备二阶段审核条件，可进行二阶段审核。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二阶段质量、环境、职业健康安全管理体系宜重点关注（生产制造质量控制、环境、职业健康安全保护等）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重点审核部门：综合部、生产技术部。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重点审核过程：生产和服务提供控制、顾客满意；产品和服务放行、不合格产品控制等。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重点审核场所：办公场所、生产场所。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539"/>
    <w:multiLevelType w:val="singleLevel"/>
    <w:tmpl w:val="1AF2753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771088"/>
    <w:rsid w:val="028C5CBA"/>
    <w:rsid w:val="028F5BCE"/>
    <w:rsid w:val="02EC36ED"/>
    <w:rsid w:val="03A60EEB"/>
    <w:rsid w:val="05B50992"/>
    <w:rsid w:val="06995723"/>
    <w:rsid w:val="08AB434F"/>
    <w:rsid w:val="0D1F01DB"/>
    <w:rsid w:val="12C53017"/>
    <w:rsid w:val="14F317C8"/>
    <w:rsid w:val="154C17B8"/>
    <w:rsid w:val="1B987D65"/>
    <w:rsid w:val="1D3E6824"/>
    <w:rsid w:val="23B3351D"/>
    <w:rsid w:val="241652BE"/>
    <w:rsid w:val="26223D37"/>
    <w:rsid w:val="2860346C"/>
    <w:rsid w:val="2AB714E2"/>
    <w:rsid w:val="345360ED"/>
    <w:rsid w:val="3708535D"/>
    <w:rsid w:val="37804D36"/>
    <w:rsid w:val="37EF307D"/>
    <w:rsid w:val="391F3341"/>
    <w:rsid w:val="3B9C4B9B"/>
    <w:rsid w:val="3C680E42"/>
    <w:rsid w:val="3D4F3375"/>
    <w:rsid w:val="3D7C5D37"/>
    <w:rsid w:val="40B30F46"/>
    <w:rsid w:val="42CF3125"/>
    <w:rsid w:val="49B15B12"/>
    <w:rsid w:val="4A7F2D7F"/>
    <w:rsid w:val="4FD8553F"/>
    <w:rsid w:val="51015A17"/>
    <w:rsid w:val="525C264C"/>
    <w:rsid w:val="526E6737"/>
    <w:rsid w:val="54EF5EE7"/>
    <w:rsid w:val="56A20063"/>
    <w:rsid w:val="60F81EE0"/>
    <w:rsid w:val="61412DCC"/>
    <w:rsid w:val="627C4BD2"/>
    <w:rsid w:val="657D2499"/>
    <w:rsid w:val="65F74622"/>
    <w:rsid w:val="6A753867"/>
    <w:rsid w:val="6DDA2812"/>
    <w:rsid w:val="6FF77DCC"/>
    <w:rsid w:val="745115E8"/>
    <w:rsid w:val="7E8C5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2021-01-16T02:30:30Z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