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0011-2021-Q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重庆迅猛科技有限公司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ascii="宋体"/>
          <w:b/>
          <w:color w:val="000000"/>
          <w:sz w:val="26"/>
          <w:szCs w:val="26"/>
        </w:rPr>
      </w:pPr>
    </w:p>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重庆迅猛科技有限公司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重庆市渝北区人和镇汪家桥小区2栋1-4-4</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重庆市渝北区人和镇汪家桥小区2栋1-4-4</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023-63210355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通信设备、电力安防监控设备的研发销售，光物联网设备、热缩材料、劳保用品、可穿戴智能设备、五金产品、光缆电缆及附件、办公耗材的销售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技术部供销部</w:t>
      </w:r>
      <w:r>
        <w:rPr>
          <w:rFonts w:hint="eastAsia" w:ascii="宋体" w:hAnsi="宋体"/>
          <w:b/>
          <w:color w:val="000000"/>
          <w:sz w:val="20"/>
          <w:szCs w:val="20"/>
        </w:rPr>
        <w:t>行</w:t>
      </w:r>
      <w:r>
        <w:rPr>
          <w:rFonts w:hint="eastAsia" w:ascii="宋体" w:hAnsi="宋体"/>
          <w:b/>
          <w:color w:val="000000"/>
          <w:sz w:val="20"/>
          <w:szCs w:val="20"/>
          <w:lang w:val="en-US" w:eastAsia="zh-CN"/>
        </w:rPr>
        <w:t>政</w:t>
      </w:r>
      <w:r>
        <w:rPr>
          <w:rFonts w:hint="eastAsia" w:ascii="宋体" w:hAnsi="宋体"/>
          <w:b/>
          <w:color w:val="000000"/>
          <w:sz w:val="20"/>
          <w:szCs w:val="20"/>
        </w:rPr>
        <w:t>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 xml:space="preserve">通信设备、电力安防监控设备的研发销售，光物联网设备、热缩材料、劳保用品、可穿戴智能设备、五金产品、光缆电缆及附件、办公耗材的销售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hAnsi="宋体"/>
                <w:color w:val="000000" w:themeColor="text1"/>
                <w:sz w:val="21"/>
                <w:szCs w:val="21"/>
                <w:lang w:val="en-US" w:eastAsia="zh-CN"/>
              </w:rPr>
              <w:t>管理层、行政部、技术部、供销部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bookmarkStart w:id="24" w:name="生产地址"/>
            <w:r>
              <w:t>重庆市渝北区人和镇汪家桥小区2栋1-4-4</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概述受审核方现</w:t>
            </w:r>
            <w:r>
              <w:rPr>
                <w:rFonts w:hint="eastAsia" w:ascii="宋体" w:hAnsi="宋体"/>
                <w:color w:val="000000" w:themeColor="text1"/>
                <w:sz w:val="20"/>
                <w:szCs w:val="20"/>
              </w:rPr>
              <w:t>场具体情况：</w:t>
            </w:r>
          </w:p>
          <w:p>
            <w:pPr>
              <w:tabs>
                <w:tab w:val="left" w:pos="360"/>
              </w:tabs>
              <w:ind w:left="357" w:hanging="357"/>
            </w:pPr>
            <w:r>
              <w:rPr>
                <w:rFonts w:hint="eastAsia" w:ascii="宋体" w:hAnsi="宋体"/>
                <w:color w:val="000000" w:themeColor="text1"/>
                <w:sz w:val="20"/>
                <w:szCs w:val="20"/>
              </w:rPr>
              <w:t>受审核方位于：</w:t>
            </w:r>
            <w:r>
              <w:t>重庆市渝北区人和镇汪家桥小区2栋1-4-4</w:t>
            </w:r>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其使用的建筑设施是：□自建办公用房□自建厂房</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宋体" w:hAnsi="宋体" w:eastAsia="宋体" w:cs="Times New Roman"/>
                <w:b w:val="0"/>
                <w:color w:val="000000" w:themeColor="text1"/>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b w:val="0"/>
                <w:color w:val="000000" w:themeColor="text1"/>
                <w:kern w:val="2"/>
                <w:sz w:val="20"/>
                <w:szCs w:val="20"/>
                <w:lang w:val="en-US" w:eastAsia="zh-CN" w:bidi="ar-SA"/>
              </w:rPr>
              <w:t>《电工电子产品环境试验 第2部分: 试验方法 试验Fc: 振动(正弦)》、《电工电子产品环境试验 第2部分：试验方法 试验A：低温》、《电工电子产品环境试验 第2部分：试验方法 试验：倾斜和摇摆》、《远动终端设备》、《外壳防护等级(IP代码)》</w:t>
            </w:r>
            <w:r>
              <w:rPr>
                <w:rFonts w:hint="eastAsia" w:ascii="宋体" w:hAnsi="宋体" w:eastAsia="宋体" w:cs="Times New Roman"/>
                <w:b w:val="0"/>
                <w:kern w:val="2"/>
                <w:sz w:val="21"/>
                <w:szCs w:val="21"/>
                <w:lang w:val="en-US" w:eastAsia="zh-CN" w:bidi="ar-SA"/>
              </w:rPr>
              <w:t>GB/T13729《远动终端设备》</w:t>
            </w:r>
            <w:r>
              <w:rPr>
                <w:rFonts w:hint="eastAsia" w:ascii="宋体" w:hAnsi="宋体" w:eastAsia="宋体" w:cs="Times New Roman"/>
                <w:b w:val="0"/>
                <w:color w:val="000000" w:themeColor="text1"/>
                <w:kern w:val="2"/>
                <w:sz w:val="20"/>
                <w:szCs w:val="20"/>
                <w:lang w:val="en-US" w:eastAsia="zh-CN" w:bidi="ar-SA"/>
              </w:rPr>
              <w:t>等标准及客户合同要求。</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FF0000"/>
                <w:sz w:val="20"/>
                <w:szCs w:val="20"/>
              </w:rPr>
            </w:pPr>
            <w:r>
              <w:rPr>
                <w:rFonts w:hint="eastAsia" w:ascii="宋体" w:hAnsi="宋体" w:eastAsia="宋体" w:cs="Times New Roman"/>
                <w:b w:val="0"/>
                <w:kern w:val="2"/>
                <w:sz w:val="21"/>
                <w:szCs w:val="21"/>
                <w:lang w:val="en-US" w:eastAsia="zh-CN" w:bidi="ar-SA"/>
              </w:rPr>
              <w:t>现场是否有产品检验报告☑是</w:t>
            </w:r>
            <w:r>
              <w:rPr>
                <w:rFonts w:hint="eastAsia" w:ascii="宋体" w:hAnsi="宋体" w:eastAsia="宋体" w:cs="Times New Roman"/>
                <w:b w:val="0"/>
                <w:kern w:val="2"/>
                <w:sz w:val="21"/>
                <w:szCs w:val="21"/>
                <w:lang w:val="en-US" w:eastAsia="zh-CN" w:bidi="ar-SA"/>
              </w:rPr>
              <w:sym w:font="Wingdings 2" w:char="00A3"/>
            </w:r>
            <w:r>
              <w:rPr>
                <w:rFonts w:hint="eastAsia" w:ascii="宋体" w:hAnsi="宋体" w:eastAsia="宋体" w:cs="Times New Roman"/>
                <w:b w:val="0"/>
                <w:kern w:val="2"/>
                <w:sz w:val="21"/>
                <w:szCs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FF0000"/>
                <w:sz w:val="20"/>
                <w:szCs w:val="20"/>
              </w:rPr>
            </w:pPr>
            <w:r>
              <w:rPr>
                <w:rFonts w:hint="eastAsia" w:ascii="宋体" w:hAnsi="宋体"/>
                <w:color w:val="000000" w:themeColor="text1"/>
                <w:sz w:val="20"/>
                <w:szCs w:val="20"/>
                <w14:textFill>
                  <w14:solidFill>
                    <w14:schemeClr w14:val="tx1"/>
                  </w14:solidFill>
                </w14:textFill>
              </w:rPr>
              <w:t>是否需要</w:t>
            </w:r>
            <w:r>
              <w:rPr>
                <w:rFonts w:hint="eastAsia" w:ascii="宋体" w:hAnsi="宋体"/>
                <w:color w:val="000000" w:themeColor="text1"/>
                <w:sz w:val="20"/>
                <w:szCs w:val="20"/>
                <w:lang w:eastAsia="zh-CN"/>
                <w14:textFill>
                  <w14:solidFill>
                    <w14:schemeClr w14:val="tx1"/>
                  </w14:solidFill>
                </w14:textFill>
              </w:rPr>
              <w:t>委外</w:t>
            </w:r>
            <w:r>
              <w:rPr>
                <w:rFonts w:hint="eastAsia" w:ascii="宋体" w:hAnsi="宋体"/>
                <w:color w:val="000000" w:themeColor="text1"/>
                <w:sz w:val="20"/>
                <w:szCs w:val="20"/>
                <w14:textFill>
                  <w14:solidFill>
                    <w14:schemeClr w14:val="tx1"/>
                  </w14:solidFill>
                </w14:textFill>
              </w:rPr>
              <w:t>试验</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否，是否有试验报告</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rPr>
                <w:rFonts w:hint="eastAsia" w:ascii="宋体" w:hAnsi="宋体"/>
                <w:color w:val="000000"/>
                <w:sz w:val="20"/>
                <w:szCs w:val="20"/>
                <w:lang w:eastAsia="zh-CN"/>
              </w:rPr>
            </w:pPr>
            <w:r>
              <w:rPr>
                <w:rFonts w:hint="eastAsia" w:ascii="宋体" w:hAnsi="宋体"/>
                <w:color w:val="000000"/>
                <w:sz w:val="20"/>
                <w:szCs w:val="20"/>
                <w:lang w:eastAsia="zh-CN"/>
              </w:rPr>
              <w:t>通信设备、电力安防监控设备的研发流程：</w:t>
            </w:r>
          </w:p>
          <w:p>
            <w:pPr>
              <w:rPr>
                <w:rFonts w:hint="default" w:ascii="宋体" w:hAnsi="宋体"/>
                <w:color w:val="000000"/>
                <w:sz w:val="20"/>
                <w:szCs w:val="20"/>
                <w:lang w:val="en-US" w:eastAsia="zh-CN"/>
              </w:rPr>
            </w:pPr>
            <w:r>
              <w:rPr>
                <w:rFonts w:hint="eastAsia" w:ascii="宋体" w:hAnsi="宋体"/>
                <w:color w:val="000000"/>
                <w:sz w:val="20"/>
                <w:szCs w:val="20"/>
                <w:lang w:eastAsia="zh-CN"/>
              </w:rPr>
              <w:t>签订合同</w:t>
            </w:r>
            <w:r>
              <w:rPr>
                <w:rFonts w:hint="eastAsia" w:ascii="宋体" w:hAnsi="宋体"/>
                <w:color w:val="000000"/>
                <w:sz w:val="20"/>
                <w:szCs w:val="20"/>
                <w:lang w:val="en-US" w:eastAsia="zh-CN"/>
              </w:rPr>
              <w:t>--</w:t>
            </w:r>
            <w:r>
              <w:rPr>
                <w:rFonts w:hint="eastAsia" w:ascii="宋体" w:hAnsi="宋体"/>
                <w:color w:val="000000"/>
                <w:sz w:val="20"/>
                <w:szCs w:val="20"/>
                <w:lang w:eastAsia="zh-CN"/>
              </w:rPr>
              <w:t>需求分析—产品研发—评审—验证—样品制作—确认</w:t>
            </w:r>
          </w:p>
          <w:p>
            <w:pPr>
              <w:rPr>
                <w:rFonts w:hint="eastAsia" w:ascii="宋体" w:hAnsi="宋体"/>
                <w:color w:val="000000"/>
                <w:sz w:val="20"/>
                <w:szCs w:val="20"/>
                <w:lang w:eastAsia="zh-CN"/>
              </w:rPr>
            </w:pPr>
            <w:r>
              <w:rPr>
                <w:rFonts w:hint="eastAsia" w:ascii="宋体" w:hAnsi="宋体"/>
                <w:color w:val="000000"/>
                <w:sz w:val="20"/>
                <w:szCs w:val="20"/>
                <w:lang w:eastAsia="zh-CN"/>
              </w:rPr>
              <w:t xml:space="preserve">产品销售流程 </w:t>
            </w:r>
            <w:r>
              <w:rPr>
                <w:rFonts w:hint="eastAsia" w:ascii="宋体" w:hAnsi="宋体"/>
                <w:color w:val="000000"/>
                <w:sz w:val="20"/>
                <w:szCs w:val="20"/>
                <w:lang w:val="en-US" w:eastAsia="zh-CN"/>
              </w:rPr>
              <w:t>:</w:t>
            </w:r>
          </w:p>
          <w:p>
            <w:pPr>
              <w:rPr>
                <w:rFonts w:hint="default" w:ascii="宋体" w:hAnsi="宋体"/>
                <w:color w:val="000000"/>
                <w:sz w:val="20"/>
                <w:szCs w:val="20"/>
                <w:lang w:val="en-US" w:eastAsia="zh-CN"/>
              </w:rPr>
            </w:pPr>
            <w:r>
              <w:rPr>
                <w:rFonts w:hint="eastAsia" w:ascii="宋体" w:hAnsi="宋体"/>
                <w:color w:val="000000"/>
                <w:sz w:val="20"/>
                <w:szCs w:val="20"/>
                <w:lang w:eastAsia="zh-CN"/>
              </w:rPr>
              <w:t>签订合同-----采购产品</w:t>
            </w:r>
            <w:r>
              <w:rPr>
                <w:rFonts w:hint="eastAsia" w:ascii="宋体" w:hAnsi="宋体"/>
                <w:color w:val="000000"/>
                <w:sz w:val="20"/>
                <w:szCs w:val="20"/>
                <w:lang w:val="en-US" w:eastAsia="zh-CN"/>
              </w:rPr>
              <w:t>---</w:t>
            </w:r>
            <w:r>
              <w:rPr>
                <w:rFonts w:hint="eastAsia" w:ascii="宋体" w:hAnsi="宋体"/>
                <w:color w:val="000000"/>
                <w:sz w:val="20"/>
                <w:szCs w:val="20"/>
                <w:lang w:eastAsia="zh-CN"/>
              </w:rPr>
              <w:t>验收----产品交付----售后服务</w:t>
            </w:r>
          </w:p>
          <w:p>
            <w:pPr>
              <w:rPr>
                <w:rFonts w:hint="eastAsia" w:ascii="宋体" w:hAnsi="宋体"/>
                <w:color w:val="000000"/>
                <w:sz w:val="20"/>
                <w:szCs w:val="20"/>
                <w:lang w:eastAsia="zh-CN"/>
              </w:rPr>
            </w:pPr>
            <w:r>
              <w:rPr>
                <w:rFonts w:hint="eastAsia" w:ascii="宋体" w:hAnsi="宋体"/>
                <w:color w:val="000000"/>
                <w:sz w:val="20"/>
                <w:szCs w:val="20"/>
              </w:rPr>
              <w:t>需确认过程：销售</w:t>
            </w:r>
            <w:r>
              <w:rPr>
                <w:rFonts w:hint="eastAsia" w:ascii="宋体" w:hAnsi="宋体"/>
                <w:color w:val="000000"/>
                <w:sz w:val="20"/>
                <w:szCs w:val="20"/>
                <w:lang w:eastAsia="zh-CN"/>
              </w:rPr>
              <w:t>服务</w:t>
            </w:r>
            <w:r>
              <w:rPr>
                <w:rFonts w:hint="eastAsia" w:ascii="宋体" w:hAnsi="宋体"/>
                <w:color w:val="000000"/>
                <w:sz w:val="20"/>
                <w:szCs w:val="20"/>
              </w:rPr>
              <w:t>过程</w:t>
            </w:r>
          </w:p>
          <w:p>
            <w:pPr>
              <w:rPr>
                <w:rFonts w:ascii="宋体"/>
                <w:color w:val="000000"/>
                <w:sz w:val="20"/>
                <w:szCs w:val="20"/>
              </w:rPr>
            </w:pPr>
            <w:r>
              <w:rPr>
                <w:rFonts w:hint="eastAsia" w:ascii="宋体" w:hAnsi="宋体"/>
                <w:color w:val="000000"/>
                <w:sz w:val="20"/>
                <w:szCs w:val="20"/>
                <w:lang w:eastAsia="zh-CN"/>
              </w:rPr>
              <w:t>关键过程：</w:t>
            </w:r>
            <w:r>
              <w:rPr>
                <w:rFonts w:hint="eastAsia" w:ascii="宋体" w:hAnsi="宋体"/>
                <w:color w:val="000000"/>
                <w:sz w:val="20"/>
                <w:szCs w:val="20"/>
              </w:rPr>
              <w:t>销售</w:t>
            </w:r>
            <w:r>
              <w:rPr>
                <w:rFonts w:hint="eastAsia" w:ascii="宋体" w:hAnsi="宋体"/>
                <w:color w:val="000000"/>
                <w:sz w:val="20"/>
                <w:szCs w:val="20"/>
                <w:lang w:eastAsia="zh-CN"/>
              </w:rPr>
              <w:t>服务</w:t>
            </w:r>
            <w:r>
              <w:rPr>
                <w:rFonts w:hint="eastAsia" w:ascii="宋体" w:hAnsi="宋体"/>
                <w:color w:val="000000"/>
                <w:sz w:val="20"/>
                <w:szCs w:val="20"/>
              </w:rPr>
              <w:t>过程</w:t>
            </w:r>
            <w:r>
              <w:rPr>
                <w:rFonts w:hint="eastAsia" w:ascii="宋体" w:hAnsi="宋体"/>
                <w:color w:val="000000"/>
                <w:sz w:val="20"/>
                <w:szCs w:val="20"/>
                <w:lang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eastAsia="宋体" w:cs="宋体"/>
                <w:color w:val="000000"/>
                <w:szCs w:val="21"/>
                <w:lang w:eastAsia="zh-CN"/>
              </w:rPr>
              <w:t>关键过程：</w:t>
            </w:r>
            <w:r>
              <w:rPr>
                <w:rFonts w:hint="eastAsia" w:ascii="宋体" w:hAnsi="宋体" w:eastAsia="宋体" w:cs="宋体"/>
                <w:color w:val="000000"/>
                <w:szCs w:val="21"/>
              </w:rPr>
              <w:t>销售</w:t>
            </w:r>
            <w:r>
              <w:rPr>
                <w:rFonts w:hint="eastAsia" w:ascii="宋体" w:hAnsi="宋体" w:eastAsia="宋体" w:cs="宋体"/>
                <w:color w:val="000000"/>
                <w:szCs w:val="21"/>
                <w:lang w:eastAsia="zh-CN"/>
              </w:rPr>
              <w:t>服务</w:t>
            </w:r>
            <w:r>
              <w:rPr>
                <w:rFonts w:hint="eastAsia" w:ascii="宋体" w:hAnsi="宋体" w:eastAsia="宋体" w:cs="宋体"/>
                <w:color w:val="000000"/>
                <w:szCs w:val="21"/>
              </w:rPr>
              <w:t>过程</w:t>
            </w:r>
            <w:r>
              <w:rPr>
                <w:rFonts w:hint="eastAsia" w:ascii="宋体" w:hAnsi="宋体" w:eastAsia="宋体" w:cs="宋体"/>
                <w:color w:val="000000"/>
                <w:szCs w:val="21"/>
                <w:lang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针对关键过程建立的控制文件有：服务提供的</w:t>
            </w:r>
            <w:r>
              <w:rPr>
                <w:rFonts w:hint="eastAsia" w:ascii="宋体" w:hAnsi="宋体"/>
                <w:color w:val="000000"/>
                <w:sz w:val="20"/>
                <w:szCs w:val="20"/>
                <w:lang w:eastAsia="zh-CN"/>
              </w:rPr>
              <w:t>控制</w:t>
            </w:r>
            <w:r>
              <w:rPr>
                <w:rFonts w:hint="eastAsia" w:ascii="宋体" w:hAnsi="宋体"/>
                <w:color w:val="000000"/>
                <w:sz w:val="20"/>
                <w:szCs w:val="20"/>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lang w:eastAsia="zh-CN"/>
              </w:rPr>
              <w:t>外包过程有：样品制作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是否明确了外包过程的控制方法：服务提供的</w:t>
            </w:r>
            <w:r>
              <w:rPr>
                <w:rFonts w:hint="eastAsia" w:ascii="宋体" w:hAnsi="宋体"/>
                <w:color w:val="000000"/>
                <w:sz w:val="20"/>
                <w:szCs w:val="20"/>
                <w:lang w:eastAsia="zh-CN"/>
              </w:rPr>
              <w:t>控制</w:t>
            </w:r>
            <w:r>
              <w:rPr>
                <w:rFonts w:hint="eastAsia" w:ascii="宋体" w:hAnsi="宋体"/>
                <w:color w:val="000000"/>
                <w:sz w:val="20"/>
                <w:szCs w:val="20"/>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000000"/>
                <w:sz w:val="20"/>
                <w:szCs w:val="20"/>
                <w:lang w:eastAsia="zh-CN"/>
              </w:rPr>
              <w:t>办公设施、电脑、电话、办公耗材及研发所需的检测设备：数字万用表、光源、光万用表</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rPr>
            </w:pPr>
            <w:r>
              <w:rPr>
                <w:rFonts w:hint="eastAsia" w:ascii="宋体" w:hAnsi="宋体"/>
                <w:color w:val="000000"/>
                <w:sz w:val="20"/>
                <w:szCs w:val="20"/>
              </w:rPr>
              <w:t>监视和测量设备（请简述主要监视和测量设备）：</w:t>
            </w:r>
            <w:r>
              <w:rPr>
                <w:rFonts w:hint="eastAsia" w:ascii="宋体" w:hAnsi="宋体"/>
                <w:color w:val="000000"/>
                <w:sz w:val="20"/>
                <w:szCs w:val="20"/>
                <w:lang w:eastAsia="zh-CN"/>
              </w:rPr>
              <w:t>数字万用表、光源、光万用表</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检测设备是否满足要求</w:t>
            </w:r>
            <w:r>
              <w:rPr>
                <w:rFonts w:hint="eastAsia" w:ascii="宋体" w:hAnsi="宋体"/>
                <w:color w:val="00000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研发过程、销售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程序》，于2020年</w:t>
            </w:r>
            <w:r>
              <w:rPr>
                <w:rFonts w:hint="eastAsia" w:cs="Times New Roman"/>
                <w:sz w:val="21"/>
                <w:szCs w:val="21"/>
                <w:lang w:val="en-US" w:eastAsia="zh-CN"/>
              </w:rPr>
              <w:t>05</w:t>
            </w:r>
            <w:r>
              <w:rPr>
                <w:rFonts w:hint="eastAsia" w:ascii="Times New Roman" w:hAnsi="Times New Roman" w:eastAsia="宋体" w:cs="Times New Roman"/>
                <w:sz w:val="21"/>
                <w:szCs w:val="21"/>
              </w:rPr>
              <w:t>月2</w:t>
            </w:r>
            <w:r>
              <w:rPr>
                <w:rFonts w:hint="eastAsia" w:cs="Times New Roman"/>
                <w:sz w:val="21"/>
                <w:szCs w:val="21"/>
                <w:lang w:val="en-US" w:eastAsia="zh-CN"/>
              </w:rPr>
              <w:t>6</w:t>
            </w:r>
            <w:r>
              <w:rPr>
                <w:rFonts w:hint="eastAsia" w:ascii="Times New Roman" w:hAnsi="Times New Roman" w:eastAsia="宋体" w:cs="Times New Roman"/>
                <w:sz w:val="21"/>
                <w:szCs w:val="21"/>
              </w:rPr>
              <w:t>日进行了内部审核。内部审核组组成：</w:t>
            </w:r>
            <w:r>
              <w:rPr>
                <w:rFonts w:hint="eastAsia"/>
                <w:color w:val="000000" w:themeColor="text1"/>
                <w:sz w:val="21"/>
                <w:szCs w:val="21"/>
                <w:highlight w:val="none"/>
                <w:lang w:eastAsia="zh-CN"/>
              </w:rPr>
              <w:t>组长：</w:t>
            </w:r>
            <w:r>
              <w:rPr>
                <w:rFonts w:hint="eastAsia"/>
                <w:color w:val="000000" w:themeColor="text1"/>
                <w:sz w:val="21"/>
                <w:szCs w:val="21"/>
                <w:highlight w:val="none"/>
                <w:lang w:val="en-US" w:eastAsia="zh-CN"/>
              </w:rPr>
              <w:t>陈佳</w:t>
            </w:r>
            <w:r>
              <w:rPr>
                <w:rFonts w:hint="eastAsia"/>
                <w:color w:val="000000" w:themeColor="text1"/>
                <w:lang w:val="en-US" w:eastAsia="zh-CN"/>
              </w:rPr>
              <w:t xml:space="preserve"> </w:t>
            </w:r>
            <w:r>
              <w:rPr>
                <w:rFonts w:hint="eastAsia" w:ascii="宋体" w:hAnsi="宋体"/>
                <w:bCs/>
                <w:color w:val="000000" w:themeColor="text1"/>
              </w:rPr>
              <w:t>（A）</w:t>
            </w:r>
            <w:r>
              <w:rPr>
                <w:rFonts w:hint="eastAsia" w:ascii="宋体" w:hAnsi="宋体"/>
                <w:bCs/>
                <w:color w:val="000000" w:themeColor="text1"/>
                <w:lang w:val="en-US" w:eastAsia="zh-CN"/>
              </w:rPr>
              <w:t xml:space="preserve">    </w:t>
            </w:r>
            <w:r>
              <w:rPr>
                <w:rFonts w:hint="eastAsia" w:ascii="宋体" w:hAnsi="宋体"/>
                <w:bCs/>
                <w:color w:val="000000" w:themeColor="text1"/>
              </w:rPr>
              <w:t>组员：</w:t>
            </w:r>
            <w:r>
              <w:rPr>
                <w:rFonts w:hint="eastAsia"/>
                <w:szCs w:val="21"/>
              </w:rPr>
              <w:t>王朝龙</w:t>
            </w:r>
            <w:r>
              <w:rPr>
                <w:rFonts w:hint="eastAsia" w:ascii="宋体" w:hAnsi="宋体"/>
                <w:bCs/>
                <w:color w:val="000000" w:themeColor="text1"/>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06</w:t>
            </w:r>
            <w:r>
              <w:rPr>
                <w:rFonts w:hint="eastAsia" w:ascii="宋体" w:hAnsi="宋体"/>
                <w:kern w:val="0"/>
                <w:sz w:val="21"/>
                <w:szCs w:val="21"/>
              </w:rPr>
              <w:t>月</w:t>
            </w:r>
            <w:r>
              <w:rPr>
                <w:rFonts w:hint="eastAsia" w:ascii="宋体" w:hAnsi="宋体"/>
                <w:kern w:val="0"/>
                <w:sz w:val="21"/>
                <w:szCs w:val="21"/>
                <w:lang w:val="en-US" w:eastAsia="zh-CN"/>
              </w:rPr>
              <w:t>16</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eastAsia="zh-CN"/>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000000" w:themeColor="text1"/>
                <w:sz w:val="16"/>
                <w:szCs w:val="16"/>
                <w14:textFill>
                  <w14:solidFill>
                    <w14:schemeClr w14:val="tx1"/>
                  </w14:solidFill>
                </w14:textFill>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ascii="宋体" w:hAnsi="宋体"/>
          <w:b/>
          <w:color w:val="000000"/>
          <w:sz w:val="20"/>
          <w:szCs w:val="20"/>
          <w:u w:val="single"/>
        </w:rPr>
        <w:t>_</w:t>
      </w:r>
      <w:r>
        <w:rPr>
          <w:rFonts w:hint="eastAsia" w:ascii="宋体" w:hAnsi="宋体"/>
          <w:szCs w:val="21"/>
          <w:u w:val="single"/>
        </w:rPr>
        <w:t xml:space="preserve">通信设备、电力安防监控设备的研发销售，光物联网设备、热缩材料、劳保用品、可穿戴智能设备、五金产品、光缆电缆及附件、办公耗材的销售 </w:t>
      </w:r>
      <w:r>
        <w:rPr>
          <w:rFonts w:ascii="宋体" w:hAnsi="宋体"/>
          <w:b/>
          <w:color w:val="000000"/>
          <w:sz w:val="20"/>
          <w:szCs w:val="20"/>
          <w:u w:val="single"/>
        </w:rPr>
        <w:t>_________</w:t>
      </w:r>
      <w:r>
        <w:rPr>
          <w:rFonts w:ascii="宋体" w:hAnsi="宋体"/>
          <w:b/>
          <w:color w:val="000000"/>
          <w:sz w:val="20"/>
          <w:szCs w:val="20"/>
        </w:rPr>
        <w:t>______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1762760</wp:posOffset>
            </wp:positionH>
            <wp:positionV relativeFrom="paragraph">
              <wp:posOffset>155575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1734185</wp:posOffset>
            </wp:positionH>
            <wp:positionV relativeFrom="paragraph">
              <wp:posOffset>90805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color w:val="000000"/>
          <w:szCs w:val="21"/>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年1月1</w:t>
      </w:r>
      <w:r>
        <w:rPr>
          <w:rFonts w:hint="eastAsia"/>
          <w:color w:val="000000"/>
          <w:szCs w:val="21"/>
          <w:lang w:val="en-US" w:eastAsia="zh-CN"/>
        </w:rPr>
        <w:t>1</w:t>
      </w:r>
      <w:r>
        <w:rPr>
          <w:rFonts w:hint="eastAsia"/>
          <w:color w:val="000000"/>
          <w:szCs w:val="21"/>
        </w:rPr>
        <w:t>日</w:t>
      </w:r>
    </w:p>
    <w:p>
      <w:pPr>
        <w:pStyle w:val="2"/>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受审核方：重庆迅猛科技有限公司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hint="eastAsia" w:ascii="宋体" w:hAnsi="Calibri" w:eastAsia="宋体" w:cs="Times New Roman"/>
                <w:color w:val="000000" w:themeColor="text1"/>
                <w:kern w:val="2"/>
                <w:sz w:val="24"/>
                <w:szCs w:val="24"/>
                <w:lang w:val="en-US" w:eastAsia="zh-CN" w:bidi="ar-SA"/>
                <w14:textFill>
                  <w14:solidFill>
                    <w14:schemeClr w14:val="tx1"/>
                  </w14:solidFill>
                </w14:textFill>
              </w:rPr>
            </w:pPr>
            <w:r>
              <w:rPr>
                <w:rFonts w:hint="eastAsia" w:ascii="宋体"/>
                <w:color w:val="000000" w:themeColor="text1"/>
                <w:sz w:val="24"/>
                <w:szCs w:val="24"/>
                <w:lang w:val="en-US" w:eastAsia="zh-CN"/>
                <w14:textFill>
                  <w14:solidFill>
                    <w14:schemeClr w14:val="tx1"/>
                  </w14:solidFill>
                </w14:textFill>
              </w:rPr>
              <w:t>1</w:t>
            </w:r>
          </w:p>
        </w:tc>
        <w:tc>
          <w:tcPr>
            <w:tcW w:w="5681" w:type="dxa"/>
            <w:vAlign w:val="center"/>
          </w:tcPr>
          <w:p>
            <w:pPr>
              <w:pStyle w:val="7"/>
              <w:pBdr>
                <w:bottom w:val="none" w:color="auto" w:sz="0" w:space="0"/>
              </w:pBdr>
              <w:tabs>
                <w:tab w:val="center" w:pos="5737"/>
                <w:tab w:val="clear" w:pos="4153"/>
              </w:tabs>
              <w:jc w:val="both"/>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无</w:t>
            </w:r>
          </w:p>
        </w:tc>
        <w:tc>
          <w:tcPr>
            <w:tcW w:w="1688" w:type="dxa"/>
            <w:vAlign w:val="center"/>
          </w:tcPr>
          <w:p>
            <w:pPr>
              <w:pStyle w:val="7"/>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c>
          <w:tcPr>
            <w:tcW w:w="1811" w:type="dxa"/>
            <w:vAlign w:val="center"/>
          </w:tcPr>
          <w:p>
            <w:pPr>
              <w:pStyle w:val="7"/>
              <w:pBdr>
                <w:bottom w:val="none" w:color="auto" w:sz="0" w:space="0"/>
              </w:pBdr>
              <w:ind w:right="600" w:rightChars="0"/>
              <w:jc w:val="both"/>
              <w:rPr>
                <w:rFonts w:ascii="Calibri" w:hAnsi="Calibri" w:eastAsia="宋体" w:cs="Times New Roman"/>
                <w:color w:val="000000"/>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572135</wp:posOffset>
                  </wp:positionH>
                  <wp:positionV relativeFrom="paragraph">
                    <wp:posOffset>26035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w:t>
            </w:r>
            <w:r>
              <w:rPr>
                <w:rFonts w:hint="eastAsia"/>
                <w:color w:val="000000"/>
                <w:szCs w:val="21"/>
                <w:lang w:val="en-US" w:eastAsia="zh-CN"/>
              </w:rPr>
              <w:t>1</w:t>
            </w:r>
            <w:r>
              <w:rPr>
                <w:rFonts w:hint="eastAsia"/>
                <w:color w:val="000000"/>
                <w:szCs w:val="21"/>
              </w:rPr>
              <w:t>年1月1</w:t>
            </w:r>
            <w:r>
              <w:rPr>
                <w:rFonts w:hint="eastAsia"/>
                <w:color w:val="000000"/>
                <w:szCs w:val="21"/>
                <w:lang w:val="en-US" w:eastAsia="zh-CN"/>
              </w:rPr>
              <w:t>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w:t>
            </w:r>
            <w:r>
              <w:rPr>
                <w:rFonts w:hint="eastAsia"/>
                <w:color w:val="000000"/>
                <w:szCs w:val="21"/>
                <w:lang w:val="en-US" w:eastAsia="zh-CN"/>
              </w:rPr>
              <w:t>1</w:t>
            </w:r>
            <w:r>
              <w:rPr>
                <w:rFonts w:hint="eastAsia"/>
                <w:color w:val="000000"/>
                <w:szCs w:val="21"/>
              </w:rPr>
              <w:t>年1月1</w:t>
            </w:r>
            <w:r>
              <w:rPr>
                <w:rFonts w:hint="eastAsia"/>
                <w:color w:val="000000"/>
                <w:szCs w:val="21"/>
                <w:lang w:val="en-US" w:eastAsia="zh-CN"/>
              </w:rPr>
              <w:t>1</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sz w:val="22"/>
                <w:szCs w:val="22"/>
              </w:rPr>
              <w:drawing>
                <wp:anchor distT="0" distB="0" distL="114300" distR="114300" simplePos="0" relativeHeight="251673600" behindDoc="0" locked="0" layoutInCell="1" allowOverlap="1">
                  <wp:simplePos x="0" y="0"/>
                  <wp:positionH relativeFrom="column">
                    <wp:posOffset>676910</wp:posOffset>
                  </wp:positionH>
                  <wp:positionV relativeFrom="paragraph">
                    <wp:posOffset>69850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w:t>
            </w:r>
            <w:r>
              <w:rPr>
                <w:rFonts w:hint="eastAsia"/>
                <w:color w:val="000000"/>
                <w:szCs w:val="21"/>
                <w:lang w:val="en-US" w:eastAsia="zh-CN"/>
              </w:rPr>
              <w:t>1</w:t>
            </w:r>
            <w:r>
              <w:rPr>
                <w:rFonts w:hint="eastAsia"/>
                <w:color w:val="000000"/>
                <w:szCs w:val="21"/>
              </w:rPr>
              <w:t>年1月1</w:t>
            </w:r>
            <w:r>
              <w:rPr>
                <w:rFonts w:hint="eastAsia"/>
                <w:color w:val="000000"/>
                <w:szCs w:val="21"/>
                <w:lang w:val="en-US" w:eastAsia="zh-CN"/>
              </w:rPr>
              <w:t>1</w:t>
            </w:r>
            <w:r>
              <w:rPr>
                <w:rFonts w:hint="eastAsia"/>
                <w:color w:val="000000"/>
                <w:szCs w:val="21"/>
              </w:rPr>
              <w:t>日</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16E42"/>
    <w:rsid w:val="03766152"/>
    <w:rsid w:val="09E412DB"/>
    <w:rsid w:val="172E30FE"/>
    <w:rsid w:val="1BA1540B"/>
    <w:rsid w:val="1EA535C1"/>
    <w:rsid w:val="3DE5363C"/>
    <w:rsid w:val="50620670"/>
    <w:rsid w:val="5A605592"/>
    <w:rsid w:val="5AFF46AC"/>
    <w:rsid w:val="76AE1393"/>
    <w:rsid w:val="7EAA6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pPr>
      <w:spacing w:after="120" w:afterLines="0"/>
    </w:pPr>
    <w:rPr>
      <w:kern w:val="2"/>
      <w:sz w:val="21"/>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2021-01-12T07:34:18Z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