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-958850</wp:posOffset>
            </wp:positionH>
            <wp:positionV relativeFrom="paragraph">
              <wp:posOffset>-916940</wp:posOffset>
            </wp:positionV>
            <wp:extent cx="7428230" cy="10744200"/>
            <wp:effectExtent l="0" t="0" r="1270" b="0"/>
            <wp:wrapNone/>
            <wp:docPr id="2" name="图片 2" descr="扫描全能王 2021-01-11 15.26.32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1-11 15.26.32_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823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0236-2019-2021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80"/>
        <w:gridCol w:w="2230"/>
        <w:gridCol w:w="673"/>
        <w:gridCol w:w="1407"/>
        <w:gridCol w:w="900"/>
        <w:gridCol w:w="830"/>
        <w:gridCol w:w="1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8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83" w:type="dxa"/>
            <w:gridSpan w:val="3"/>
            <w:vAlign w:val="center"/>
          </w:tcPr>
          <w:p>
            <w:r>
              <w:rPr>
                <w:rFonts w:hint="eastAsia" w:ascii="宋体" w:hAnsi="宋体" w:cs="黑体"/>
                <w:szCs w:val="21"/>
                <w:lang w:val="en-US" w:eastAsia="zh-CN"/>
              </w:rPr>
              <w:t>取力器壳体基准孔内径测量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Φ11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5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产品图QD40-4211101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930" w:type="dxa"/>
            <w:gridSpan w:val="8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计量要求导出方法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spacing w:line="360" w:lineRule="exact"/>
              <w:rPr>
                <w:rFonts w:hint="eastAsia" w:ascii="宋体" w:hAnsi="宋体" w:cs="宋体" w:eastAsiaTheme="minor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1、测量参数公差范围：</w:t>
            </w:r>
            <w:r>
              <w:rPr>
                <w:rFonts w:ascii="宋体" w:hAnsi="宋体" w:eastAsia="宋体" w:cs="宋体"/>
              </w:rPr>
              <w:t>T</w:t>
            </w:r>
            <w:r>
              <w:rPr>
                <w:rFonts w:hint="eastAsia" w:ascii="宋体" w:hAnsi="宋体" w:eastAsia="宋体" w:cs="宋体"/>
              </w:rPr>
              <w:t>=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eastAsia="宋体"/>
                <w:lang w:val="en-US" w:eastAsia="zh-CN"/>
              </w:rPr>
              <w:t>0.0535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  <w:p>
            <w:pPr>
              <w:spacing w:line="360" w:lineRule="exact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/>
                <w:szCs w:val="21"/>
              </w:rPr>
              <w:t>2、测量过程最大允许误差</w:t>
            </w:r>
            <w:r>
              <w:rPr>
                <w:rFonts w:hint="eastAsia" w:ascii="宋体" w:hAnsi="宋体" w:eastAsia="宋体" w:cs="宋体"/>
              </w:rPr>
              <w:t>△</w:t>
            </w:r>
            <w:r>
              <w:rPr>
                <w:rFonts w:hint="eastAsia" w:ascii="宋体" w:hAnsi="宋体" w:eastAsia="宋体" w:cs="宋体"/>
                <w:vertAlign w:val="subscript"/>
              </w:rPr>
              <w:t>允</w:t>
            </w:r>
            <w:r>
              <w:rPr>
                <w:rFonts w:hint="eastAsia" w:ascii="宋体" w:hAnsi="宋体" w:eastAsia="宋体" w:cs="宋体"/>
              </w:rPr>
              <w:t>≤</w:t>
            </w:r>
            <w:r>
              <w:rPr>
                <w:rFonts w:ascii="宋体" w:hAnsi="宋体" w:eastAsia="宋体" w:cs="宋体"/>
              </w:rPr>
              <w:t>T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=</w:t>
            </w:r>
            <w:r>
              <w:rPr>
                <w:rFonts w:hint="eastAsia" w:ascii="宋体" w:hAnsi="宋体" w:eastAsia="宋体"/>
              </w:rPr>
              <w:t>±</w:t>
            </w:r>
            <w:r>
              <w:rPr>
                <w:rFonts w:hint="eastAsia" w:eastAsia="宋体"/>
                <w:lang w:val="en-US" w:eastAsia="zh-CN"/>
              </w:rPr>
              <w:t>0.0535</w:t>
            </w:r>
            <w:r>
              <w:rPr>
                <w:rFonts w:hint="eastAsia" w:ascii="宋体" w:hAnsi="宋体" w:eastAsia="宋体" w:cs="宋体"/>
              </w:rPr>
              <w:t>×1/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 xml:space="preserve">= 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ascii="宋体" w:hAnsi="宋体" w:eastAsia="宋体" w:cs="宋体"/>
              </w:rPr>
              <w:t>0.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005</w:t>
            </w:r>
            <w:r>
              <w:rPr>
                <w:rFonts w:ascii="Times New Roman" w:hAnsi="Times New Roman" w:cs="Times New Roman"/>
              </w:rPr>
              <w:t xml:space="preserve"> 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</w:rPr>
              <w:t>、测量范围：</w:t>
            </w:r>
            <w:r>
              <w:rPr>
                <w:rFonts w:hint="eastAsia" w:ascii="宋体" w:hAnsi="宋体"/>
                <w:szCs w:val="21"/>
                <w:lang w:eastAsia="zh-CN"/>
              </w:rPr>
              <w:t>取力器壳体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基准孔内径测量：Φ11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6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</w:t>
            </w:r>
            <w:r>
              <w:rPr>
                <w:rFonts w:hint="eastAsia"/>
              </w:rPr>
              <w:t>，所以选用量程为0-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00mm的三坐标测量仪就可以满足要求。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230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最大允</w:t>
            </w:r>
            <w:r>
              <w:rPr>
                <w:rFonts w:hint="eastAsia"/>
                <w:szCs w:val="21"/>
                <w:lang w:val="en-US" w:eastAsia="zh-CN"/>
              </w:rPr>
              <w:t>许示值</w:t>
            </w:r>
            <w:r>
              <w:rPr>
                <w:rFonts w:hint="eastAsia"/>
                <w:szCs w:val="21"/>
              </w:rPr>
              <w:t>差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1730" w:type="dxa"/>
            <w:gridSpan w:val="2"/>
            <w:vAlign w:val="center"/>
          </w:tcPr>
          <w:p>
            <w:r>
              <w:rPr>
                <w:rFonts w:hint="eastAsia"/>
              </w:rPr>
              <w:t>校准证书编号</w:t>
            </w:r>
          </w:p>
        </w:tc>
        <w:tc>
          <w:tcPr>
            <w:tcW w:w="1329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gridSpan w:val="2"/>
            <w:vMerge w:val="continue"/>
          </w:tcPr>
          <w:p/>
        </w:tc>
        <w:tc>
          <w:tcPr>
            <w:tcW w:w="2230" w:type="dxa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Dragon654</w:t>
            </w:r>
          </w:p>
          <w:p>
            <w:pPr>
              <w:ind w:firstLine="210" w:firstLineChars="1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三坐标测量仪</w:t>
            </w:r>
          </w:p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编号2014-0704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20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±3.5μm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ind w:firstLine="210" w:firstLineChars="1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20140704-Ⅱ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2014-0704 三坐标测量仪经2020年10月11日,校准.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测量设备测量范围为(0～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)</w:t>
            </w:r>
            <w:r>
              <w:rPr>
                <w:rFonts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</w:rPr>
              <w:t>，满足</w:t>
            </w:r>
            <w:r>
              <w:rPr>
                <w:rFonts w:hint="eastAsia" w:ascii="宋体" w:hAnsi="宋体"/>
                <w:szCs w:val="21"/>
                <w:lang w:eastAsia="zh-CN"/>
              </w:rPr>
              <w:t>取力器壳体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基准孔内径测量：Φ11</w:t>
            </w:r>
            <w:r>
              <w:rPr>
                <w:rFonts w:hint="eastAsia" w:ascii="宋体" w:hAnsi="宋体" w:eastAsia="宋体"/>
                <w:position w:val="-12"/>
                <w:szCs w:val="21"/>
                <w:lang w:eastAsia="zh-CN"/>
              </w:rPr>
              <w:object>
                <v:shape id="_x0000_i1027" o:spt="75" type="#_x0000_t75" style="height:19pt;width:24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mm</w:t>
            </w:r>
            <w:r>
              <w:rPr>
                <w:rFonts w:hint="eastAsia" w:ascii="Times New Roman" w:hAnsi="Times New Roman" w:cs="Times New Roman"/>
              </w:rPr>
              <w:t>的</w:t>
            </w:r>
            <w:r>
              <w:rPr>
                <w:rFonts w:hint="eastAsia" w:ascii="宋体" w:hAnsi="宋体" w:eastAsia="宋体" w:cs="宋体"/>
              </w:rPr>
              <w:t>要求。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auto"/>
            </w:pPr>
            <w:r>
              <w:rPr>
                <w:rFonts w:hint="eastAsia" w:ascii="宋体" w:hAnsi="宋体" w:eastAsia="宋体" w:cs="宋体"/>
              </w:rPr>
              <w:t>测量设备的最大允差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±3.5μm</w:t>
            </w:r>
            <w:r>
              <w:rPr>
                <w:rFonts w:hint="eastAsia"/>
                <w:szCs w:val="21"/>
              </w:rPr>
              <w:t>，当检测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m</w:t>
            </w:r>
            <w:r>
              <w:rPr>
                <w:rFonts w:hint="eastAsia" w:ascii="Times New Roman" w:hAnsi="Times New Roman" w:cs="Times New Roman"/>
              </w:rPr>
              <w:t>时，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最大</w:t>
            </w:r>
            <w:r>
              <w:rPr>
                <w:rFonts w:hint="eastAsia" w:ascii="Times New Roman" w:hAnsi="Times New Roman" w:cs="Times New Roman"/>
              </w:rPr>
              <w:t>误差为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μm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hint="eastAsia" w:ascii="宋体" w:hAnsi="宋体" w:eastAsia="宋体" w:cs="宋体"/>
              </w:rPr>
              <w:t>满足</w:t>
            </w:r>
            <w:r>
              <w:rPr>
                <w:rFonts w:hint="eastAsia"/>
                <w:szCs w:val="21"/>
              </w:rPr>
              <w:t>测量过程最大允许误差</w:t>
            </w:r>
            <w:r>
              <w:rPr>
                <w:rFonts w:hint="eastAsia" w:ascii="宋体" w:hAnsi="宋体" w:eastAsia="宋体" w:cs="宋体"/>
                <w:color w:val="000000" w:themeColor="text1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μm</w:t>
            </w:r>
            <w:r>
              <w:rPr>
                <w:rFonts w:hint="eastAsia" w:ascii="宋体" w:hAnsi="宋体" w:eastAsia="宋体" w:cs="宋体"/>
              </w:rPr>
              <w:t>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张伟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pStyle w:val="10"/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F3452C"/>
    <w:rsid w:val="26685413"/>
    <w:rsid w:val="40A8116D"/>
    <w:rsid w:val="54BB3F67"/>
    <w:rsid w:val="740922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2021-01-13T13:23:41Z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