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北京天城环保科技有限公司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Q：29.12.00;39.04.00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O：29.12.00;39.04.00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E：29.12.00;39.04.00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QES:29.12.00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王亚慧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QES:39.04.00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王亚慧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1、烟气排放的治理:签订合同—现场调查—采购原材料—安装烟气排放装置—调试--验收—交付及交付后的活动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、集中餐饮油烟的治理：签订合同—现场调查—采购原材料—安装集中餐饮油烟装置—验收—交付及交付后的活动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、销售流程：签订合同→采购→产品检验→发货→客户签收→满意度回访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关键过程：安装烟气排放、集中餐饮油烟安装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特殊过程：销售服务过程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制定作业指导书，要求对特殊过程进行确认进行有效控制。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固体废弃物排放、火灾，制定《目标指标和管理方案》有效控制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火灾、交通伤害、物体打击、高空坠落、触电，制定《目标指标和管理方案》有效控制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《餐饮业大气污染排放标准》</w:t>
            </w:r>
            <w:r>
              <w:rPr>
                <w:b/>
                <w:sz w:val="20"/>
              </w:rPr>
              <w:t>DB11/1488-2018</w:t>
            </w:r>
            <w:r>
              <w:rPr>
                <w:rFonts w:hint="eastAsia"/>
                <w:b/>
                <w:sz w:val="20"/>
              </w:rPr>
              <w:t>、中华人民共和国环境保护法</w:t>
            </w:r>
            <w:r>
              <w:rPr>
                <w:b/>
                <w:sz w:val="20"/>
              </w:rPr>
              <w:t>2015.01.01\</w:t>
            </w:r>
            <w:r>
              <w:rPr>
                <w:rFonts w:hint="eastAsia"/>
                <w:b/>
                <w:sz w:val="20"/>
              </w:rPr>
              <w:t>中华人民共和国水污染防治法（修正）</w:t>
            </w:r>
            <w:r>
              <w:rPr>
                <w:b/>
                <w:sz w:val="20"/>
              </w:rPr>
              <w:t>2018.01.01</w:t>
            </w:r>
            <w:r>
              <w:rPr>
                <w:rFonts w:hint="eastAsia"/>
                <w:b/>
                <w:sz w:val="20"/>
              </w:rPr>
              <w:t>中华人民共和国水土保持法</w:t>
            </w:r>
            <w:r>
              <w:rPr>
                <w:b/>
                <w:sz w:val="20"/>
              </w:rPr>
              <w:t>2011.03.01</w:t>
            </w:r>
            <w:r>
              <w:rPr>
                <w:rFonts w:hint="eastAsia"/>
                <w:b/>
                <w:sz w:val="20"/>
              </w:rPr>
              <w:t>中华人民共和国大气污染防治法</w:t>
            </w:r>
            <w:r>
              <w:rPr>
                <w:b/>
                <w:sz w:val="20"/>
              </w:rPr>
              <w:t>2018.01.01;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中华人民共和国消防法（修正）</w:t>
            </w:r>
            <w:r>
              <w:rPr>
                <w:b/>
                <w:sz w:val="20"/>
              </w:rPr>
              <w:t>2019.04.23</w:t>
            </w:r>
            <w:r>
              <w:rPr>
                <w:rFonts w:hint="eastAsia"/>
                <w:b/>
                <w:sz w:val="20"/>
              </w:rPr>
              <w:t>\中华人民共和国安全生产法</w:t>
            </w:r>
            <w:r>
              <w:rPr>
                <w:b/>
                <w:sz w:val="20"/>
              </w:rPr>
              <w:t>2014.12.01</w:t>
            </w:r>
            <w:r>
              <w:rPr>
                <w:rFonts w:hint="eastAsia"/>
                <w:b/>
                <w:sz w:val="20"/>
              </w:rPr>
              <w:t>\中华人民共和国环境工会法</w:t>
            </w:r>
            <w:r>
              <w:rPr>
                <w:b/>
                <w:sz w:val="20"/>
              </w:rPr>
              <w:t>2018.01.01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b/>
                <w:sz w:val="20"/>
              </w:rPr>
              <w:t>2002.5.1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按要求交工验收。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  王亚慧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2021.1.20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2021.1.20</w:t>
      </w:r>
      <w:r>
        <w:rPr>
          <w:rFonts w:ascii="宋体"/>
          <w:b/>
          <w:sz w:val="22"/>
          <w:szCs w:val="22"/>
        </w:rPr>
        <w:t xml:space="preserve"> 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2D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2021-01-19T13:14:35Z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