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北京天城环保科技有限公司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北京市西城区安德路112号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陈效芸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010-56075790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873594951@qq.com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陈效芸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0529-2019-QEO-2021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Q:监查1,O:监查1,E:监查1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Q：烟气排放的治理、集中餐饮油烟的治理，(资质要求除外的)化工产品、厨具卫具、机械设备、电气设备的销售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O：烟气排放的治理、集中餐饮油烟的治理，(资质要求除外的)化工产品、厨具卫具、机械设备、电气设备的销售及相关职业健康安全管理活动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E：烟气排放的治理、集中餐饮油烟的治理，(资质要求除外的)化工产品、厨具卫具、机械设备、电气设备的销售及相关环境管理活动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Q：29.12.00;39.04.00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O：29.12.00;39.04.00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E：29.12.00;39.04.00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2021年01月20日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2021年01月21日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</w:pPr>
            <w:r>
              <w:t>朱晓丽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2018-N1EMS-2205805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王亚慧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工程师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北京华杨环保科技有限公司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Q:39.04.00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O:39.04.00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E:39.04.00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2021.1.19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2021.1.20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9：30</w:t>
            </w:r>
          </w:p>
        </w:tc>
        <w:tc>
          <w:tcPr>
            <w:tcW w:w="6957" w:type="dxa"/>
            <w:gridSpan w:val="15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:4.1/4.2/4.3/4.4/5.1/5.2/5.3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S:5.4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  <w:gridSpan w:val="7"/>
            <w:vMerge w:val="restart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  <w:gridSpan w:val="7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</w:rPr>
              <w:t>5.3/6.1.2/6.1.3/6.2/7.2/7.3/7.4/7.5/8.1/8.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bookmarkStart w:id="17" w:name="_GoBack"/>
            <w:bookmarkEnd w:id="17"/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</w:t>
            </w:r>
            <w:r>
              <w:rPr>
                <w:rFonts w:hint="eastAsia" w:ascii="宋体" w:hAnsi="宋体"/>
                <w:sz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</w:rPr>
              <w:t>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2021.1.21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39专业）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5.3/6.2/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gridSpan w:val="7"/>
            <w:vMerge w:val="restart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sz w:val="20"/>
              </w:rPr>
              <w:t>烟气排放的治理、集中餐饮油烟的治理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监视测量设备、采购、销售控制、顾客满意度情况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2021.1.21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29专业）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:7.1.3/7.1.4/7.1.5/7.1.6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/8.2/8.5/8.6/9.1.2</w:t>
            </w:r>
          </w:p>
        </w:tc>
        <w:tc>
          <w:tcPr>
            <w:tcW w:w="2795" w:type="dxa"/>
            <w:gridSpan w:val="7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397" w:type="dxa"/>
            <w:gridSpan w:val="13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9A49BF"/>
    <w:rsid w:val="21AC46D4"/>
    <w:rsid w:val="345155DB"/>
    <w:rsid w:val="3A5138AE"/>
    <w:rsid w:val="78A72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9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2021-01-22T16:58:36Z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