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64"/>
        <w:gridCol w:w="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64"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 xml:space="preserve">生产部         </w:t>
            </w:r>
            <w:r>
              <w:rPr>
                <w:rFonts w:hint="eastAsia"/>
                <w:sz w:val="24"/>
                <w:szCs w:val="24"/>
              </w:rPr>
              <w:t>主管领导：</w:t>
            </w:r>
            <w:r>
              <w:rPr>
                <w:rFonts w:hint="eastAsia"/>
                <w:sz w:val="24"/>
                <w:szCs w:val="24"/>
                <w:lang w:val="en-US" w:eastAsia="zh-CN"/>
              </w:rPr>
              <w:t xml:space="preserve">藏天佑          </w:t>
            </w:r>
            <w:r>
              <w:rPr>
                <w:rFonts w:hint="eastAsia"/>
                <w:sz w:val="24"/>
                <w:szCs w:val="24"/>
              </w:rPr>
              <w:t>陪同人员：</w:t>
            </w:r>
            <w:r>
              <w:rPr>
                <w:rFonts w:hint="eastAsia"/>
                <w:sz w:val="24"/>
                <w:szCs w:val="24"/>
                <w:lang w:val="en-US" w:eastAsia="zh-CN"/>
              </w:rPr>
              <w:t>陈书荣</w:t>
            </w:r>
          </w:p>
        </w:tc>
        <w:tc>
          <w:tcPr>
            <w:tcW w:w="72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6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周涛、杨化伟        </w:t>
            </w:r>
            <w:r>
              <w:rPr>
                <w:rFonts w:hint="eastAsia"/>
                <w:sz w:val="24"/>
                <w:szCs w:val="24"/>
              </w:rPr>
              <w:t>审核时间：</w:t>
            </w:r>
            <w:r>
              <w:rPr>
                <w:rFonts w:hint="eastAsia"/>
                <w:sz w:val="24"/>
                <w:szCs w:val="24"/>
                <w:lang w:val="en-US" w:eastAsia="zh-CN"/>
              </w:rPr>
              <w:t>2021.1.17</w:t>
            </w:r>
          </w:p>
        </w:tc>
        <w:tc>
          <w:tcPr>
            <w:tcW w:w="72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64" w:type="dxa"/>
            <w:vAlign w:val="center"/>
          </w:tcPr>
          <w:p>
            <w:pPr>
              <w:ind w:firstLine="420" w:firstLineChars="200"/>
              <w:rPr>
                <w:rFonts w:hint="eastAsia" w:eastAsia="楷体"/>
                <w:snapToGrid w:val="0"/>
                <w:kern w:val="0"/>
                <w:szCs w:val="22"/>
                <w:lang w:val="en-US" w:eastAsia="zh-CN"/>
              </w:rPr>
            </w:pPr>
            <w:r>
              <w:rPr>
                <w:rFonts w:hint="eastAsia" w:eastAsia="楷体"/>
                <w:snapToGrid w:val="0"/>
                <w:kern w:val="0"/>
                <w:szCs w:val="22"/>
                <w:lang w:val="en-US" w:eastAsia="zh-CN"/>
              </w:rPr>
              <w:t>审核条款：5.3角色职责和权限，6.2.1目标的建立及监视，8.1/8.2.2/8.3.5运行的策划，7.5.3运行控制有关文件的建立及控制，8.5/8.1/7.4生产和服务提供的控制，8.6/7.4产品和服务放行，8.7不合格输出的控制，9.1.3产品和服务符合性的分析与评价，7.2/7.3各级人员的能力和意识，7.1.3基础设施、7.1.5监视和测量资源，7.1.4过程运行环境，9.3.2过程和产品的符合性在管理评审中的输入，10.2不合格及纠正措施，10.3改进机会的识别和实施。</w:t>
            </w:r>
          </w:p>
        </w:tc>
        <w:tc>
          <w:tcPr>
            <w:tcW w:w="72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r>
              <w:rPr>
                <w:rFonts w:hint="eastAsia"/>
                <w:szCs w:val="21"/>
              </w:rPr>
              <w:t>角色职责和权限，</w:t>
            </w:r>
          </w:p>
        </w:tc>
        <w:tc>
          <w:tcPr>
            <w:tcW w:w="960" w:type="dxa"/>
          </w:tcPr>
          <w:p>
            <w:r>
              <w:rPr>
                <w:rFonts w:hint="eastAsia"/>
                <w:szCs w:val="21"/>
              </w:rPr>
              <w:t>5.3</w:t>
            </w:r>
          </w:p>
        </w:tc>
        <w:tc>
          <w:tcPr>
            <w:tcW w:w="10864" w:type="dxa"/>
          </w:tcPr>
          <w:p>
            <w:pPr>
              <w:ind w:firstLine="420" w:firstLineChars="200"/>
              <w:rPr>
                <w:rFonts w:hint="eastAsia" w:eastAsia="楷体"/>
                <w:snapToGrid w:val="0"/>
                <w:kern w:val="0"/>
                <w:lang w:val="en-US" w:eastAsia="zh-CN"/>
              </w:rPr>
            </w:pPr>
            <w:r>
              <w:rPr>
                <w:rFonts w:hint="eastAsia" w:eastAsia="楷体"/>
                <w:snapToGrid w:val="0"/>
                <w:kern w:val="0"/>
                <w:lang w:val="en-US" w:eastAsia="zh-CN"/>
              </w:rPr>
              <w:t>生产部15人、主任1人、质检2人、车间13人。</w:t>
            </w:r>
          </w:p>
          <w:p>
            <w:pPr>
              <w:ind w:firstLine="420" w:firstLineChars="200"/>
              <w:rPr>
                <w:rFonts w:hint="eastAsia" w:eastAsia="楷体"/>
                <w:snapToGrid w:val="0"/>
                <w:kern w:val="0"/>
                <w:lang w:val="en-US" w:eastAsia="zh-CN"/>
              </w:rPr>
            </w:pPr>
            <w:r>
              <w:rPr>
                <w:rFonts w:hint="eastAsia" w:eastAsia="楷体"/>
                <w:snapToGrid w:val="0"/>
                <w:kern w:val="0"/>
                <w:lang w:val="en-US" w:eastAsia="zh-CN"/>
              </w:rPr>
              <w:t>a)负责按合同要求或本企业下达的任务组织协调车间生产；</w:t>
            </w:r>
          </w:p>
          <w:p>
            <w:pPr>
              <w:ind w:firstLine="420" w:firstLineChars="200"/>
              <w:rPr>
                <w:rFonts w:hint="eastAsia" w:eastAsia="楷体"/>
                <w:snapToGrid w:val="0"/>
                <w:kern w:val="0"/>
                <w:lang w:val="en-US" w:eastAsia="zh-CN"/>
              </w:rPr>
            </w:pPr>
            <w:r>
              <w:rPr>
                <w:rFonts w:hint="eastAsia" w:eastAsia="楷体"/>
                <w:snapToGrid w:val="0"/>
                <w:kern w:val="0"/>
                <w:lang w:val="en-US" w:eastAsia="zh-CN"/>
              </w:rPr>
              <w:t>b)负责过程产品及最终产品防护的管理；</w:t>
            </w:r>
          </w:p>
          <w:p>
            <w:pPr>
              <w:ind w:firstLine="420" w:firstLineChars="200"/>
              <w:rPr>
                <w:rFonts w:hint="eastAsia" w:eastAsia="楷体"/>
                <w:snapToGrid w:val="0"/>
                <w:kern w:val="0"/>
                <w:lang w:val="en-US" w:eastAsia="zh-CN"/>
              </w:rPr>
            </w:pPr>
            <w:r>
              <w:rPr>
                <w:rFonts w:hint="eastAsia" w:eastAsia="楷体"/>
                <w:snapToGrid w:val="0"/>
                <w:kern w:val="0"/>
                <w:lang w:val="en-US" w:eastAsia="zh-CN"/>
              </w:rPr>
              <w:t>c)负责生产现场环境管理和控制；</w:t>
            </w:r>
          </w:p>
          <w:p>
            <w:pPr>
              <w:ind w:firstLine="420" w:firstLineChars="200"/>
              <w:rPr>
                <w:rFonts w:hint="eastAsia" w:eastAsia="楷体"/>
                <w:snapToGrid w:val="0"/>
                <w:kern w:val="0"/>
                <w:lang w:val="en-US" w:eastAsia="zh-CN"/>
              </w:rPr>
            </w:pPr>
            <w:r>
              <w:rPr>
                <w:rFonts w:hint="eastAsia" w:eastAsia="楷体"/>
                <w:snapToGrid w:val="0"/>
                <w:kern w:val="0"/>
                <w:lang w:val="en-US" w:eastAsia="zh-CN"/>
              </w:rPr>
              <w:t>d)负责确定产品防护办法；</w:t>
            </w:r>
          </w:p>
          <w:p>
            <w:pPr>
              <w:ind w:firstLine="420" w:firstLineChars="200"/>
              <w:rPr>
                <w:rFonts w:hint="eastAsia" w:eastAsia="楷体"/>
                <w:snapToGrid w:val="0"/>
                <w:kern w:val="0"/>
                <w:lang w:val="en-US" w:eastAsia="zh-CN"/>
              </w:rPr>
            </w:pPr>
            <w:r>
              <w:rPr>
                <w:rFonts w:hint="eastAsia" w:eastAsia="楷体"/>
                <w:snapToGrid w:val="0"/>
                <w:kern w:val="0"/>
                <w:lang w:val="en-US" w:eastAsia="zh-CN"/>
              </w:rPr>
              <w:t>e)负责企业基础设施和设备的管理，与Q相关的工作：</w:t>
            </w:r>
          </w:p>
          <w:p>
            <w:pPr>
              <w:ind w:firstLine="420" w:firstLineChars="200"/>
              <w:rPr>
                <w:rFonts w:hint="eastAsia" w:eastAsia="楷体"/>
                <w:snapToGrid w:val="0"/>
                <w:kern w:val="0"/>
                <w:lang w:val="en-US" w:eastAsia="zh-CN"/>
              </w:rPr>
            </w:pPr>
            <w:r>
              <w:rPr>
                <w:rFonts w:hint="eastAsia" w:eastAsia="楷体"/>
                <w:snapToGrid w:val="0"/>
                <w:kern w:val="0"/>
                <w:lang w:val="en-US" w:eastAsia="zh-CN"/>
              </w:rPr>
              <w:t>f)负责基础设施及设备日常维护管理；</w:t>
            </w:r>
          </w:p>
          <w:p>
            <w:pPr>
              <w:ind w:firstLine="420" w:firstLineChars="200"/>
              <w:rPr>
                <w:rFonts w:hint="eastAsia" w:eastAsia="楷体"/>
                <w:snapToGrid w:val="0"/>
                <w:kern w:val="0"/>
                <w:lang w:val="en-US" w:eastAsia="zh-CN"/>
              </w:rPr>
            </w:pPr>
            <w:r>
              <w:rPr>
                <w:rFonts w:hint="eastAsia" w:eastAsia="楷体"/>
                <w:snapToGrid w:val="0"/>
                <w:kern w:val="0"/>
                <w:lang w:val="en-US" w:eastAsia="zh-CN"/>
              </w:rPr>
              <w:t>g)建立设备台帐及检修计划；</w:t>
            </w:r>
          </w:p>
          <w:p>
            <w:pPr>
              <w:ind w:firstLine="420" w:firstLineChars="200"/>
              <w:rPr>
                <w:rFonts w:hint="eastAsia" w:eastAsia="楷体"/>
                <w:snapToGrid w:val="0"/>
                <w:kern w:val="0"/>
                <w:lang w:val="en-US" w:eastAsia="zh-CN"/>
              </w:rPr>
            </w:pPr>
            <w:r>
              <w:rPr>
                <w:rFonts w:hint="eastAsia" w:eastAsia="楷体"/>
                <w:snapToGrid w:val="0"/>
                <w:kern w:val="0"/>
                <w:lang w:val="en-US" w:eastAsia="zh-CN"/>
              </w:rPr>
              <w:t>质检</w:t>
            </w:r>
          </w:p>
          <w:p>
            <w:pPr>
              <w:ind w:firstLine="420" w:firstLineChars="200"/>
              <w:rPr>
                <w:rFonts w:hint="eastAsia" w:eastAsia="楷体"/>
                <w:snapToGrid w:val="0"/>
                <w:kern w:val="0"/>
                <w:lang w:val="en-US" w:eastAsia="zh-CN"/>
              </w:rPr>
            </w:pPr>
            <w:r>
              <w:rPr>
                <w:rFonts w:hint="eastAsia" w:eastAsia="楷体"/>
                <w:snapToGrid w:val="0"/>
                <w:kern w:val="0"/>
                <w:lang w:val="en-US" w:eastAsia="zh-CN"/>
              </w:rPr>
              <w:t>a)负责产品的交付后服务，保持服务记录；</w:t>
            </w:r>
          </w:p>
          <w:p>
            <w:pPr>
              <w:ind w:firstLine="420" w:firstLineChars="200"/>
              <w:rPr>
                <w:rFonts w:hint="eastAsia" w:eastAsia="楷体"/>
                <w:snapToGrid w:val="0"/>
                <w:kern w:val="0"/>
                <w:lang w:val="en-US" w:eastAsia="zh-CN"/>
              </w:rPr>
            </w:pPr>
            <w:r>
              <w:rPr>
                <w:rFonts w:hint="eastAsia" w:eastAsia="楷体"/>
                <w:snapToGrid w:val="0"/>
                <w:kern w:val="0"/>
                <w:lang w:val="en-US" w:eastAsia="zh-CN"/>
              </w:rPr>
              <w:t>b)负责对定型产品的更改控制，保持更改及评审记录</w:t>
            </w:r>
          </w:p>
          <w:p>
            <w:pPr>
              <w:ind w:firstLine="420" w:firstLineChars="200"/>
              <w:rPr>
                <w:rFonts w:hint="eastAsia" w:eastAsia="楷体"/>
                <w:snapToGrid w:val="0"/>
                <w:kern w:val="0"/>
                <w:lang w:val="en-US" w:eastAsia="zh-CN"/>
              </w:rPr>
            </w:pPr>
            <w:r>
              <w:rPr>
                <w:rFonts w:hint="eastAsia" w:eastAsia="楷体"/>
                <w:snapToGrid w:val="0"/>
                <w:kern w:val="0"/>
                <w:lang w:val="en-US" w:eastAsia="zh-CN"/>
              </w:rPr>
              <w:t>c)负责对各部门不合格品进行判定和验证；对检测结果负责，颁发本企业的质量证明文件；主持不合格品评审；</w:t>
            </w:r>
          </w:p>
          <w:p>
            <w:r>
              <w:rPr>
                <w:rFonts w:hint="eastAsia" w:eastAsia="楷体"/>
                <w:snapToGrid w:val="0"/>
                <w:kern w:val="0"/>
                <w:lang w:val="en-US" w:eastAsia="zh-CN"/>
              </w:rPr>
              <w:t>d)负责测量装置管理，编制测量装置台帐及周期检定/校准计划表。</w:t>
            </w:r>
          </w:p>
        </w:tc>
        <w:tc>
          <w:tcPr>
            <w:tcW w:w="725" w:type="dxa"/>
          </w:tcPr>
          <w:p/>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r>
              <w:rPr>
                <w:rFonts w:hint="eastAsia"/>
                <w:szCs w:val="21"/>
              </w:rPr>
              <w:t>目标的建立及监视，</w:t>
            </w:r>
          </w:p>
        </w:tc>
        <w:tc>
          <w:tcPr>
            <w:tcW w:w="960" w:type="dxa"/>
          </w:tcPr>
          <w:p>
            <w:r>
              <w:rPr>
                <w:rFonts w:hint="eastAsia"/>
                <w:szCs w:val="21"/>
              </w:rPr>
              <w:t>6.2.1</w:t>
            </w:r>
          </w:p>
        </w:tc>
        <w:tc>
          <w:tcPr>
            <w:tcW w:w="10864" w:type="dxa"/>
          </w:tcPr>
          <w:p>
            <w:pPr>
              <w:ind w:firstLine="420" w:firstLineChars="200"/>
              <w:rPr>
                <w:rFonts w:hint="eastAsia" w:eastAsia="楷体"/>
                <w:snapToGrid w:val="0"/>
                <w:kern w:val="0"/>
                <w:lang w:val="en-US" w:eastAsia="zh-CN"/>
              </w:rPr>
            </w:pPr>
            <w:r>
              <w:rPr>
                <w:rFonts w:hint="eastAsia" w:eastAsia="楷体"/>
                <w:snapToGrid w:val="0"/>
                <w:kern w:val="0"/>
                <w:lang w:val="en-US" w:eastAsia="zh-CN"/>
              </w:rPr>
              <w:t>质量目标：</w:t>
            </w:r>
          </w:p>
          <w:p>
            <w:pPr>
              <w:ind w:firstLine="420" w:firstLineChars="200"/>
              <w:rPr>
                <w:rFonts w:hint="eastAsia" w:eastAsia="楷体"/>
                <w:snapToGrid w:val="0"/>
                <w:kern w:val="0"/>
                <w:lang w:val="en-US" w:eastAsia="zh-CN"/>
              </w:rPr>
            </w:pPr>
            <w:r>
              <w:rPr>
                <w:rFonts w:hint="eastAsia" w:eastAsia="楷体"/>
                <w:snapToGrid w:val="0"/>
                <w:kern w:val="0"/>
                <w:lang w:val="en-US" w:eastAsia="zh-CN"/>
              </w:rPr>
              <w:t>⑴成品一次检验合格率98％以上；</w:t>
            </w:r>
          </w:p>
          <w:p>
            <w:pPr>
              <w:ind w:firstLine="420" w:firstLineChars="200"/>
              <w:rPr>
                <w:rFonts w:hint="eastAsia" w:eastAsia="楷体"/>
                <w:snapToGrid w:val="0"/>
                <w:kern w:val="0"/>
                <w:lang w:val="en-US" w:eastAsia="zh-CN"/>
              </w:rPr>
            </w:pPr>
            <w:r>
              <w:rPr>
                <w:rFonts w:hint="eastAsia" w:eastAsia="楷体"/>
                <w:snapToGrid w:val="0"/>
                <w:kern w:val="0"/>
                <w:lang w:val="en-US" w:eastAsia="zh-CN"/>
              </w:rPr>
              <w:t>⑵顾客满意率达98％以上。</w:t>
            </w:r>
          </w:p>
          <w:p>
            <w:pPr>
              <w:ind w:firstLine="420" w:firstLineChars="200"/>
              <w:rPr>
                <w:rFonts w:hint="eastAsia" w:eastAsia="楷体"/>
                <w:snapToGrid w:val="0"/>
                <w:kern w:val="0"/>
                <w:lang w:val="en-US" w:eastAsia="zh-CN"/>
              </w:rPr>
            </w:pPr>
            <w:r>
              <w:rPr>
                <w:rFonts w:hint="eastAsia" w:eastAsia="楷体"/>
                <w:snapToGrid w:val="0"/>
                <w:kern w:val="0"/>
                <w:lang w:val="en-US" w:eastAsia="zh-CN"/>
              </w:rPr>
              <w:t>质量目标分解：</w:t>
            </w:r>
          </w:p>
          <w:p>
            <w:pPr>
              <w:ind w:firstLine="420" w:firstLineChars="200"/>
              <w:rPr>
                <w:rFonts w:hint="eastAsia" w:eastAsia="楷体"/>
                <w:snapToGrid w:val="0"/>
                <w:kern w:val="0"/>
                <w:lang w:val="en-US" w:eastAsia="zh-CN"/>
              </w:rPr>
            </w:pPr>
            <w:r>
              <w:rPr>
                <w:rFonts w:hint="eastAsia" w:eastAsia="楷体"/>
                <w:snapToGrid w:val="0"/>
                <w:kern w:val="0"/>
                <w:lang w:val="en-US" w:eastAsia="zh-CN"/>
              </w:rPr>
              <w:tab/>
            </w:r>
            <w:r>
              <w:rPr>
                <w:rFonts w:hint="eastAsia" w:eastAsia="楷体"/>
                <w:snapToGrid w:val="0"/>
                <w:kern w:val="0"/>
                <w:lang w:val="en-US" w:eastAsia="zh-CN"/>
              </w:rPr>
              <w:t xml:space="preserve">出厂检验率：        </w:t>
            </w:r>
            <w:r>
              <w:rPr>
                <w:rFonts w:hint="eastAsia" w:eastAsia="楷体"/>
                <w:snapToGrid w:val="0"/>
                <w:kern w:val="0"/>
                <w:lang w:val="en-US" w:eastAsia="zh-CN"/>
              </w:rPr>
              <w:tab/>
            </w:r>
            <w:r>
              <w:rPr>
                <w:rFonts w:hint="eastAsia" w:eastAsia="楷体"/>
                <w:snapToGrid w:val="0"/>
                <w:kern w:val="0"/>
                <w:lang w:val="en-US" w:eastAsia="zh-CN"/>
              </w:rPr>
              <w:t>100%</w:t>
            </w:r>
          </w:p>
          <w:p>
            <w:pPr>
              <w:ind w:firstLine="420" w:firstLineChars="200"/>
              <w:rPr>
                <w:rFonts w:hint="eastAsia" w:eastAsia="楷体"/>
                <w:snapToGrid w:val="0"/>
                <w:kern w:val="0"/>
                <w:lang w:val="en-US" w:eastAsia="zh-CN"/>
              </w:rPr>
            </w:pPr>
            <w:r>
              <w:rPr>
                <w:rFonts w:hint="eastAsia" w:eastAsia="楷体"/>
                <w:snapToGrid w:val="0"/>
                <w:kern w:val="0"/>
                <w:lang w:val="en-US" w:eastAsia="zh-CN"/>
              </w:rPr>
              <w:tab/>
            </w:r>
            <w:r>
              <w:rPr>
                <w:rFonts w:hint="eastAsia" w:eastAsia="楷体"/>
                <w:snapToGrid w:val="0"/>
                <w:kern w:val="0"/>
                <w:lang w:val="en-US" w:eastAsia="zh-CN"/>
              </w:rPr>
              <w:t>进料检验率：</w:t>
            </w:r>
            <w:r>
              <w:rPr>
                <w:rFonts w:hint="eastAsia" w:eastAsia="楷体"/>
                <w:snapToGrid w:val="0"/>
                <w:kern w:val="0"/>
                <w:lang w:val="en-US" w:eastAsia="zh-CN"/>
              </w:rPr>
              <w:tab/>
            </w:r>
            <w:r>
              <w:rPr>
                <w:rFonts w:hint="eastAsia" w:eastAsia="楷体"/>
                <w:snapToGrid w:val="0"/>
                <w:kern w:val="0"/>
                <w:lang w:val="en-US" w:eastAsia="zh-CN"/>
              </w:rPr>
              <w:t xml:space="preserve">       100%</w:t>
            </w:r>
          </w:p>
          <w:p>
            <w:pPr>
              <w:ind w:firstLine="420" w:firstLineChars="200"/>
              <w:rPr>
                <w:rFonts w:hint="eastAsia" w:eastAsia="楷体"/>
                <w:snapToGrid w:val="0"/>
                <w:kern w:val="0"/>
                <w:lang w:val="en-US" w:eastAsia="zh-CN"/>
              </w:rPr>
            </w:pPr>
            <w:r>
              <w:rPr>
                <w:rFonts w:hint="eastAsia" w:eastAsia="楷体"/>
                <w:snapToGrid w:val="0"/>
                <w:kern w:val="0"/>
                <w:lang w:val="en-US" w:eastAsia="zh-CN"/>
              </w:rPr>
              <w:tab/>
            </w:r>
            <w:r>
              <w:rPr>
                <w:rFonts w:hint="eastAsia" w:eastAsia="楷体"/>
                <w:snapToGrid w:val="0"/>
                <w:kern w:val="0"/>
                <w:lang w:val="en-US" w:eastAsia="zh-CN"/>
              </w:rPr>
              <w:t>成品一次交检合格率：</w:t>
            </w:r>
            <w:r>
              <w:rPr>
                <w:rFonts w:hint="eastAsia" w:eastAsia="楷体"/>
                <w:snapToGrid w:val="0"/>
                <w:kern w:val="0"/>
                <w:lang w:val="en-US" w:eastAsia="zh-CN"/>
              </w:rPr>
              <w:tab/>
            </w:r>
            <w:r>
              <w:rPr>
                <w:rFonts w:hint="eastAsia" w:eastAsia="楷体"/>
                <w:snapToGrid w:val="0"/>
                <w:kern w:val="0"/>
                <w:lang w:val="en-US" w:eastAsia="zh-CN"/>
              </w:rPr>
              <w:t>≥98%</w:t>
            </w:r>
          </w:p>
          <w:p>
            <w:pPr>
              <w:ind w:firstLine="420" w:firstLineChars="200"/>
              <w:rPr>
                <w:rFonts w:hint="eastAsia" w:eastAsia="楷体"/>
                <w:snapToGrid w:val="0"/>
                <w:kern w:val="0"/>
                <w:lang w:val="en-US" w:eastAsia="zh-CN"/>
              </w:rPr>
            </w:pPr>
            <w:r>
              <w:rPr>
                <w:rFonts w:hint="eastAsia" w:eastAsia="楷体"/>
                <w:snapToGrid w:val="0"/>
                <w:kern w:val="0"/>
                <w:lang w:val="en-US" w:eastAsia="zh-CN"/>
              </w:rPr>
              <w:tab/>
            </w:r>
            <w:r>
              <w:rPr>
                <w:rFonts w:hint="eastAsia" w:eastAsia="楷体"/>
                <w:snapToGrid w:val="0"/>
                <w:kern w:val="0"/>
                <w:lang w:val="en-US" w:eastAsia="zh-CN"/>
              </w:rPr>
              <w:t xml:space="preserve">生产计划完成率：    </w:t>
            </w:r>
            <w:r>
              <w:rPr>
                <w:rFonts w:hint="eastAsia" w:eastAsia="楷体"/>
                <w:snapToGrid w:val="0"/>
                <w:kern w:val="0"/>
                <w:lang w:val="en-US" w:eastAsia="zh-CN"/>
              </w:rPr>
              <w:tab/>
            </w:r>
            <w:r>
              <w:rPr>
                <w:rFonts w:hint="eastAsia" w:eastAsia="楷体"/>
                <w:snapToGrid w:val="0"/>
                <w:kern w:val="0"/>
                <w:lang w:val="en-US" w:eastAsia="zh-CN"/>
              </w:rPr>
              <w:t>100%</w:t>
            </w:r>
          </w:p>
          <w:p>
            <w:pPr>
              <w:ind w:firstLine="420" w:firstLineChars="200"/>
              <w:rPr>
                <w:rFonts w:hint="eastAsia" w:eastAsia="楷体"/>
                <w:snapToGrid w:val="0"/>
                <w:kern w:val="0"/>
                <w:lang w:val="en-US" w:eastAsia="zh-CN"/>
              </w:rPr>
            </w:pPr>
            <w:r>
              <w:rPr>
                <w:rFonts w:hint="eastAsia" w:eastAsia="楷体"/>
                <w:snapToGrid w:val="0"/>
                <w:kern w:val="0"/>
                <w:lang w:val="en-US" w:eastAsia="zh-CN"/>
              </w:rPr>
              <w:tab/>
            </w:r>
            <w:r>
              <w:rPr>
                <w:rFonts w:hint="eastAsia" w:eastAsia="楷体"/>
                <w:snapToGrid w:val="0"/>
                <w:kern w:val="0"/>
                <w:lang w:val="en-US" w:eastAsia="zh-CN"/>
              </w:rPr>
              <w:t>及时交货率：</w:t>
            </w:r>
            <w:r>
              <w:rPr>
                <w:rFonts w:hint="eastAsia" w:eastAsia="楷体"/>
                <w:snapToGrid w:val="0"/>
                <w:kern w:val="0"/>
                <w:lang w:val="en-US" w:eastAsia="zh-CN"/>
              </w:rPr>
              <w:tab/>
            </w:r>
            <w:r>
              <w:rPr>
                <w:rFonts w:hint="eastAsia" w:eastAsia="楷体"/>
                <w:snapToGrid w:val="0"/>
                <w:kern w:val="0"/>
                <w:lang w:val="en-US" w:eastAsia="zh-CN"/>
              </w:rPr>
              <w:t xml:space="preserve">        100%</w:t>
            </w:r>
          </w:p>
          <w:p>
            <w:pPr>
              <w:ind w:firstLine="420" w:firstLineChars="200"/>
              <w:rPr>
                <w:rFonts w:hint="eastAsia" w:eastAsia="楷体"/>
                <w:snapToGrid w:val="0"/>
                <w:kern w:val="0"/>
                <w:lang w:val="en-US" w:eastAsia="zh-CN"/>
              </w:rPr>
            </w:pPr>
            <w:r>
              <w:rPr>
                <w:rFonts w:hint="eastAsia" w:eastAsia="楷体"/>
                <w:snapToGrid w:val="0"/>
                <w:kern w:val="0"/>
                <w:lang w:val="en-US" w:eastAsia="zh-CN"/>
              </w:rPr>
              <w:t>制定的目标基本符合本部门实际。</w:t>
            </w:r>
          </w:p>
          <w:p>
            <w:pPr>
              <w:ind w:firstLine="420" w:firstLineChars="200"/>
              <w:rPr>
                <w:rFonts w:hint="eastAsia" w:eastAsia="楷体"/>
                <w:snapToGrid w:val="0"/>
                <w:kern w:val="0"/>
                <w:lang w:val="en-US" w:eastAsia="zh-CN"/>
              </w:rPr>
            </w:pPr>
            <w:r>
              <w:rPr>
                <w:rFonts w:hint="eastAsia" w:eastAsia="楷体"/>
                <w:snapToGrid w:val="0"/>
                <w:kern w:val="0"/>
                <w:lang w:val="en-US" w:eastAsia="zh-CN"/>
              </w:rPr>
              <w:t>通过加强现场检查、合理编制生产计划及认真组织实施等措施，保证质量目标的实现。通过加强现场检查、合理编制生产计划及认真组织实施等措施，保证质量目标的实现。</w:t>
            </w:r>
          </w:p>
          <w:p>
            <w:pPr>
              <w:ind w:firstLine="420" w:firstLineChars="200"/>
              <w:rPr>
                <w:rFonts w:hint="eastAsia" w:eastAsia="楷体"/>
                <w:snapToGrid w:val="0"/>
                <w:kern w:val="0"/>
                <w:lang w:val="en-US" w:eastAsia="zh-CN"/>
              </w:rPr>
            </w:pPr>
            <w:r>
              <w:rPr>
                <w:rFonts w:hint="eastAsia" w:eastAsia="楷体"/>
                <w:snapToGrid w:val="0"/>
                <w:kern w:val="0"/>
                <w:lang w:val="en-US" w:eastAsia="zh-CN"/>
              </w:rPr>
              <w:t>提供了10-12月份《质量目标完成情况统计表》，均完成了质量目标，统计人：藏天佑，2021-1-3.</w:t>
            </w:r>
          </w:p>
          <w:p/>
        </w:tc>
        <w:tc>
          <w:tcPr>
            <w:tcW w:w="725" w:type="dxa"/>
          </w:tcPr>
          <w:p/>
          <w:p/>
          <w:p/>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szCs w:val="21"/>
              </w:rPr>
              <w:t>运行的策划，</w:t>
            </w:r>
          </w:p>
        </w:tc>
        <w:tc>
          <w:tcPr>
            <w:tcW w:w="960" w:type="dxa"/>
          </w:tcPr>
          <w:p>
            <w:r>
              <w:rPr>
                <w:rFonts w:hint="eastAsia"/>
                <w:szCs w:val="21"/>
              </w:rPr>
              <w:t>8.1/8.2.2/8.3.5</w:t>
            </w:r>
          </w:p>
        </w:tc>
        <w:tc>
          <w:tcPr>
            <w:tcW w:w="10864" w:type="dxa"/>
          </w:tcPr>
          <w:p>
            <w:pPr>
              <w:ind w:firstLine="420" w:firstLineChars="200"/>
              <w:rPr>
                <w:rFonts w:hint="eastAsia" w:eastAsia="楷体"/>
                <w:snapToGrid w:val="0"/>
                <w:kern w:val="0"/>
                <w:lang w:val="en-US" w:eastAsia="zh-CN"/>
              </w:rPr>
            </w:pPr>
            <w:r>
              <w:rPr>
                <w:rFonts w:hint="eastAsia" w:eastAsia="楷体"/>
                <w:snapToGrid w:val="0"/>
                <w:kern w:val="0"/>
                <w:lang w:val="en-US" w:eastAsia="zh-CN"/>
              </w:rPr>
              <w:t xml:space="preserve">公司对生产过程的策划,内容包括： </w:t>
            </w:r>
          </w:p>
          <w:p>
            <w:pPr>
              <w:ind w:firstLine="420" w:firstLineChars="200"/>
              <w:rPr>
                <w:rFonts w:hint="eastAsia" w:eastAsia="楷体"/>
                <w:snapToGrid w:val="0"/>
                <w:kern w:val="0"/>
                <w:lang w:val="en-US" w:eastAsia="zh-CN"/>
              </w:rPr>
            </w:pPr>
            <w:r>
              <w:rPr>
                <w:rFonts w:hint="eastAsia" w:eastAsia="楷体"/>
                <w:snapToGrid w:val="0"/>
                <w:kern w:val="0"/>
                <w:lang w:val="en-US" w:eastAsia="zh-CN"/>
              </w:rPr>
              <w:t>策划的过程：市场需求调查→确定顾客要求→工艺设计及生产准备→采购→产品实现和服务的运作→监视和测量→交付和交付后服务。</w:t>
            </w:r>
          </w:p>
          <w:p>
            <w:pPr>
              <w:ind w:firstLine="420" w:firstLineChars="200"/>
              <w:rPr>
                <w:rFonts w:hint="eastAsia" w:eastAsia="楷体"/>
                <w:snapToGrid w:val="0"/>
                <w:kern w:val="0"/>
                <w:lang w:val="en-US" w:eastAsia="zh-CN"/>
              </w:rPr>
            </w:pPr>
            <w:r>
              <w:rPr>
                <w:rFonts w:hint="eastAsia" w:eastAsia="楷体"/>
                <w:snapToGrid w:val="0"/>
                <w:kern w:val="0"/>
                <w:lang w:val="en-US" w:eastAsia="zh-CN"/>
              </w:rPr>
              <w:t xml:space="preserve">关于产品方面的质量目标和质量要求； </w:t>
            </w:r>
          </w:p>
          <w:p>
            <w:pPr>
              <w:ind w:firstLine="420" w:firstLineChars="200"/>
              <w:rPr>
                <w:rFonts w:hint="eastAsia" w:eastAsia="楷体"/>
                <w:snapToGrid w:val="0"/>
                <w:kern w:val="0"/>
                <w:lang w:val="en-US" w:eastAsia="zh-CN"/>
              </w:rPr>
            </w:pPr>
            <w:r>
              <w:rPr>
                <w:rFonts w:hint="eastAsia" w:eastAsia="楷体"/>
                <w:snapToGrid w:val="0"/>
                <w:kern w:val="0"/>
                <w:lang w:val="en-US" w:eastAsia="zh-CN"/>
              </w:rPr>
              <w:t>公司质量目标：⑴成品一次检验合格率98％以上； ⑵顾客满意率达98％以上。</w:t>
            </w:r>
          </w:p>
          <w:p>
            <w:pPr>
              <w:ind w:firstLine="420" w:firstLineChars="200"/>
              <w:rPr>
                <w:rFonts w:hint="eastAsia" w:eastAsia="楷体"/>
                <w:snapToGrid w:val="0"/>
                <w:kern w:val="0"/>
                <w:lang w:val="en-US" w:eastAsia="zh-CN"/>
              </w:rPr>
            </w:pPr>
            <w:r>
              <w:rPr>
                <w:rFonts w:hint="eastAsia" w:eastAsia="楷体"/>
                <w:snapToGrid w:val="0"/>
                <w:kern w:val="0"/>
                <w:lang w:val="en-US" w:eastAsia="zh-CN"/>
              </w:rPr>
              <w:t xml:space="preserve">编制了生产工艺单、作业指导书、操作规程、质量要求、配备适宜的设备、工具、检具等； </w:t>
            </w:r>
          </w:p>
          <w:p>
            <w:pPr>
              <w:ind w:firstLine="420" w:firstLineChars="200"/>
              <w:rPr>
                <w:rFonts w:hint="eastAsia" w:eastAsia="楷体"/>
                <w:snapToGrid w:val="0"/>
                <w:kern w:val="0"/>
                <w:lang w:val="en-US" w:eastAsia="zh-CN"/>
              </w:rPr>
            </w:pPr>
            <w:r>
              <w:rPr>
                <w:rFonts w:hint="eastAsia" w:eastAsia="楷体"/>
                <w:snapToGrid w:val="0"/>
                <w:kern w:val="0"/>
                <w:lang w:val="en-US" w:eastAsia="zh-CN"/>
              </w:rPr>
              <w:t xml:space="preserve">质检员负责对产品的检验过程的策划，内容包括检验、原材料、半成品、成品的检验规程和合格标准。 </w:t>
            </w:r>
          </w:p>
          <w:p>
            <w:pPr>
              <w:ind w:firstLine="420" w:firstLineChars="200"/>
              <w:rPr>
                <w:rFonts w:hint="eastAsia" w:eastAsia="楷体"/>
                <w:snapToGrid w:val="0"/>
                <w:kern w:val="0"/>
                <w:lang w:val="en-US" w:eastAsia="zh-CN"/>
              </w:rPr>
            </w:pPr>
            <w:r>
              <w:rPr>
                <w:rFonts w:hint="eastAsia" w:eastAsia="楷体"/>
                <w:snapToGrid w:val="0"/>
                <w:kern w:val="0"/>
                <w:lang w:val="en-US" w:eastAsia="zh-CN"/>
              </w:rPr>
              <w:t>策划的输出形式是工艺流程图、作业指导书等相关文件，策划设计相应的生产、检验过程记录。</w:t>
            </w:r>
          </w:p>
          <w:p>
            <w:pPr>
              <w:ind w:firstLine="420" w:firstLineChars="200"/>
              <w:rPr>
                <w:rFonts w:hint="eastAsia" w:eastAsia="楷体"/>
                <w:snapToGrid w:val="0"/>
                <w:kern w:val="0"/>
                <w:lang w:val="en-US" w:eastAsia="zh-CN"/>
              </w:rPr>
            </w:pPr>
            <w:r>
              <w:rPr>
                <w:rFonts w:hint="eastAsia" w:eastAsia="楷体"/>
                <w:snapToGrid w:val="0"/>
                <w:kern w:val="0"/>
                <w:lang w:val="en-US" w:eastAsia="zh-CN"/>
              </w:rPr>
              <w:t>编制了企业在产品制造过程中的各种组装加工《作业指导书》《检验规程作业指导书》《采购物资分类及技术要求》。</w:t>
            </w:r>
          </w:p>
          <w:p>
            <w:pPr>
              <w:ind w:firstLine="420" w:firstLineChars="200"/>
              <w:rPr>
                <w:rFonts w:hint="eastAsia" w:eastAsia="楷体"/>
                <w:snapToGrid w:val="0"/>
                <w:kern w:val="0"/>
                <w:lang w:val="en-US" w:eastAsia="zh-CN"/>
              </w:rPr>
            </w:pPr>
            <w:r>
              <w:rPr>
                <w:rFonts w:hint="eastAsia" w:eastAsia="楷体"/>
                <w:snapToGrid w:val="0"/>
                <w:kern w:val="0"/>
                <w:lang w:val="en-US" w:eastAsia="zh-CN"/>
              </w:rPr>
              <w:t>执行的法律法规和行业标准：</w:t>
            </w:r>
          </w:p>
          <w:p>
            <w:pPr>
              <w:numPr>
                <w:ilvl w:val="0"/>
                <w:numId w:val="1"/>
              </w:numPr>
              <w:ind w:firstLine="420" w:firstLineChars="200"/>
              <w:rPr>
                <w:rFonts w:hint="eastAsia" w:eastAsia="楷体"/>
                <w:snapToGrid w:val="0"/>
                <w:kern w:val="0"/>
                <w:lang w:val="en-US" w:eastAsia="zh-CN"/>
              </w:rPr>
            </w:pPr>
            <w:r>
              <w:rPr>
                <w:rFonts w:hint="eastAsia" w:eastAsia="楷体"/>
                <w:snapToGrid w:val="0"/>
                <w:kern w:val="0"/>
                <w:lang w:val="en-US" w:eastAsia="zh-CN"/>
              </w:rPr>
              <w:t>JB/T7985-2002小型锅炉和常压热水锅炉技术条件。</w:t>
            </w:r>
          </w:p>
          <w:p>
            <w:pPr>
              <w:ind w:firstLine="420" w:firstLineChars="200"/>
              <w:rPr>
                <w:rFonts w:hint="eastAsia" w:eastAsia="楷体"/>
                <w:snapToGrid w:val="0"/>
                <w:kern w:val="0"/>
                <w:lang w:val="en-US" w:eastAsia="zh-CN"/>
              </w:rPr>
            </w:pPr>
            <w:r>
              <w:rPr>
                <w:rFonts w:hint="eastAsia" w:eastAsia="楷体"/>
                <w:snapToGrid w:val="0"/>
                <w:kern w:val="0"/>
                <w:lang w:val="en-US" w:eastAsia="zh-CN"/>
              </w:rPr>
              <w:t>2、GB/T191-2008包装储运图示标志</w:t>
            </w:r>
          </w:p>
          <w:p>
            <w:pPr>
              <w:ind w:firstLine="420" w:firstLineChars="200"/>
              <w:rPr>
                <w:rFonts w:hint="eastAsia" w:eastAsia="楷体"/>
                <w:snapToGrid w:val="0"/>
                <w:kern w:val="0"/>
                <w:lang w:val="en-US" w:eastAsia="zh-CN"/>
              </w:rPr>
            </w:pPr>
            <w:r>
              <w:rPr>
                <w:rFonts w:hint="eastAsia" w:eastAsia="楷体"/>
                <w:snapToGrid w:val="0"/>
                <w:kern w:val="0"/>
                <w:lang w:val="en-US" w:eastAsia="zh-CN"/>
              </w:rPr>
              <w:t>3、GB/T2893-2008安全色</w:t>
            </w:r>
          </w:p>
          <w:p>
            <w:pPr>
              <w:ind w:firstLine="420" w:firstLineChars="200"/>
              <w:rPr>
                <w:rFonts w:hint="eastAsia" w:eastAsia="楷体"/>
                <w:snapToGrid w:val="0"/>
                <w:kern w:val="0"/>
                <w:lang w:val="en-US" w:eastAsia="zh-CN"/>
              </w:rPr>
            </w:pPr>
            <w:r>
              <w:rPr>
                <w:rFonts w:hint="eastAsia" w:eastAsia="楷体"/>
                <w:snapToGrid w:val="0"/>
                <w:kern w:val="0"/>
                <w:lang w:val="en-US" w:eastAsia="zh-CN"/>
              </w:rPr>
              <w:t>4、GB/T3766-2001液压系统通用技术条件</w:t>
            </w:r>
          </w:p>
          <w:p>
            <w:pPr>
              <w:ind w:firstLine="420" w:firstLineChars="200"/>
              <w:rPr>
                <w:rFonts w:hint="eastAsia" w:eastAsia="楷体"/>
                <w:snapToGrid w:val="0"/>
                <w:kern w:val="0"/>
                <w:lang w:val="en-US" w:eastAsia="zh-CN"/>
              </w:rPr>
            </w:pPr>
            <w:r>
              <w:rPr>
                <w:rFonts w:hint="eastAsia" w:eastAsia="楷体"/>
                <w:snapToGrid w:val="0"/>
                <w:kern w:val="0"/>
                <w:lang w:val="en-US" w:eastAsia="zh-CN"/>
              </w:rPr>
              <w:t>5、GB/5226.1-2002机械安全  机械电气设备 第一部分：通用技术条件</w:t>
            </w:r>
          </w:p>
          <w:p>
            <w:pPr>
              <w:ind w:firstLine="420" w:firstLineChars="200"/>
              <w:rPr>
                <w:rFonts w:hint="eastAsia" w:eastAsia="楷体"/>
                <w:snapToGrid w:val="0"/>
                <w:kern w:val="0"/>
                <w:lang w:val="en-US" w:eastAsia="zh-CN"/>
              </w:rPr>
            </w:pPr>
            <w:r>
              <w:rPr>
                <w:rFonts w:hint="eastAsia" w:eastAsia="楷体"/>
                <w:snapToGrid w:val="0"/>
                <w:kern w:val="0"/>
                <w:lang w:val="en-US" w:eastAsia="zh-CN"/>
              </w:rPr>
              <w:t>6、GB/T 13306标牌</w:t>
            </w:r>
          </w:p>
          <w:p>
            <w:pPr>
              <w:ind w:firstLine="420" w:firstLineChars="200"/>
              <w:rPr>
                <w:rFonts w:hint="eastAsia" w:eastAsia="楷体"/>
                <w:snapToGrid w:val="0"/>
                <w:kern w:val="0"/>
                <w:lang w:val="en-US" w:eastAsia="zh-CN"/>
              </w:rPr>
            </w:pPr>
            <w:r>
              <w:rPr>
                <w:rFonts w:hint="eastAsia" w:eastAsia="楷体"/>
                <w:snapToGrid w:val="0"/>
                <w:kern w:val="0"/>
                <w:lang w:val="en-US" w:eastAsia="zh-CN"/>
              </w:rPr>
              <w:t>7、GB/T13384机电产品包装通用技术条件</w:t>
            </w:r>
          </w:p>
          <w:p>
            <w:pPr>
              <w:ind w:firstLine="420" w:firstLineChars="200"/>
              <w:rPr>
                <w:rFonts w:hint="eastAsia" w:eastAsia="楷体"/>
                <w:snapToGrid w:val="0"/>
                <w:kern w:val="0"/>
                <w:lang w:val="en-US" w:eastAsia="zh-CN"/>
              </w:rPr>
            </w:pPr>
            <w:r>
              <w:rPr>
                <w:rFonts w:hint="eastAsia" w:eastAsia="楷体"/>
                <w:snapToGrid w:val="0"/>
                <w:kern w:val="0"/>
                <w:lang w:val="en-US" w:eastAsia="zh-CN"/>
              </w:rPr>
              <w:t>生产工艺流程：</w:t>
            </w:r>
          </w:p>
          <w:p>
            <w:pPr>
              <w:ind w:firstLine="420" w:firstLineChars="200"/>
              <w:rPr>
                <w:rFonts w:hint="eastAsia" w:eastAsia="楷体"/>
                <w:snapToGrid w:val="0"/>
                <w:kern w:val="0"/>
                <w:lang w:val="en-US" w:eastAsia="zh-CN"/>
              </w:rPr>
            </w:pPr>
            <w:r>
              <w:rPr>
                <w:rFonts w:hint="eastAsia" w:eastAsia="楷体"/>
                <w:snapToGrid w:val="0"/>
                <w:kern w:val="0"/>
                <w:lang w:val="en-US" w:eastAsia="zh-CN"/>
              </w:rPr>
              <w:t>下达生产计划→确定生产工艺→采购→车间下料制造→机加工→焊接→材料及外协→装配→检验→试运行→烤漆→包装→产品交付。</w:t>
            </w:r>
          </w:p>
          <w:p>
            <w:pPr>
              <w:ind w:firstLine="420" w:firstLineChars="200"/>
              <w:rPr>
                <w:rFonts w:hint="eastAsia" w:eastAsia="楷体"/>
                <w:snapToGrid w:val="0"/>
                <w:kern w:val="0"/>
                <w:lang w:val="en-US" w:eastAsia="zh-CN"/>
              </w:rPr>
            </w:pPr>
            <w:r>
              <w:rPr>
                <w:rFonts w:hint="eastAsia" w:eastAsia="楷体"/>
                <w:snapToGrid w:val="0"/>
                <w:kern w:val="0"/>
                <w:lang w:val="en-US" w:eastAsia="zh-CN"/>
              </w:rPr>
              <w:t>经识别，确认生产过程中焊接为特殊过程，对需确认过程质量保证能力要求定期确认，确认内容包括：操作规程、设备控制参数、生产设备、检测能力、人员能力等方面。</w:t>
            </w:r>
          </w:p>
          <w:p>
            <w:pPr>
              <w:numPr>
                <w:ilvl w:val="0"/>
                <w:numId w:val="2"/>
              </w:numPr>
              <w:ind w:left="420" w:leftChars="0" w:hanging="420" w:firstLineChars="0"/>
              <w:rPr>
                <w:rFonts w:hint="eastAsia" w:eastAsia="楷体"/>
                <w:snapToGrid w:val="0"/>
                <w:kern w:val="0"/>
                <w:lang w:val="en-US" w:eastAsia="zh-CN"/>
              </w:rPr>
            </w:pPr>
            <w:r>
              <w:rPr>
                <w:rFonts w:hint="eastAsia" w:eastAsia="楷体"/>
                <w:snapToGrid w:val="0"/>
                <w:kern w:val="0"/>
                <w:lang w:val="en-US" w:eastAsia="zh-CN"/>
              </w:rPr>
              <w:t>公司对销售过程的策划,内容包括：</w:t>
            </w:r>
          </w:p>
          <w:p>
            <w:pPr>
              <w:ind w:firstLine="420" w:firstLineChars="200"/>
              <w:rPr>
                <w:rFonts w:hint="eastAsia" w:eastAsia="楷体"/>
                <w:snapToGrid w:val="0"/>
                <w:kern w:val="0"/>
                <w:lang w:val="en-US" w:eastAsia="zh-CN"/>
              </w:rPr>
            </w:pPr>
            <w:r>
              <w:rPr>
                <w:rFonts w:hint="eastAsia" w:eastAsia="楷体"/>
                <w:snapToGrid w:val="0"/>
                <w:kern w:val="0"/>
                <w:lang w:val="en-US" w:eastAsia="zh-CN"/>
              </w:rPr>
              <w:t>顾客需求的确定，包含产品型号，材质，技术参数等；顾客满意度调查；销售过程中货品采购的控制。</w:t>
            </w:r>
          </w:p>
          <w:p>
            <w:pPr>
              <w:ind w:firstLine="420" w:firstLineChars="200"/>
              <w:rPr>
                <w:rFonts w:hint="eastAsia" w:eastAsia="楷体"/>
                <w:snapToGrid w:val="0"/>
                <w:kern w:val="0"/>
                <w:lang w:val="en-US" w:eastAsia="zh-CN"/>
              </w:rPr>
            </w:pPr>
            <w:r>
              <w:rPr>
                <w:rFonts w:hint="eastAsia" w:eastAsia="楷体"/>
                <w:snapToGrid w:val="0"/>
                <w:kern w:val="0"/>
                <w:lang w:val="en-US" w:eastAsia="zh-CN"/>
              </w:rPr>
              <w:t>执行《与产品有关要求的确定和评审控制程序》  供销部做好销售前、销售过程中的产品介绍和咨询，生产部进行售后服务工作。</w:t>
            </w:r>
          </w:p>
          <w:p>
            <w:pPr>
              <w:ind w:firstLine="420" w:firstLineChars="200"/>
              <w:rPr>
                <w:rFonts w:hint="eastAsia" w:eastAsia="楷体"/>
                <w:snapToGrid w:val="0"/>
                <w:kern w:val="0"/>
                <w:lang w:val="en-US" w:eastAsia="zh-CN"/>
              </w:rPr>
            </w:pPr>
            <w:r>
              <w:rPr>
                <w:rFonts w:hint="eastAsia" w:eastAsia="楷体"/>
                <w:snapToGrid w:val="0"/>
                <w:kern w:val="0"/>
                <w:lang w:val="en-US" w:eastAsia="zh-CN"/>
              </w:rPr>
              <w:t>询问负责人与顾客沟通情况： 销售前：通过网站及利用订货会派发各种宣传资料、拜访顾客、邀请顾客来现场等方式及时向客户提供本公司的产品信息。售后沟通：邀请顾客派代表来公司进行使用前培训；售后到现场指导交流；通过微信和短信与顾客沟通。顾客电话提出问题后，由生产部安排人员立即去现场解决。</w:t>
            </w:r>
          </w:p>
          <w:p>
            <w:pPr>
              <w:ind w:firstLine="420" w:firstLineChars="200"/>
              <w:rPr>
                <w:rFonts w:hint="eastAsia" w:eastAsia="楷体"/>
                <w:snapToGrid w:val="0"/>
                <w:kern w:val="0"/>
                <w:lang w:val="en-US" w:eastAsia="zh-CN"/>
              </w:rPr>
            </w:pPr>
            <w:r>
              <w:rPr>
                <w:rFonts w:hint="eastAsia" w:eastAsia="楷体"/>
                <w:snapToGrid w:val="0"/>
                <w:kern w:val="0"/>
                <w:lang w:val="en-US" w:eastAsia="zh-CN"/>
              </w:rPr>
              <w:t>顾客沟通效果较好，反馈迅速。</w:t>
            </w:r>
          </w:p>
          <w:p>
            <w:pPr>
              <w:ind w:firstLine="420" w:firstLineChars="200"/>
              <w:rPr>
                <w:rFonts w:hint="eastAsia" w:eastAsia="楷体"/>
                <w:snapToGrid w:val="0"/>
                <w:kern w:val="0"/>
                <w:lang w:val="en-US" w:eastAsia="zh-CN"/>
              </w:rPr>
            </w:pPr>
            <w:r>
              <w:rPr>
                <w:rFonts w:hint="eastAsia" w:eastAsia="楷体"/>
                <w:snapToGrid w:val="0"/>
                <w:kern w:val="0"/>
                <w:lang w:val="en-US" w:eastAsia="zh-CN"/>
              </w:rPr>
              <w:t>已建立用户电子档案，由总经理亲自管理。</w:t>
            </w:r>
          </w:p>
          <w:p>
            <w:pPr>
              <w:numPr>
                <w:ilvl w:val="0"/>
                <w:numId w:val="2"/>
              </w:numPr>
              <w:ind w:left="420" w:leftChars="0" w:hanging="420" w:firstLineChars="0"/>
              <w:rPr>
                <w:rFonts w:hint="eastAsia" w:eastAsia="楷体"/>
                <w:snapToGrid w:val="0"/>
                <w:kern w:val="0"/>
                <w:lang w:val="en-US" w:eastAsia="zh-CN"/>
              </w:rPr>
            </w:pPr>
            <w:r>
              <w:rPr>
                <w:rFonts w:hint="eastAsia" w:eastAsia="楷体"/>
                <w:snapToGrid w:val="0"/>
                <w:kern w:val="0"/>
                <w:lang w:val="en-US" w:eastAsia="zh-CN"/>
              </w:rPr>
              <w:t>设计和开发过程</w:t>
            </w:r>
          </w:p>
          <w:p>
            <w:pPr>
              <w:ind w:firstLine="420" w:firstLineChars="200"/>
              <w:rPr>
                <w:rFonts w:hint="eastAsia" w:eastAsia="楷体"/>
                <w:snapToGrid w:val="0"/>
                <w:kern w:val="0"/>
                <w:lang w:val="en-US" w:eastAsia="zh-CN"/>
              </w:rPr>
            </w:pPr>
            <w:r>
              <w:rPr>
                <w:rFonts w:hint="eastAsia" w:eastAsia="楷体"/>
                <w:snapToGrid w:val="0"/>
                <w:kern w:val="0"/>
                <w:lang w:val="en-US" w:eastAsia="zh-CN"/>
              </w:rPr>
              <w:t>企业产品主要常温锅炉组装。</w:t>
            </w:r>
            <w:r>
              <w:rPr>
                <w:rFonts w:hint="eastAsia" w:eastAsia="楷体"/>
                <w:snapToGrid w:val="0"/>
                <w:kern w:val="0"/>
                <w:lang w:val="en-US" w:eastAsia="zh-CN"/>
              </w:rPr>
              <w:tab/>
            </w:r>
            <w:r>
              <w:rPr>
                <w:rFonts w:hint="eastAsia" w:eastAsia="楷体"/>
                <w:snapToGrid w:val="0"/>
                <w:kern w:val="0"/>
                <w:lang w:val="en-US" w:eastAsia="zh-CN"/>
              </w:rPr>
              <w:t>执行标准JB/T 7985-2002小型锅炉和常压热水锅炉技术条件。公司目前生产的产品均为定型产品；</w:t>
            </w:r>
          </w:p>
          <w:p>
            <w:pPr>
              <w:ind w:firstLine="420" w:firstLineChars="200"/>
            </w:pPr>
            <w:r>
              <w:rPr>
                <w:rFonts w:hint="eastAsia" w:eastAsia="楷体"/>
                <w:snapToGrid w:val="0"/>
                <w:kern w:val="0"/>
                <w:lang w:val="en-US" w:eastAsia="zh-CN"/>
              </w:rPr>
              <w:t>企业产品按国家产品标准要求组织生产，工艺成熟，目前公司产品仍按照固定的生产模式和技术要求生产，目前尚未开发设计新产品。</w:t>
            </w:r>
          </w:p>
        </w:tc>
        <w:tc>
          <w:tcPr>
            <w:tcW w:w="7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szCs w:val="21"/>
              </w:rPr>
            </w:pPr>
            <w:r>
              <w:rPr>
                <w:rFonts w:hint="eastAsia"/>
                <w:szCs w:val="21"/>
              </w:rPr>
              <w:t>运行控制有关文件的建立及控制，</w:t>
            </w:r>
          </w:p>
        </w:tc>
        <w:tc>
          <w:tcPr>
            <w:tcW w:w="960" w:type="dxa"/>
          </w:tcPr>
          <w:p>
            <w:r>
              <w:rPr>
                <w:rFonts w:hint="eastAsia"/>
                <w:szCs w:val="21"/>
              </w:rPr>
              <w:t>7.5.3</w:t>
            </w:r>
          </w:p>
        </w:tc>
        <w:tc>
          <w:tcPr>
            <w:tcW w:w="10864" w:type="dxa"/>
          </w:tcPr>
          <w:p>
            <w:pPr>
              <w:ind w:firstLine="420" w:firstLineChars="200"/>
              <w:rPr>
                <w:rFonts w:hint="eastAsia" w:eastAsia="楷体"/>
                <w:snapToGrid w:val="0"/>
                <w:kern w:val="0"/>
                <w:lang w:val="en-US" w:eastAsia="zh-CN"/>
              </w:rPr>
            </w:pPr>
            <w:r>
              <w:rPr>
                <w:rFonts w:hint="eastAsia" w:eastAsia="楷体"/>
                <w:snapToGrid w:val="0"/>
                <w:kern w:val="0"/>
                <w:lang w:val="en-US" w:eastAsia="zh-CN"/>
              </w:rPr>
              <w:t>本公司文件包括质量手册、采购标准、作业指导书、检验规程、管理制度。外来文件包括法律法规和产品执行标准。已经领导批准。</w:t>
            </w:r>
          </w:p>
          <w:p>
            <w:pPr>
              <w:ind w:firstLine="420" w:firstLineChars="200"/>
              <w:rPr>
                <w:rFonts w:hint="eastAsia" w:eastAsia="楷体"/>
                <w:snapToGrid w:val="0"/>
                <w:kern w:val="0"/>
                <w:lang w:val="en-US" w:eastAsia="zh-CN"/>
              </w:rPr>
            </w:pPr>
            <w:r>
              <w:rPr>
                <w:rFonts w:hint="eastAsia" w:eastAsia="楷体"/>
                <w:snapToGrid w:val="0"/>
                <w:kern w:val="0"/>
                <w:lang w:val="en-US" w:eastAsia="zh-CN"/>
              </w:rPr>
              <w:t>查看抽样检验规程；过程产品检验规程；监视和测量装置管理制度；产品出厂检验规程；原材料验收规程；检验和试验管理制度；操作规程；设备管理制度；仓库管理制度。</w:t>
            </w:r>
          </w:p>
          <w:p>
            <w:pPr>
              <w:ind w:firstLine="420" w:firstLineChars="200"/>
              <w:rPr>
                <w:rFonts w:hint="eastAsia" w:eastAsia="楷体"/>
                <w:snapToGrid w:val="0"/>
                <w:kern w:val="0"/>
                <w:lang w:val="en-US" w:eastAsia="zh-CN"/>
              </w:rPr>
            </w:pPr>
            <w:r>
              <w:rPr>
                <w:rFonts w:hint="eastAsia" w:eastAsia="楷体"/>
                <w:snapToGrid w:val="0"/>
                <w:kern w:val="0"/>
                <w:lang w:val="en-US" w:eastAsia="zh-CN"/>
              </w:rPr>
              <w:t>抽查文件发放记录，编制：藏天佑，审批：刘金生， 文件状态：受控   《采购标准》发放到办公室、生产部门，发放日期：2020.10.2有领用人签字，文件状态：受控。 《检验规程》发至生产部、办公室2部门，有领用人签字，文件状态：受控。</w:t>
            </w:r>
          </w:p>
          <w:p>
            <w:pPr>
              <w:ind w:firstLine="420" w:firstLineChars="200"/>
              <w:rPr>
                <w:rFonts w:hint="eastAsia" w:eastAsia="楷体"/>
                <w:snapToGrid w:val="0"/>
                <w:kern w:val="0"/>
                <w:lang w:val="en-US" w:eastAsia="zh-CN"/>
              </w:rPr>
            </w:pPr>
            <w:r>
              <w:rPr>
                <w:rFonts w:hint="eastAsia" w:eastAsia="楷体"/>
                <w:snapToGrid w:val="0"/>
                <w:kern w:val="0"/>
                <w:lang w:val="en-US" w:eastAsia="zh-CN"/>
              </w:rPr>
              <w:t>文件保存有专门档案袋保管，便于查找，符合程序文件规定。</w:t>
            </w:r>
          </w:p>
          <w:p>
            <w:r>
              <w:rPr>
                <w:rFonts w:hint="eastAsia" w:eastAsia="楷体"/>
                <w:snapToGrid w:val="0"/>
                <w:kern w:val="0"/>
                <w:lang w:val="en-US" w:eastAsia="zh-CN"/>
              </w:rPr>
              <w:t>文件未进行修改。</w:t>
            </w:r>
          </w:p>
        </w:tc>
        <w:tc>
          <w:tcPr>
            <w:tcW w:w="725" w:type="dxa"/>
          </w:tcPr>
          <w:p/>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szCs w:val="21"/>
              </w:rPr>
            </w:pPr>
            <w:r>
              <w:rPr>
                <w:rFonts w:hint="eastAsia"/>
                <w:szCs w:val="21"/>
              </w:rPr>
              <w:t>生产和服务提供的控制，</w:t>
            </w:r>
          </w:p>
        </w:tc>
        <w:tc>
          <w:tcPr>
            <w:tcW w:w="960" w:type="dxa"/>
          </w:tcPr>
          <w:p>
            <w:r>
              <w:rPr>
                <w:rFonts w:hint="eastAsia"/>
                <w:szCs w:val="21"/>
              </w:rPr>
              <w:t>8.5/8.1/7.4</w:t>
            </w:r>
          </w:p>
        </w:tc>
        <w:tc>
          <w:tcPr>
            <w:tcW w:w="10864" w:type="dxa"/>
          </w:tcPr>
          <w:p>
            <w:pPr>
              <w:ind w:firstLine="420" w:firstLineChars="200"/>
              <w:rPr>
                <w:rFonts w:hint="eastAsia" w:eastAsia="楷体"/>
                <w:snapToGrid w:val="0"/>
                <w:kern w:val="0"/>
                <w:lang w:val="en-US" w:eastAsia="zh-CN"/>
              </w:rPr>
            </w:pPr>
            <w:r>
              <w:rPr>
                <w:rFonts w:hint="eastAsia" w:eastAsia="楷体"/>
                <w:snapToGrid w:val="0"/>
                <w:kern w:val="0"/>
                <w:lang w:val="en-US" w:eastAsia="zh-CN"/>
              </w:rPr>
              <w:t>企业产品主要是常温锅炉组装。</w:t>
            </w:r>
            <w:r>
              <w:rPr>
                <w:rFonts w:hint="eastAsia" w:eastAsia="楷体"/>
                <w:snapToGrid w:val="0"/>
                <w:kern w:val="0"/>
                <w:lang w:val="en-US" w:eastAsia="zh-CN"/>
              </w:rPr>
              <w:tab/>
            </w:r>
          </w:p>
          <w:p>
            <w:pPr>
              <w:ind w:firstLine="420" w:firstLineChars="200"/>
              <w:rPr>
                <w:rFonts w:hint="eastAsia" w:eastAsia="楷体"/>
                <w:snapToGrid w:val="0"/>
                <w:kern w:val="0"/>
                <w:lang w:val="en-US" w:eastAsia="zh-CN"/>
              </w:rPr>
            </w:pPr>
            <w:r>
              <w:rPr>
                <w:rFonts w:hint="eastAsia" w:eastAsia="楷体"/>
                <w:snapToGrid w:val="0"/>
                <w:kern w:val="0"/>
                <w:lang w:val="en-US" w:eastAsia="zh-CN"/>
              </w:rPr>
              <w:t>公司目前生产的产品均为定型产品；执行标准JB/T 7985-2002</w:t>
            </w:r>
            <w:r>
              <w:rPr>
                <w:rFonts w:hint="eastAsia" w:eastAsia="楷体"/>
                <w:snapToGrid w:val="0"/>
                <w:kern w:val="0"/>
                <w:lang w:val="en-US" w:eastAsia="zh-CN"/>
              </w:rPr>
              <w:tab/>
            </w:r>
            <w:r>
              <w:rPr>
                <w:rFonts w:hint="eastAsia" w:eastAsia="楷体"/>
                <w:snapToGrid w:val="0"/>
                <w:kern w:val="0"/>
                <w:lang w:val="en-US" w:eastAsia="zh-CN"/>
              </w:rPr>
              <w:t>小型锅炉常温锅炉技术条件。</w:t>
            </w:r>
          </w:p>
          <w:p>
            <w:pPr>
              <w:ind w:firstLine="420" w:firstLineChars="200"/>
              <w:rPr>
                <w:rFonts w:hint="eastAsia" w:eastAsia="楷体"/>
                <w:snapToGrid w:val="0"/>
                <w:kern w:val="0"/>
                <w:lang w:val="en-US" w:eastAsia="zh-CN"/>
              </w:rPr>
            </w:pPr>
            <w:r>
              <w:rPr>
                <w:rFonts w:hint="eastAsia" w:eastAsia="楷体"/>
                <w:snapToGrid w:val="0"/>
                <w:kern w:val="0"/>
                <w:lang w:val="en-US" w:eastAsia="zh-CN"/>
              </w:rPr>
              <w:t>生产工艺流程：</w:t>
            </w:r>
          </w:p>
          <w:p>
            <w:pPr>
              <w:ind w:firstLine="420" w:firstLineChars="200"/>
              <w:rPr>
                <w:rFonts w:hint="eastAsia" w:eastAsia="楷体"/>
                <w:snapToGrid w:val="0"/>
                <w:kern w:val="0"/>
                <w:lang w:val="en-US" w:eastAsia="zh-CN"/>
              </w:rPr>
            </w:pPr>
            <w:r>
              <w:rPr>
                <w:rFonts w:hint="eastAsia" w:eastAsia="楷体"/>
                <w:snapToGrid w:val="0"/>
                <w:kern w:val="0"/>
                <w:lang w:val="en-US" w:eastAsia="zh-CN"/>
              </w:rPr>
              <w:t>下达生产计划→确定生产工艺→采购→车间下料制造→机加工→焊接→材料及外协→装配→检验→试运行→烤漆→包装→产品交付。</w:t>
            </w:r>
          </w:p>
          <w:p>
            <w:pPr>
              <w:ind w:firstLine="420" w:firstLineChars="200"/>
              <w:rPr>
                <w:rFonts w:hint="eastAsia" w:eastAsia="楷体"/>
                <w:snapToGrid w:val="0"/>
                <w:kern w:val="0"/>
                <w:lang w:val="en-US" w:eastAsia="zh-CN"/>
              </w:rPr>
            </w:pPr>
            <w:r>
              <w:rPr>
                <w:rFonts w:hint="eastAsia" w:eastAsia="楷体"/>
                <w:snapToGrid w:val="0"/>
                <w:kern w:val="0"/>
                <w:lang w:val="en-US" w:eastAsia="zh-CN"/>
              </w:rPr>
              <w:t>经识别，确认生产过程中焊接为特殊过程，对需确认过程质量保证能力要求定期确认，确认内容包括：操作规程、设备控制参数、生产设备、检测能力、人员能力等方面。</w:t>
            </w:r>
          </w:p>
          <w:p>
            <w:pPr>
              <w:ind w:firstLine="420" w:firstLineChars="200"/>
              <w:rPr>
                <w:rFonts w:hint="eastAsia" w:eastAsia="楷体"/>
                <w:snapToGrid w:val="0"/>
                <w:kern w:val="0"/>
                <w:lang w:val="en-US" w:eastAsia="zh-CN"/>
              </w:rPr>
            </w:pPr>
            <w:r>
              <w:rPr>
                <w:rFonts w:hint="eastAsia" w:eastAsia="楷体"/>
                <w:snapToGrid w:val="0"/>
                <w:kern w:val="0"/>
                <w:lang w:val="en-US" w:eastAsia="zh-CN"/>
              </w:rPr>
              <w:t>生产部依据签订的产品销售合同，组织分析所需原材料报供销部采购，采购到货后，生产部将相关原材料分发给车间单位进行加工。加工完成经检验合格后，办理入半成品入库手续。然后由组装车间安装小组到仓库领取部件进行产品组装，组装完成后到达检验标准后，进行打磨、烤漆，成品检验，合格后再入成品库。产品发货时已经客户要求进行产品包装、发运。</w:t>
            </w:r>
          </w:p>
          <w:p>
            <w:pPr>
              <w:ind w:firstLine="420" w:firstLineChars="200"/>
              <w:rPr>
                <w:rFonts w:hint="eastAsia" w:eastAsia="楷体"/>
                <w:snapToGrid w:val="0"/>
                <w:kern w:val="0"/>
                <w:highlight w:val="yellow"/>
                <w:lang w:val="en-US" w:eastAsia="zh-CN"/>
              </w:rPr>
            </w:pPr>
            <w:r>
              <w:rPr>
                <w:rFonts w:hint="eastAsia" w:eastAsia="楷体"/>
                <w:snapToGrid w:val="0"/>
                <w:kern w:val="0"/>
                <w:lang w:val="en-US" w:eastAsia="zh-CN"/>
              </w:rPr>
              <w:t>提供了《山东省临沭县正合锅炉厂产品销售合同》，客户：莱州市顺昌水产有限公司，</w:t>
            </w:r>
            <w:r>
              <w:rPr>
                <w:rFonts w:hint="eastAsia" w:eastAsia="楷体"/>
                <w:snapToGrid w:val="0"/>
                <w:kern w:val="0"/>
                <w:highlight w:val="none"/>
                <w:lang w:val="en-US" w:eastAsia="zh-CN"/>
              </w:rPr>
              <w:t>合同日期2020-12-12，合同号：160378.货品名称：海水源热泵（锅炉）型号：ZHW-240HS。</w:t>
            </w:r>
          </w:p>
          <w:p>
            <w:pPr>
              <w:ind w:firstLine="420" w:firstLineChars="200"/>
              <w:rPr>
                <w:rFonts w:hint="eastAsia" w:eastAsia="楷体"/>
                <w:snapToGrid w:val="0"/>
                <w:kern w:val="0"/>
                <w:lang w:val="en-US" w:eastAsia="zh-CN"/>
              </w:rPr>
            </w:pPr>
            <w:r>
              <w:rPr>
                <w:rFonts w:hint="eastAsia" w:eastAsia="楷体"/>
                <w:snapToGrid w:val="0"/>
                <w:kern w:val="0"/>
                <w:lang w:val="en-US" w:eastAsia="zh-CN"/>
              </w:rPr>
              <w:t>提供了《生产计划单》，包括了锅炉型号/规格、计划生产数量、计划完成时间。</w:t>
            </w:r>
          </w:p>
          <w:p>
            <w:pPr>
              <w:ind w:firstLine="420" w:firstLineChars="200"/>
              <w:rPr>
                <w:rFonts w:hint="eastAsia" w:eastAsia="楷体"/>
                <w:snapToGrid w:val="0"/>
                <w:kern w:val="0"/>
                <w:lang w:val="en-US" w:eastAsia="zh-CN"/>
              </w:rPr>
            </w:pPr>
            <w:r>
              <w:rPr>
                <w:rFonts w:hint="eastAsia" w:eastAsia="楷体"/>
                <w:snapToGrid w:val="0"/>
                <w:kern w:val="0"/>
                <w:lang w:val="en-US" w:eastAsia="zh-CN"/>
              </w:rPr>
              <w:t>生产部依据该合同，提出了所需材料明细，包括无缝管、钢板、焊丝等。将材料计划报供销部进行采购。</w:t>
            </w:r>
          </w:p>
          <w:p>
            <w:pPr>
              <w:ind w:firstLine="420" w:firstLineChars="200"/>
              <w:rPr>
                <w:rFonts w:hint="eastAsia" w:eastAsia="楷体"/>
                <w:snapToGrid w:val="0"/>
                <w:kern w:val="0"/>
                <w:lang w:val="en-US" w:eastAsia="zh-CN"/>
              </w:rPr>
            </w:pPr>
            <w:r>
              <w:rPr>
                <w:rFonts w:hint="eastAsia" w:eastAsia="楷体"/>
                <w:snapToGrid w:val="0"/>
                <w:kern w:val="0"/>
                <w:lang w:val="en-US" w:eastAsia="zh-CN"/>
              </w:rPr>
              <w:t>材料采购到货后，生产部负责到货材料的检验，生产部将相关原材料分发给车间加工。</w:t>
            </w:r>
          </w:p>
          <w:p>
            <w:pPr>
              <w:ind w:firstLine="420" w:firstLineChars="200"/>
              <w:rPr>
                <w:rFonts w:hint="eastAsia" w:eastAsia="楷体"/>
                <w:snapToGrid w:val="0"/>
                <w:kern w:val="0"/>
                <w:highlight w:val="yellow"/>
                <w:lang w:val="en-US" w:eastAsia="zh-CN"/>
              </w:rPr>
            </w:pPr>
            <w:r>
              <w:rPr>
                <w:rFonts w:hint="eastAsia" w:eastAsia="楷体"/>
                <w:snapToGrid w:val="0"/>
                <w:kern w:val="0"/>
                <w:lang w:val="en-US" w:eastAsia="zh-CN"/>
              </w:rPr>
              <w:t>提供了进货检验记录表，产品名称：无缝管，进货数量2420Kg，检验样品数量2420Kg，检验项目：产品外观、标识、包装、合格证明，检验结果：合格，检验员：赵学伟，</w:t>
            </w:r>
            <w:r>
              <w:rPr>
                <w:rFonts w:hint="eastAsia" w:eastAsia="楷体"/>
                <w:snapToGrid w:val="0"/>
                <w:kern w:val="0"/>
                <w:highlight w:val="none"/>
                <w:lang w:val="en-US" w:eastAsia="zh-CN"/>
              </w:rPr>
              <w:t>检验日期2020-12-3.</w:t>
            </w:r>
          </w:p>
          <w:p>
            <w:pPr>
              <w:ind w:firstLine="420" w:firstLineChars="200"/>
              <w:rPr>
                <w:rFonts w:hint="eastAsia" w:eastAsia="楷体"/>
                <w:snapToGrid w:val="0"/>
                <w:kern w:val="0"/>
                <w:highlight w:val="yellow"/>
                <w:lang w:val="en-US" w:eastAsia="zh-CN"/>
              </w:rPr>
            </w:pPr>
            <w:r>
              <w:rPr>
                <w:rFonts w:hint="eastAsia" w:eastAsia="楷体"/>
                <w:snapToGrid w:val="0"/>
                <w:kern w:val="0"/>
                <w:lang w:val="en-US" w:eastAsia="zh-CN"/>
              </w:rPr>
              <w:t>提供了进货检验记录，供货名称：钢板，数量300个，检验项目：外观检验、质保书提供、符合验收标准等，检验结论均合格，检验员：赵学伟，</w:t>
            </w:r>
            <w:r>
              <w:rPr>
                <w:rFonts w:hint="eastAsia" w:eastAsia="楷体"/>
                <w:snapToGrid w:val="0"/>
                <w:kern w:val="0"/>
                <w:highlight w:val="none"/>
                <w:lang w:val="en-US" w:eastAsia="zh-CN"/>
              </w:rPr>
              <w:t>2020年12月7日。</w:t>
            </w:r>
          </w:p>
          <w:p>
            <w:pPr>
              <w:ind w:firstLine="420" w:firstLineChars="200"/>
              <w:rPr>
                <w:rFonts w:hint="eastAsia" w:eastAsia="楷体"/>
                <w:snapToGrid w:val="0"/>
                <w:kern w:val="0"/>
                <w:lang w:val="en-US" w:eastAsia="zh-CN"/>
              </w:rPr>
            </w:pPr>
            <w:r>
              <w:rPr>
                <w:rFonts w:hint="eastAsia" w:eastAsia="楷体"/>
                <w:snapToGrid w:val="0"/>
                <w:kern w:val="0"/>
                <w:lang w:val="en-US" w:eastAsia="zh-CN"/>
              </w:rPr>
              <w:t>半成品检验合格后，由仓库管理员办理入库手续。</w:t>
            </w:r>
          </w:p>
          <w:p>
            <w:pPr>
              <w:ind w:firstLine="420" w:firstLineChars="200"/>
              <w:rPr>
                <w:rFonts w:hint="eastAsia" w:eastAsia="楷体"/>
                <w:snapToGrid w:val="0"/>
                <w:kern w:val="0"/>
                <w:lang w:val="en-US" w:eastAsia="zh-CN"/>
              </w:rPr>
            </w:pPr>
            <w:r>
              <w:rPr>
                <w:rFonts w:hint="eastAsia" w:eastAsia="楷体"/>
                <w:snapToGrid w:val="0"/>
                <w:kern w:val="0"/>
                <w:lang w:val="en-US" w:eastAsia="zh-CN"/>
              </w:rPr>
              <w:t>提供了《原材料进厂检验记录》，包括物料名称、料号、数量、采购单号、验收单号、供应商、检验项目、抽样数、不良数、检验结果、检验结论、检验员等。</w:t>
            </w:r>
          </w:p>
          <w:p>
            <w:pPr>
              <w:ind w:firstLine="420" w:firstLineChars="200"/>
              <w:rPr>
                <w:rFonts w:hint="eastAsia" w:eastAsia="楷体"/>
                <w:snapToGrid w:val="0"/>
                <w:kern w:val="0"/>
                <w:lang w:val="en-US" w:eastAsia="zh-CN"/>
              </w:rPr>
            </w:pPr>
            <w:r>
              <w:rPr>
                <w:rFonts w:hint="eastAsia" w:eastAsia="楷体"/>
                <w:snapToGrid w:val="0"/>
                <w:kern w:val="0"/>
                <w:lang w:val="en-US" w:eastAsia="zh-CN"/>
              </w:rPr>
              <w:t>抽查《原材料进厂检验记录》，2020年10月15日，物料名称：钢板，料号：Q235，数量：30吨，采购单号：180315，验收单号：全批，供应商：临沂钢材市场，检验项目：厚度、重量，抽样数2张，不良数：0，检验结果合格，检验结论：接受，检验员：赵学伟。</w:t>
            </w:r>
          </w:p>
          <w:p>
            <w:pPr>
              <w:ind w:firstLine="420" w:firstLineChars="200"/>
              <w:rPr>
                <w:rFonts w:hint="eastAsia" w:eastAsia="楷体"/>
                <w:snapToGrid w:val="0"/>
                <w:kern w:val="0"/>
                <w:lang w:val="en-US" w:eastAsia="zh-CN"/>
              </w:rPr>
            </w:pPr>
            <w:r>
              <w:rPr>
                <w:rFonts w:hint="eastAsia" w:eastAsia="楷体"/>
                <w:snapToGrid w:val="0"/>
                <w:kern w:val="0"/>
                <w:lang w:val="en-US" w:eastAsia="zh-CN"/>
              </w:rPr>
              <w:t>提供了《半成品检验记录》，内容包括产品名称、产品规格、生产日期、检验数量、检验日期、检验项目、标准要求、检验结果、检验结论、不合格品处置、检验员、批准人等。</w:t>
            </w:r>
          </w:p>
          <w:p>
            <w:pPr>
              <w:ind w:firstLine="420" w:firstLineChars="200"/>
              <w:rPr>
                <w:rFonts w:hint="eastAsia" w:eastAsia="楷体"/>
                <w:snapToGrid w:val="0"/>
                <w:kern w:val="0"/>
                <w:lang w:val="en-US" w:eastAsia="zh-CN"/>
              </w:rPr>
            </w:pPr>
            <w:r>
              <w:rPr>
                <w:rFonts w:hint="eastAsia" w:eastAsia="楷体"/>
                <w:snapToGrid w:val="0"/>
                <w:kern w:val="0"/>
                <w:lang w:val="en-US" w:eastAsia="zh-CN"/>
              </w:rPr>
              <w:t>抽查《半成品检验记录》，产品名称：钢板，产品规格：1500mm×6000mm,生产日期:2020年11月20日,，检验数量：30件，检验日期：2020年11月21日，检验项目：尺寸，检验结果：合格，检验结论：合格，不合格品处置：无，检验员、批准人：赵学伟。</w:t>
            </w:r>
          </w:p>
          <w:p>
            <w:pPr>
              <w:ind w:firstLine="420" w:firstLineChars="200"/>
              <w:rPr>
                <w:rFonts w:hint="eastAsia" w:eastAsia="楷体"/>
                <w:snapToGrid w:val="0"/>
                <w:kern w:val="0"/>
                <w:lang w:val="en-US" w:eastAsia="zh-CN"/>
              </w:rPr>
            </w:pPr>
            <w:r>
              <w:rPr>
                <w:rFonts w:hint="eastAsia" w:eastAsia="楷体"/>
                <w:snapToGrid w:val="0"/>
                <w:kern w:val="0"/>
                <w:lang w:val="en-US" w:eastAsia="zh-CN"/>
              </w:rPr>
              <w:t>车间组装人员去仓库领取半成品件进行组装。</w:t>
            </w:r>
          </w:p>
          <w:p>
            <w:pPr>
              <w:ind w:firstLine="420" w:firstLineChars="200"/>
              <w:rPr>
                <w:rFonts w:hint="eastAsia" w:eastAsia="楷体"/>
                <w:snapToGrid w:val="0"/>
                <w:kern w:val="0"/>
                <w:lang w:val="en-US" w:eastAsia="zh-CN"/>
              </w:rPr>
            </w:pPr>
            <w:r>
              <w:rPr>
                <w:rFonts w:hint="eastAsia" w:eastAsia="楷体"/>
                <w:snapToGrid w:val="0"/>
                <w:kern w:val="0"/>
                <w:lang w:val="en-US" w:eastAsia="zh-CN"/>
              </w:rPr>
              <w:t>组装完成后，进行成品检验。</w:t>
            </w:r>
          </w:p>
          <w:p>
            <w:pPr>
              <w:ind w:firstLine="420" w:firstLineChars="200"/>
              <w:rPr>
                <w:rFonts w:hint="eastAsia" w:eastAsia="楷体"/>
                <w:snapToGrid w:val="0"/>
                <w:kern w:val="0"/>
                <w:lang w:val="en-US" w:eastAsia="zh-CN"/>
              </w:rPr>
            </w:pPr>
            <w:r>
              <w:rPr>
                <w:rFonts w:hint="eastAsia" w:eastAsia="楷体"/>
                <w:snapToGrid w:val="0"/>
                <w:kern w:val="0"/>
                <w:lang w:val="en-US" w:eastAsia="zh-CN"/>
              </w:rPr>
              <w:t>提供了特种作业人员资格证书，主要包括维修电工、金属焊接与切割工。</w:t>
            </w:r>
          </w:p>
          <w:p>
            <w:pPr>
              <w:ind w:firstLine="420" w:firstLineChars="200"/>
              <w:rPr>
                <w:rFonts w:hint="eastAsia" w:eastAsia="楷体"/>
                <w:snapToGrid w:val="0"/>
                <w:kern w:val="0"/>
                <w:highlight w:val="none"/>
                <w:lang w:val="en-US" w:eastAsia="zh-CN"/>
              </w:rPr>
            </w:pPr>
            <w:r>
              <w:rPr>
                <w:rFonts w:hint="eastAsia" w:eastAsia="楷体"/>
                <w:snapToGrid w:val="0"/>
                <w:kern w:val="0"/>
                <w:highlight w:val="none"/>
                <w:lang w:val="en-US" w:eastAsia="zh-CN"/>
              </w:rPr>
              <w:t>抽查：</w:t>
            </w:r>
          </w:p>
          <w:p>
            <w:pPr>
              <w:ind w:firstLine="420" w:firstLineChars="200"/>
              <w:rPr>
                <w:rFonts w:hint="default" w:eastAsia="楷体"/>
                <w:snapToGrid w:val="0"/>
                <w:kern w:val="0"/>
                <w:highlight w:val="none"/>
                <w:lang w:val="en-US" w:eastAsia="zh-CN"/>
              </w:rPr>
            </w:pPr>
            <w:r>
              <w:rPr>
                <w:rFonts w:hint="eastAsia" w:eastAsia="楷体"/>
                <w:snapToGrid w:val="0"/>
                <w:kern w:val="0"/>
                <w:highlight w:val="none"/>
                <w:lang w:val="en-US" w:eastAsia="zh-CN"/>
              </w:rPr>
              <w:t>姓名：姚  刚，作业类别：电工作业  操作项目：低压电工 证号T371325199106011912 有效期：2024.07.03</w:t>
            </w:r>
          </w:p>
          <w:p>
            <w:pPr>
              <w:ind w:firstLine="420" w:firstLineChars="200"/>
              <w:rPr>
                <w:rFonts w:hint="eastAsia" w:eastAsia="楷体"/>
                <w:snapToGrid w:val="0"/>
                <w:kern w:val="0"/>
                <w:highlight w:val="none"/>
                <w:lang w:val="en-US" w:eastAsia="zh-CN"/>
              </w:rPr>
            </w:pPr>
            <w:r>
              <w:rPr>
                <w:rFonts w:hint="eastAsia" w:eastAsia="楷体"/>
                <w:snapToGrid w:val="0"/>
                <w:kern w:val="0"/>
                <w:highlight w:val="none"/>
                <w:lang w:val="en-US" w:eastAsia="zh-CN"/>
              </w:rPr>
              <w:t>姓名：李春学，证号：T372831196702203752  准操项目：熔化焊接与热切割  有效期：2024.6.5  证书有效。</w:t>
            </w:r>
          </w:p>
          <w:p>
            <w:pPr>
              <w:ind w:firstLine="420" w:firstLineChars="200"/>
              <w:rPr>
                <w:rFonts w:hint="eastAsia" w:eastAsia="楷体"/>
                <w:snapToGrid w:val="0"/>
                <w:kern w:val="0"/>
                <w:highlight w:val="none"/>
                <w:lang w:val="en-US" w:eastAsia="zh-CN"/>
              </w:rPr>
            </w:pPr>
          </w:p>
          <w:p>
            <w:pPr>
              <w:numPr>
                <w:ilvl w:val="0"/>
                <w:numId w:val="3"/>
              </w:numPr>
              <w:ind w:left="420" w:leftChars="0" w:hanging="420" w:firstLineChars="0"/>
              <w:rPr>
                <w:rFonts w:hint="eastAsia" w:eastAsia="楷体"/>
                <w:snapToGrid w:val="0"/>
                <w:kern w:val="0"/>
                <w:lang w:val="en-US" w:eastAsia="zh-CN"/>
              </w:rPr>
            </w:pPr>
            <w:r>
              <w:rPr>
                <w:rFonts w:hint="eastAsia" w:eastAsia="楷体"/>
                <w:snapToGrid w:val="0"/>
                <w:kern w:val="0"/>
                <w:lang w:val="en-US" w:eastAsia="zh-CN"/>
              </w:rPr>
              <w:t>需确认的过程</w:t>
            </w:r>
          </w:p>
          <w:p>
            <w:pPr>
              <w:numPr>
                <w:ilvl w:val="0"/>
                <w:numId w:val="0"/>
              </w:numPr>
              <w:ind w:firstLine="420" w:firstLineChars="200"/>
              <w:rPr>
                <w:rFonts w:hint="eastAsia" w:eastAsia="楷体"/>
                <w:snapToGrid w:val="0"/>
                <w:kern w:val="0"/>
                <w:lang w:val="en-US" w:eastAsia="zh-CN"/>
              </w:rPr>
            </w:pPr>
            <w:r>
              <w:rPr>
                <w:rFonts w:hint="eastAsia" w:eastAsia="楷体"/>
                <w:snapToGrid w:val="0"/>
                <w:kern w:val="0"/>
                <w:lang w:val="en-US" w:eastAsia="zh-CN"/>
              </w:rPr>
              <w:t>经识别，确认生产过程中焊接特殊过程，对需确认过程质量保证能力要求定期确认，确认内容包括：操作规程、设备控制参数、生产设备、检测能力、人员能力等方面。</w:t>
            </w:r>
          </w:p>
          <w:p>
            <w:pPr>
              <w:ind w:firstLine="420" w:firstLineChars="200"/>
              <w:rPr>
                <w:rFonts w:hint="eastAsia" w:eastAsia="楷体"/>
                <w:snapToGrid w:val="0"/>
                <w:kern w:val="0"/>
                <w:lang w:val="en-US" w:eastAsia="zh-CN"/>
              </w:rPr>
            </w:pPr>
            <w:r>
              <w:rPr>
                <w:rFonts w:hint="eastAsia" w:eastAsia="楷体"/>
                <w:snapToGrid w:val="0"/>
                <w:kern w:val="0"/>
                <w:lang w:val="en-US" w:eastAsia="zh-CN"/>
              </w:rPr>
              <w:t xml:space="preserve"> 查：</w:t>
            </w:r>
            <w:r>
              <w:rPr>
                <w:rFonts w:hint="eastAsia" w:eastAsia="楷体"/>
                <w:snapToGrid w:val="0"/>
                <w:kern w:val="0"/>
                <w:highlight w:val="none"/>
                <w:lang w:val="en-US" w:eastAsia="zh-CN"/>
              </w:rPr>
              <w:t>2020年 10 月17日</w:t>
            </w:r>
            <w:r>
              <w:rPr>
                <w:rFonts w:hint="eastAsia" w:eastAsia="楷体"/>
                <w:snapToGrid w:val="0"/>
                <w:kern w:val="0"/>
                <w:lang w:val="en-US" w:eastAsia="zh-CN"/>
              </w:rPr>
              <w:t>编制的《过程鉴定暨确认报告》，过程名称：焊接。对该过程涉及的人员、设备、工艺、记录等进行确认。人员：</w:t>
            </w:r>
            <w:r>
              <w:rPr>
                <w:rFonts w:hint="eastAsia" w:eastAsia="楷体"/>
                <w:snapToGrid w:val="0"/>
                <w:kern w:val="0"/>
                <w:highlight w:val="none"/>
                <w:lang w:val="en-US" w:eastAsia="zh-CN"/>
              </w:rPr>
              <w:t>李春学</w:t>
            </w:r>
            <w:r>
              <w:rPr>
                <w:rFonts w:hint="eastAsia" w:eastAsia="楷体"/>
                <w:snapToGrid w:val="0"/>
                <w:kern w:val="0"/>
                <w:lang w:val="en-US" w:eastAsia="zh-CN"/>
              </w:rPr>
              <w:t>，能熟练掌握焊接工艺和技能，身体健康，确认合格；设备使用交流弧焊机，判定满足工艺要求；记录：焊接监控记录，记录项目包括：产品名称、焊接电流、厚度、日期、操作工、检验员等，确认合格，对过程的确认为合格，能够投入运作。确认主持人：藏天佑。</w:t>
            </w:r>
          </w:p>
          <w:p>
            <w:pPr>
              <w:ind w:firstLine="420" w:firstLineChars="200"/>
              <w:rPr>
                <w:rFonts w:hint="eastAsia" w:eastAsia="楷体"/>
                <w:snapToGrid w:val="0"/>
                <w:kern w:val="0"/>
                <w:lang w:val="en-US" w:eastAsia="zh-CN"/>
              </w:rPr>
            </w:pPr>
            <w:r>
              <w:rPr>
                <w:rFonts w:hint="eastAsia" w:eastAsia="楷体"/>
                <w:snapToGrid w:val="0"/>
                <w:kern w:val="0"/>
                <w:lang w:val="en-US" w:eastAsia="zh-CN"/>
              </w:rPr>
              <w:t>最终过程确认结论：过程能力充足，满足产品要求。</w:t>
            </w:r>
          </w:p>
          <w:p>
            <w:pPr>
              <w:ind w:firstLine="420" w:firstLineChars="200"/>
              <w:rPr>
                <w:rFonts w:hint="eastAsia" w:eastAsia="楷体"/>
                <w:snapToGrid w:val="0"/>
                <w:kern w:val="0"/>
                <w:lang w:val="en-US" w:eastAsia="zh-CN"/>
              </w:rPr>
            </w:pPr>
            <w:r>
              <w:rPr>
                <w:rFonts w:hint="eastAsia" w:eastAsia="楷体"/>
                <w:snapToGrid w:val="0"/>
                <w:kern w:val="0"/>
                <w:lang w:val="en-US" w:eastAsia="zh-CN"/>
              </w:rPr>
              <w:t>提供了焊接监控记录，施焊日期</w:t>
            </w:r>
            <w:r>
              <w:rPr>
                <w:rFonts w:hint="eastAsia" w:eastAsia="楷体"/>
                <w:snapToGrid w:val="0"/>
                <w:kern w:val="0"/>
                <w:highlight w:val="none"/>
                <w:lang w:val="en-US" w:eastAsia="zh-CN"/>
              </w:rPr>
              <w:t>2020年10月15日，</w:t>
            </w:r>
            <w:r>
              <w:rPr>
                <w:rFonts w:hint="eastAsia" w:eastAsia="楷体"/>
                <w:snapToGrid w:val="0"/>
                <w:kern w:val="0"/>
                <w:lang w:val="en-US" w:eastAsia="zh-CN"/>
              </w:rPr>
              <w:t>工件名称：水箱，焊材牌号及规格；1.2,焊接电流30A，电压220V，焊丝速度：13-15cm/min，气体压力0.3～0.5MPa，操作工：</w:t>
            </w:r>
            <w:r>
              <w:rPr>
                <w:rFonts w:hint="eastAsia" w:eastAsia="楷体"/>
                <w:snapToGrid w:val="0"/>
                <w:kern w:val="0"/>
                <w:highlight w:val="none"/>
                <w:lang w:val="en-US" w:eastAsia="zh-CN"/>
              </w:rPr>
              <w:t>李春学</w:t>
            </w:r>
            <w:r>
              <w:rPr>
                <w:rFonts w:hint="eastAsia" w:eastAsia="楷体"/>
                <w:snapToGrid w:val="0"/>
                <w:kern w:val="0"/>
                <w:lang w:val="en-US" w:eastAsia="zh-CN"/>
              </w:rPr>
              <w:t>，检验员：赵学伟。</w:t>
            </w:r>
          </w:p>
          <w:p>
            <w:pPr>
              <w:ind w:firstLine="420" w:firstLineChars="200"/>
              <w:rPr>
                <w:rFonts w:hint="eastAsia" w:eastAsia="楷体"/>
                <w:snapToGrid w:val="0"/>
                <w:kern w:val="0"/>
                <w:lang w:val="en-US" w:eastAsia="zh-CN"/>
              </w:rPr>
            </w:pPr>
            <w:r>
              <w:rPr>
                <w:rFonts w:hint="eastAsia" w:eastAsia="楷体"/>
                <w:snapToGrid w:val="0"/>
                <w:kern w:val="0"/>
                <w:lang w:val="en-US" w:eastAsia="zh-CN"/>
              </w:rPr>
              <w:t>对焊接设备进行日常维护，但未建立相关记录，已交流。</w:t>
            </w:r>
          </w:p>
          <w:p>
            <w:pPr>
              <w:numPr>
                <w:ilvl w:val="0"/>
                <w:numId w:val="4"/>
              </w:numPr>
              <w:ind w:left="420" w:leftChars="0" w:hanging="420" w:firstLineChars="0"/>
              <w:rPr>
                <w:rFonts w:hint="eastAsia" w:eastAsia="楷体"/>
                <w:snapToGrid w:val="0"/>
                <w:kern w:val="0"/>
                <w:lang w:val="en-US" w:eastAsia="zh-CN"/>
              </w:rPr>
            </w:pPr>
            <w:r>
              <w:rPr>
                <w:rFonts w:hint="eastAsia" w:eastAsia="楷体"/>
                <w:snapToGrid w:val="0"/>
                <w:kern w:val="0"/>
                <w:lang w:val="en-US" w:eastAsia="zh-CN"/>
              </w:rPr>
              <w:t>标识和可追溯性</w:t>
            </w:r>
          </w:p>
          <w:p>
            <w:pPr>
              <w:ind w:firstLine="420" w:firstLineChars="200"/>
              <w:rPr>
                <w:rFonts w:hint="eastAsia" w:eastAsia="楷体"/>
                <w:snapToGrid w:val="0"/>
                <w:kern w:val="0"/>
                <w:lang w:val="en-US" w:eastAsia="zh-CN"/>
              </w:rPr>
            </w:pPr>
            <w:r>
              <w:rPr>
                <w:rFonts w:hint="eastAsia" w:eastAsia="楷体"/>
                <w:snapToGrid w:val="0"/>
                <w:kern w:val="0"/>
                <w:lang w:val="en-US" w:eastAsia="zh-CN"/>
              </w:rPr>
              <w:t>物料进厂后，仓管员给物料用“货卡”进行标识，内容包括：名称、型号/规格、进公司日期、数量。现场查看样品标识，包括了名称、型号等。</w:t>
            </w:r>
          </w:p>
          <w:p>
            <w:pPr>
              <w:ind w:firstLine="420" w:firstLineChars="200"/>
              <w:rPr>
                <w:rFonts w:hint="eastAsia" w:eastAsia="楷体"/>
                <w:snapToGrid w:val="0"/>
                <w:kern w:val="0"/>
                <w:lang w:val="en-US" w:eastAsia="zh-CN"/>
              </w:rPr>
            </w:pPr>
            <w:r>
              <w:rPr>
                <w:rFonts w:hint="eastAsia" w:eastAsia="楷体"/>
                <w:snapToGrid w:val="0"/>
                <w:kern w:val="0"/>
                <w:lang w:val="en-US" w:eastAsia="zh-CN"/>
              </w:rPr>
              <w:t>入库的物料，仓库记入台帐，并分门别类，摆放在指定位置，对不同进公司日期的购入货品作出区分。</w:t>
            </w:r>
          </w:p>
          <w:p>
            <w:pPr>
              <w:ind w:firstLine="420" w:firstLineChars="200"/>
              <w:rPr>
                <w:rFonts w:hint="eastAsia" w:eastAsia="楷体"/>
                <w:snapToGrid w:val="0"/>
                <w:kern w:val="0"/>
                <w:lang w:val="en-US" w:eastAsia="zh-CN"/>
              </w:rPr>
            </w:pPr>
            <w:r>
              <w:rPr>
                <w:rFonts w:hint="eastAsia" w:eastAsia="楷体"/>
                <w:snapToGrid w:val="0"/>
                <w:kern w:val="0"/>
                <w:lang w:val="en-US" w:eastAsia="zh-CN"/>
              </w:rPr>
              <w:t xml:space="preserve">产品的标识：生产过程中，半成品在产品上直接标明名称、型号规格或通过划区堆放进行标识，成品用直接打字标明名称、型号规格或通过划区堆放进行标识。产品铭牌标明的信息包括：产品品牌、进出口企业代码证、业务咨询电话、执行标准、企业网址、设备编号、制造商等。       </w:t>
            </w:r>
          </w:p>
          <w:p>
            <w:pPr>
              <w:ind w:firstLine="420" w:firstLineChars="200"/>
              <w:rPr>
                <w:rFonts w:hint="eastAsia" w:eastAsia="楷体"/>
                <w:snapToGrid w:val="0"/>
                <w:kern w:val="0"/>
                <w:lang w:val="en-US" w:eastAsia="zh-CN"/>
              </w:rPr>
            </w:pPr>
            <w:r>
              <w:rPr>
                <w:rFonts w:hint="eastAsia" w:eastAsia="楷体"/>
                <w:snapToGrid w:val="0"/>
                <w:kern w:val="0"/>
                <w:lang w:val="en-US" w:eastAsia="zh-CN"/>
              </w:rPr>
              <w:t xml:space="preserve">成品经检验合格后，标明产品名称、规格、型号、数量、生产日期、制造单位，加盖塑料布用于防尘。  </w:t>
            </w:r>
          </w:p>
          <w:p>
            <w:pPr>
              <w:ind w:firstLine="420" w:firstLineChars="200"/>
              <w:rPr>
                <w:rFonts w:hint="eastAsia" w:eastAsia="楷体"/>
                <w:snapToGrid w:val="0"/>
                <w:kern w:val="0"/>
                <w:lang w:val="en-US" w:eastAsia="zh-CN"/>
              </w:rPr>
            </w:pPr>
            <w:r>
              <w:rPr>
                <w:rFonts w:hint="eastAsia" w:eastAsia="楷体"/>
                <w:snapToGrid w:val="0"/>
                <w:kern w:val="0"/>
                <w:lang w:val="en-US" w:eastAsia="zh-CN"/>
              </w:rPr>
              <w:t>产品标识的管理：质检员监督做好各类标识，以防止不同类型、状态的物品混淆。车间负责对所属区域内各类标识的维护，如发现标识损坏或遗失等情况，报原标识部门处理。</w:t>
            </w:r>
          </w:p>
          <w:p>
            <w:pPr>
              <w:numPr>
                <w:ilvl w:val="0"/>
                <w:numId w:val="4"/>
              </w:numPr>
              <w:ind w:left="420" w:leftChars="0" w:hanging="420" w:firstLineChars="0"/>
              <w:rPr>
                <w:rFonts w:hint="eastAsia" w:eastAsia="楷体"/>
                <w:snapToGrid w:val="0"/>
                <w:kern w:val="0"/>
                <w:lang w:val="en-US" w:eastAsia="zh-CN"/>
              </w:rPr>
            </w:pPr>
            <w:r>
              <w:rPr>
                <w:rFonts w:hint="eastAsia" w:eastAsia="楷体"/>
                <w:snapToGrid w:val="0"/>
                <w:kern w:val="0"/>
                <w:lang w:val="en-US" w:eastAsia="zh-CN"/>
              </w:rPr>
              <w:t>顾客或外部供方的财产</w:t>
            </w:r>
          </w:p>
          <w:p>
            <w:pPr>
              <w:ind w:firstLine="420" w:firstLineChars="200"/>
              <w:rPr>
                <w:rFonts w:hint="eastAsia"/>
                <w:lang w:val="en-US" w:eastAsia="zh-CN"/>
              </w:rPr>
            </w:pPr>
            <w:r>
              <w:rPr>
                <w:rFonts w:hint="eastAsia" w:eastAsia="楷体"/>
                <w:snapToGrid w:val="0"/>
                <w:kern w:val="0"/>
                <w:lang w:val="en-US" w:eastAsia="zh-CN"/>
              </w:rPr>
              <w:t>本公司生产锅炉产品生产过程中不涉及顾客财产，确保与顾客沟通过程涉及到顾客个人信息时，如知识产权等个人信息，应予以识别、验证、保护和维护，未经允许不向第三方泄露。</w:t>
            </w:r>
          </w:p>
          <w:p>
            <w:pPr>
              <w:numPr>
                <w:ilvl w:val="0"/>
                <w:numId w:val="4"/>
              </w:numPr>
              <w:ind w:left="420" w:leftChars="0" w:hanging="420" w:firstLineChars="0"/>
              <w:rPr>
                <w:rFonts w:hint="eastAsia" w:eastAsia="楷体"/>
                <w:snapToGrid w:val="0"/>
                <w:kern w:val="0"/>
                <w:lang w:val="en-US" w:eastAsia="zh-CN"/>
              </w:rPr>
            </w:pPr>
            <w:r>
              <w:rPr>
                <w:rFonts w:hint="eastAsia" w:eastAsia="楷体"/>
                <w:snapToGrid w:val="0"/>
                <w:kern w:val="0"/>
                <w:lang w:val="en-US" w:eastAsia="zh-CN"/>
              </w:rPr>
              <w:t>防护</w:t>
            </w:r>
          </w:p>
          <w:p>
            <w:pPr>
              <w:ind w:firstLine="420" w:firstLineChars="200"/>
              <w:rPr>
                <w:rFonts w:hint="eastAsia" w:eastAsia="楷体"/>
                <w:snapToGrid w:val="0"/>
                <w:kern w:val="0"/>
                <w:lang w:val="en-US" w:eastAsia="zh-CN"/>
              </w:rPr>
            </w:pPr>
            <w:r>
              <w:rPr>
                <w:rFonts w:hint="eastAsia" w:eastAsia="楷体"/>
                <w:snapToGrid w:val="0"/>
                <w:kern w:val="0"/>
                <w:lang w:val="en-US" w:eastAsia="zh-CN"/>
              </w:rPr>
              <w:t>生产部依据产品特点，制定产品的包装要求并对包装进行设计。在包装物上设立防护标识，如小心轻放、防雨、防火等防护性标识。</w:t>
            </w:r>
          </w:p>
          <w:p>
            <w:pPr>
              <w:ind w:firstLine="420" w:firstLineChars="200"/>
              <w:rPr>
                <w:rFonts w:hint="eastAsia" w:eastAsia="楷体"/>
                <w:snapToGrid w:val="0"/>
                <w:kern w:val="0"/>
                <w:lang w:val="en-US" w:eastAsia="zh-CN"/>
              </w:rPr>
            </w:pPr>
            <w:r>
              <w:rPr>
                <w:rFonts w:hint="eastAsia" w:eastAsia="楷体"/>
                <w:snapToGrid w:val="0"/>
                <w:kern w:val="0"/>
                <w:lang w:val="en-US" w:eastAsia="zh-CN"/>
              </w:rPr>
              <w:t xml:space="preserve"> 客户对包装有特殊要求的，按客户要求设计。</w:t>
            </w:r>
          </w:p>
          <w:p>
            <w:pPr>
              <w:ind w:firstLine="420" w:firstLineChars="200"/>
              <w:rPr>
                <w:rFonts w:hint="eastAsia" w:eastAsia="楷体"/>
                <w:snapToGrid w:val="0"/>
                <w:kern w:val="0"/>
                <w:lang w:val="en-US" w:eastAsia="zh-CN"/>
              </w:rPr>
            </w:pPr>
            <w:r>
              <w:rPr>
                <w:rFonts w:hint="eastAsia" w:eastAsia="楷体"/>
                <w:snapToGrid w:val="0"/>
                <w:kern w:val="0"/>
                <w:lang w:val="en-US" w:eastAsia="zh-CN"/>
              </w:rPr>
              <w:t>目前，该厂对产品的防护主要采用塑料布包装，用于防尘和防潮。</w:t>
            </w:r>
          </w:p>
          <w:p>
            <w:pPr>
              <w:ind w:firstLine="420" w:firstLineChars="200"/>
              <w:rPr>
                <w:rFonts w:hint="eastAsia" w:eastAsia="楷体"/>
                <w:snapToGrid w:val="0"/>
                <w:kern w:val="0"/>
                <w:lang w:val="en-US" w:eastAsia="zh-CN"/>
              </w:rPr>
            </w:pPr>
            <w:r>
              <w:rPr>
                <w:rFonts w:hint="eastAsia" w:eastAsia="楷体"/>
                <w:snapToGrid w:val="0"/>
                <w:kern w:val="0"/>
                <w:lang w:val="en-US" w:eastAsia="zh-CN"/>
              </w:rPr>
              <w:t>对产品的搬运要求：搬运中、注意保持产品标识，防止丢掉或被擦掉。</w:t>
            </w:r>
          </w:p>
          <w:p>
            <w:pPr>
              <w:ind w:firstLine="420" w:firstLineChars="200"/>
              <w:rPr>
                <w:rFonts w:hint="eastAsia" w:eastAsia="楷体"/>
                <w:snapToGrid w:val="0"/>
                <w:kern w:val="0"/>
                <w:lang w:val="en-US" w:eastAsia="zh-CN"/>
              </w:rPr>
            </w:pPr>
            <w:r>
              <w:rPr>
                <w:rFonts w:hint="eastAsia" w:eastAsia="楷体"/>
                <w:snapToGrid w:val="0"/>
                <w:kern w:val="0"/>
                <w:lang w:val="en-US" w:eastAsia="zh-CN"/>
              </w:rPr>
              <w:t>对搬运人员进行培训，以熟悉搬运要求。</w:t>
            </w:r>
          </w:p>
          <w:p>
            <w:pPr>
              <w:ind w:firstLine="420" w:firstLineChars="200"/>
              <w:rPr>
                <w:rFonts w:hint="eastAsia" w:eastAsia="楷体"/>
                <w:snapToGrid w:val="0"/>
                <w:kern w:val="0"/>
                <w:lang w:val="en-US" w:eastAsia="zh-CN"/>
              </w:rPr>
            </w:pPr>
            <w:r>
              <w:rPr>
                <w:rFonts w:hint="eastAsia" w:eastAsia="楷体"/>
                <w:snapToGrid w:val="0"/>
                <w:kern w:val="0"/>
                <w:lang w:val="en-US" w:eastAsia="zh-CN"/>
              </w:rPr>
              <w:t>产品贮存与保护：成品仓库环境依据产品及材料特点，贮存仓库为室内。</w:t>
            </w:r>
          </w:p>
          <w:p>
            <w:pPr>
              <w:ind w:firstLine="420" w:firstLineChars="200"/>
              <w:rPr>
                <w:rFonts w:hint="eastAsia" w:eastAsia="楷体"/>
                <w:snapToGrid w:val="0"/>
                <w:kern w:val="0"/>
                <w:lang w:val="en-US" w:eastAsia="zh-CN"/>
              </w:rPr>
            </w:pPr>
            <w:r>
              <w:rPr>
                <w:rFonts w:hint="eastAsia" w:eastAsia="楷体"/>
                <w:snapToGrid w:val="0"/>
                <w:kern w:val="0"/>
                <w:lang w:val="en-US" w:eastAsia="zh-CN"/>
              </w:rPr>
              <w:t xml:space="preserve">室内仓库能够保持通风、干燥、清洁、通畅。  </w:t>
            </w:r>
          </w:p>
          <w:p>
            <w:pPr>
              <w:ind w:firstLine="420" w:firstLineChars="200"/>
              <w:rPr>
                <w:rFonts w:hint="eastAsia" w:eastAsia="楷体"/>
                <w:snapToGrid w:val="0"/>
                <w:kern w:val="0"/>
                <w:lang w:val="en-US" w:eastAsia="zh-CN"/>
              </w:rPr>
            </w:pPr>
            <w:r>
              <w:rPr>
                <w:rFonts w:hint="eastAsia" w:eastAsia="楷体"/>
                <w:snapToGrid w:val="0"/>
                <w:kern w:val="0"/>
                <w:lang w:val="en-US" w:eastAsia="zh-CN"/>
              </w:rPr>
              <w:t>入库产品经检验合格，仓管人员核实入库数量，检查产品的合格标识，办理入库手续。</w:t>
            </w:r>
          </w:p>
          <w:p>
            <w:pPr>
              <w:numPr>
                <w:ilvl w:val="0"/>
                <w:numId w:val="4"/>
              </w:numPr>
              <w:ind w:left="420" w:leftChars="0" w:hanging="420" w:firstLineChars="0"/>
              <w:rPr>
                <w:rFonts w:hint="eastAsia" w:eastAsia="楷体"/>
                <w:snapToGrid w:val="0"/>
                <w:kern w:val="0"/>
                <w:lang w:val="en-US" w:eastAsia="zh-CN"/>
              </w:rPr>
            </w:pPr>
            <w:r>
              <w:rPr>
                <w:rFonts w:hint="eastAsia" w:eastAsia="楷体"/>
                <w:snapToGrid w:val="0"/>
                <w:kern w:val="0"/>
                <w:lang w:val="en-US" w:eastAsia="zh-CN"/>
              </w:rPr>
              <w:t>交付后活动</w:t>
            </w:r>
          </w:p>
          <w:p>
            <w:pPr>
              <w:ind w:firstLine="420" w:firstLineChars="200"/>
              <w:rPr>
                <w:rFonts w:hint="eastAsia" w:eastAsia="楷体"/>
                <w:snapToGrid w:val="0"/>
                <w:kern w:val="0"/>
                <w:lang w:val="en-US" w:eastAsia="zh-CN"/>
              </w:rPr>
            </w:pPr>
            <w:r>
              <w:rPr>
                <w:rFonts w:hint="eastAsia" w:eastAsia="楷体"/>
                <w:snapToGrid w:val="0"/>
                <w:kern w:val="0"/>
                <w:lang w:val="en-US" w:eastAsia="zh-CN"/>
              </w:rPr>
              <w:t>产品成品入库后，依据合同，由客户来车自体货物。</w:t>
            </w:r>
          </w:p>
          <w:p>
            <w:pPr>
              <w:ind w:firstLine="420" w:firstLineChars="200"/>
              <w:rPr>
                <w:rFonts w:hint="eastAsia" w:eastAsia="楷体"/>
                <w:snapToGrid w:val="0"/>
                <w:kern w:val="0"/>
                <w:lang w:val="en-US" w:eastAsia="zh-CN"/>
              </w:rPr>
            </w:pPr>
            <w:r>
              <w:rPr>
                <w:rFonts w:hint="eastAsia" w:eastAsia="楷体"/>
                <w:snapToGrid w:val="0"/>
                <w:kern w:val="0"/>
                <w:lang w:val="en-US" w:eastAsia="zh-CN"/>
              </w:rPr>
              <w:t>该厂依据客户要求，对设备进行包装。填写产品发货清单，客户在发货清单上签字认可。</w:t>
            </w:r>
          </w:p>
          <w:p>
            <w:pPr>
              <w:ind w:firstLine="420" w:firstLineChars="200"/>
              <w:rPr>
                <w:rFonts w:hint="eastAsia" w:eastAsia="楷体"/>
                <w:snapToGrid w:val="0"/>
                <w:kern w:val="0"/>
                <w:lang w:val="en-US" w:eastAsia="zh-CN"/>
              </w:rPr>
            </w:pPr>
            <w:r>
              <w:rPr>
                <w:rFonts w:hint="eastAsia" w:eastAsia="楷体"/>
                <w:snapToGrid w:val="0"/>
                <w:kern w:val="0"/>
                <w:lang w:val="en-US" w:eastAsia="zh-CN"/>
              </w:rPr>
              <w:t>提供《集装箱设备交接单/装箱理货单》，对提货单、箱号、铅封号、箱型、货物名称、件数及包装、重量、体积等信息进行记录，有司机签字确认。加盖公司公章。</w:t>
            </w:r>
          </w:p>
          <w:p>
            <w:pPr>
              <w:ind w:firstLine="420" w:firstLineChars="200"/>
              <w:rPr>
                <w:rFonts w:hint="eastAsia" w:eastAsia="楷体"/>
                <w:snapToGrid w:val="0"/>
                <w:kern w:val="0"/>
                <w:lang w:val="en-US" w:eastAsia="zh-CN"/>
              </w:rPr>
            </w:pPr>
            <w:r>
              <w:rPr>
                <w:rFonts w:hint="eastAsia" w:eastAsia="楷体"/>
                <w:snapToGrid w:val="0"/>
                <w:kern w:val="0"/>
                <w:lang w:val="en-US" w:eastAsia="zh-CN"/>
              </w:rPr>
              <w:t>产品售后服务处理：产品在使用过程中出现故障，厂派出售后服务人员进行产品维修服务，填写《售后服务处理及检测报告》，对客户反馈问题、检测与处理结果等进行记录。</w:t>
            </w:r>
          </w:p>
          <w:p>
            <w:pPr>
              <w:ind w:firstLine="420" w:firstLineChars="200"/>
              <w:rPr>
                <w:rFonts w:hint="eastAsia" w:eastAsia="楷体"/>
                <w:snapToGrid w:val="0"/>
                <w:kern w:val="0"/>
                <w:lang w:val="en-US" w:eastAsia="zh-CN"/>
              </w:rPr>
            </w:pPr>
            <w:r>
              <w:rPr>
                <w:rFonts w:hint="eastAsia" w:eastAsia="楷体"/>
                <w:snapToGrid w:val="0"/>
                <w:kern w:val="0"/>
                <w:lang w:val="en-US" w:eastAsia="zh-CN"/>
              </w:rPr>
              <w:t>抽查</w:t>
            </w:r>
            <w:r>
              <w:rPr>
                <w:rFonts w:hint="eastAsia" w:eastAsia="楷体"/>
                <w:snapToGrid w:val="0"/>
                <w:kern w:val="0"/>
                <w:highlight w:val="none"/>
                <w:lang w:val="en-US" w:eastAsia="zh-CN"/>
              </w:rPr>
              <w:t>2020年10月25日</w:t>
            </w:r>
            <w:r>
              <w:rPr>
                <w:rFonts w:hint="eastAsia" w:eastAsia="楷体"/>
                <w:snapToGrid w:val="0"/>
                <w:kern w:val="0"/>
                <w:lang w:val="en-US" w:eastAsia="zh-CN"/>
              </w:rPr>
              <w:t>《售后服务处理及检测报告》，客户地址：腾建斌，反馈信息：电动阀不灵活。检测结果：没有加润滑油，处理方法：加润滑油，处理结果：电动阀已经灵活。处理人员：藏天佑。</w:t>
            </w:r>
          </w:p>
          <w:p>
            <w:pPr>
              <w:numPr>
                <w:ilvl w:val="0"/>
                <w:numId w:val="4"/>
              </w:numPr>
              <w:ind w:left="420" w:leftChars="0" w:hanging="420" w:firstLineChars="0"/>
              <w:rPr>
                <w:rFonts w:hint="eastAsia" w:eastAsia="楷体"/>
                <w:snapToGrid w:val="0"/>
                <w:kern w:val="0"/>
                <w:lang w:val="en-US" w:eastAsia="zh-CN"/>
              </w:rPr>
            </w:pPr>
            <w:r>
              <w:rPr>
                <w:rFonts w:hint="eastAsia" w:eastAsia="楷体"/>
                <w:snapToGrid w:val="0"/>
                <w:kern w:val="0"/>
                <w:lang w:val="en-US" w:eastAsia="zh-CN"/>
              </w:rPr>
              <w:t xml:space="preserve">更改控制 </w:t>
            </w:r>
          </w:p>
          <w:p>
            <w:pPr>
              <w:ind w:firstLine="420" w:firstLineChars="200"/>
              <w:rPr>
                <w:rFonts w:hint="eastAsia" w:eastAsia="楷体"/>
                <w:snapToGrid w:val="0"/>
                <w:kern w:val="0"/>
                <w:lang w:val="en-US" w:eastAsia="zh-CN"/>
              </w:rPr>
            </w:pPr>
            <w:r>
              <w:rPr>
                <w:rFonts w:hint="eastAsia" w:eastAsia="楷体"/>
                <w:snapToGrid w:val="0"/>
                <w:kern w:val="0"/>
                <w:lang w:val="en-US" w:eastAsia="zh-CN"/>
              </w:rPr>
              <w:t xml:space="preserve">公司在生产和服务提供过程中发生更改活动，对生产和服务提供的更改进行必要的评审和控制，确保稳定地符合要求。 </w:t>
            </w:r>
          </w:p>
          <w:p>
            <w:pPr>
              <w:ind w:firstLine="420" w:firstLineChars="200"/>
              <w:rPr>
                <w:rFonts w:hint="eastAsia" w:eastAsia="楷体"/>
                <w:snapToGrid w:val="0"/>
                <w:kern w:val="0"/>
                <w:lang w:val="en-US" w:eastAsia="zh-CN"/>
              </w:rPr>
            </w:pPr>
            <w:r>
              <w:rPr>
                <w:rFonts w:hint="eastAsia" w:eastAsia="楷体"/>
                <w:snapToGrid w:val="0"/>
                <w:kern w:val="0"/>
                <w:lang w:val="en-US" w:eastAsia="zh-CN"/>
              </w:rPr>
              <w:t>对生产和服务提供的更改过程控制的相关记录予以保留。包括有关更改评审结果、授权进行更改的人员以及根据评审所采取的必要措施等。</w:t>
            </w:r>
          </w:p>
          <w:p>
            <w:r>
              <w:rPr>
                <w:rFonts w:hint="eastAsia" w:eastAsia="楷体"/>
                <w:snapToGrid w:val="0"/>
                <w:kern w:val="0"/>
                <w:lang w:val="en-US" w:eastAsia="zh-CN"/>
              </w:rPr>
              <w:t>经过沟通目前公司尚未发生更改。</w:t>
            </w:r>
          </w:p>
        </w:tc>
        <w:tc>
          <w:tcPr>
            <w:tcW w:w="7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2160" w:type="dxa"/>
          </w:tcPr>
          <w:p>
            <w:pPr>
              <w:rPr>
                <w:rFonts w:hint="eastAsia"/>
                <w:szCs w:val="21"/>
              </w:rPr>
            </w:pPr>
            <w:r>
              <w:rPr>
                <w:rFonts w:hint="eastAsia"/>
                <w:szCs w:val="21"/>
              </w:rPr>
              <w:t>产品和服务放行</w:t>
            </w:r>
          </w:p>
          <w:p>
            <w:pPr>
              <w:rPr>
                <w:rFonts w:hint="eastAsia"/>
                <w:szCs w:val="21"/>
              </w:rPr>
            </w:pPr>
            <w:r>
              <w:rPr>
                <w:rFonts w:hint="eastAsia"/>
                <w:szCs w:val="21"/>
              </w:rPr>
              <w:t>不合格输出的控制，</w:t>
            </w:r>
          </w:p>
        </w:tc>
        <w:tc>
          <w:tcPr>
            <w:tcW w:w="960" w:type="dxa"/>
          </w:tcPr>
          <w:p>
            <w:pPr>
              <w:rPr>
                <w:rFonts w:hint="eastAsia"/>
                <w:szCs w:val="21"/>
              </w:rPr>
            </w:pPr>
            <w:r>
              <w:rPr>
                <w:rFonts w:hint="eastAsia"/>
                <w:szCs w:val="21"/>
              </w:rPr>
              <w:t>8.6/7.4</w:t>
            </w:r>
          </w:p>
          <w:p>
            <w:r>
              <w:rPr>
                <w:rFonts w:hint="eastAsia"/>
                <w:szCs w:val="21"/>
              </w:rPr>
              <w:t>8.7</w:t>
            </w:r>
          </w:p>
        </w:tc>
        <w:tc>
          <w:tcPr>
            <w:tcW w:w="10864" w:type="dxa"/>
          </w:tcPr>
          <w:p>
            <w:pPr>
              <w:ind w:firstLine="420" w:firstLineChars="200"/>
              <w:rPr>
                <w:rFonts w:hint="eastAsia" w:eastAsia="楷体"/>
                <w:snapToGrid w:val="0"/>
                <w:kern w:val="0"/>
                <w:lang w:val="en-US" w:eastAsia="zh-CN"/>
              </w:rPr>
            </w:pPr>
            <w:r>
              <w:rPr>
                <w:rFonts w:hint="eastAsia" w:eastAsia="楷体"/>
                <w:snapToGrid w:val="0"/>
                <w:kern w:val="0"/>
                <w:lang w:val="en-US" w:eastAsia="zh-CN"/>
              </w:rPr>
              <w:t>该厂建立了《过程及产品的监视和测量程序》，对产品的监视和测量要求提出了具体监测程序要求。</w:t>
            </w:r>
          </w:p>
          <w:p>
            <w:pPr>
              <w:ind w:firstLine="420" w:firstLineChars="200"/>
              <w:rPr>
                <w:rFonts w:hint="eastAsia"/>
              </w:rPr>
            </w:pPr>
            <w:r>
              <w:rPr>
                <w:rFonts w:hint="eastAsia" w:eastAsia="楷体"/>
                <w:snapToGrid w:val="0"/>
                <w:kern w:val="0"/>
                <w:lang w:val="en-US" w:eastAsia="zh-CN"/>
              </w:rPr>
              <w:t>制定了《质量检验标准》，对产品型号、检验项目及标准要求制定了标准要求，包括：无缝管、开平板、焊丝等检验项目标准。</w:t>
            </w:r>
          </w:p>
          <w:p>
            <w:pPr>
              <w:ind w:firstLine="420" w:firstLineChars="200"/>
              <w:rPr>
                <w:rFonts w:hint="eastAsia" w:eastAsia="楷体"/>
                <w:snapToGrid w:val="0"/>
                <w:kern w:val="0"/>
                <w:lang w:val="en-US" w:eastAsia="zh-CN"/>
              </w:rPr>
            </w:pPr>
            <w:r>
              <w:rPr>
                <w:rFonts w:hint="eastAsia" w:eastAsia="楷体"/>
                <w:snapToGrid w:val="0"/>
                <w:kern w:val="0"/>
                <w:lang w:val="en-US" w:eastAsia="zh-CN"/>
              </w:rPr>
              <w:t>提供了《原材料进厂检验记录》，包括物料名称、料号、数量、采购单号、验收单号、供应商、检验项目、抽样数、不良数、检验结果、检验结论、检验员等。</w:t>
            </w:r>
          </w:p>
          <w:p>
            <w:pPr>
              <w:ind w:firstLine="420" w:firstLineChars="200"/>
              <w:rPr>
                <w:rFonts w:hint="eastAsia" w:eastAsia="楷体"/>
                <w:snapToGrid w:val="0"/>
                <w:kern w:val="0"/>
                <w:lang w:val="en-US" w:eastAsia="zh-CN"/>
              </w:rPr>
            </w:pPr>
            <w:r>
              <w:rPr>
                <w:rFonts w:hint="eastAsia" w:eastAsia="楷体"/>
                <w:snapToGrid w:val="0"/>
                <w:kern w:val="0"/>
                <w:lang w:val="en-US" w:eastAsia="zh-CN"/>
              </w:rPr>
              <w:t>抽查《原材料进厂检验记录》，2020年11月17日，物料名称：钢板，料号：Q235，数量：30吨，采购单号：180315，验收单号：全批，供应商：临沂钢材市场，检验项目：厚度、重量，抽样数2张，不良数：0，检验结果合格，检验结论：接受，检验员：赵学伟。</w:t>
            </w:r>
          </w:p>
          <w:p>
            <w:pPr>
              <w:ind w:firstLine="420" w:firstLineChars="200"/>
              <w:rPr>
                <w:rFonts w:hint="eastAsia" w:ascii="Times New Roman" w:hAnsi="Times New Roman" w:eastAsia="楷体" w:cs="Times New Roman"/>
                <w:snapToGrid w:val="0"/>
                <w:kern w:val="0"/>
                <w:szCs w:val="22"/>
                <w:lang w:val="en-US" w:eastAsia="zh-CN"/>
              </w:rPr>
            </w:pPr>
            <w:r>
              <w:rPr>
                <w:rFonts w:hint="eastAsia" w:ascii="Times New Roman" w:hAnsi="Times New Roman" w:eastAsia="楷体" w:cs="Times New Roman"/>
                <w:snapToGrid w:val="0"/>
                <w:kern w:val="0"/>
                <w:szCs w:val="22"/>
                <w:lang w:val="en-US" w:eastAsia="zh-CN"/>
              </w:rPr>
              <w:t>2020年11月25日，物料名称：5.5kw风机，供应商：临沂鑫汇风机，检验项目：合格证，5套，检验结果合格，检验结论：接受，检验员：赵学伟。</w:t>
            </w:r>
          </w:p>
          <w:p>
            <w:pPr>
              <w:ind w:firstLine="420" w:firstLineChars="200"/>
              <w:rPr>
                <w:rFonts w:hint="eastAsia" w:ascii="Times New Roman" w:hAnsi="Times New Roman" w:eastAsia="楷体" w:cs="Times New Roman"/>
                <w:snapToGrid w:val="0"/>
                <w:kern w:val="0"/>
                <w:szCs w:val="22"/>
                <w:lang w:val="en-US" w:eastAsia="zh-CN"/>
              </w:rPr>
            </w:pPr>
            <w:r>
              <w:rPr>
                <w:rFonts w:hint="eastAsia" w:eastAsia="楷体"/>
                <w:snapToGrid w:val="0"/>
                <w:kern w:val="0"/>
                <w:lang w:val="en-US" w:eastAsia="zh-CN"/>
              </w:rPr>
              <w:t>2020年9月9日，物料名称：换热器30平，供应商：山东拓顿换热设备有限公司，4台，</w:t>
            </w:r>
            <w:r>
              <w:rPr>
                <w:rFonts w:hint="eastAsia" w:ascii="Times New Roman" w:hAnsi="Times New Roman" w:eastAsia="楷体" w:cs="Times New Roman"/>
                <w:snapToGrid w:val="0"/>
                <w:kern w:val="0"/>
                <w:szCs w:val="22"/>
                <w:lang w:val="en-US" w:eastAsia="zh-CN"/>
              </w:rPr>
              <w:t>检验结果合格，检验结论：接受，检验员：赵学伟。</w:t>
            </w:r>
          </w:p>
          <w:p>
            <w:pPr>
              <w:ind w:firstLine="420" w:firstLineChars="200"/>
              <w:rPr>
                <w:rFonts w:hint="default" w:ascii="Times New Roman" w:hAnsi="Times New Roman" w:eastAsia="楷体" w:cs="Times New Roman"/>
                <w:snapToGrid w:val="0"/>
                <w:kern w:val="0"/>
                <w:szCs w:val="22"/>
                <w:lang w:val="en-US" w:eastAsia="zh-CN"/>
              </w:rPr>
            </w:pPr>
            <w:r>
              <w:rPr>
                <w:rFonts w:hint="eastAsia" w:ascii="Times New Roman" w:hAnsi="Times New Roman" w:eastAsia="楷体" w:cs="Times New Roman"/>
                <w:snapToGrid w:val="0"/>
                <w:kern w:val="0"/>
                <w:szCs w:val="22"/>
                <w:lang w:val="en-US" w:eastAsia="zh-CN"/>
              </w:rPr>
              <w:t>2020年10月6日，物料名称：配电盘，供应商：山东双能电子有限公司，4台，检验结果：合格，结论：接受，检验员：赵学伟。</w:t>
            </w:r>
          </w:p>
          <w:p>
            <w:pPr>
              <w:rPr>
                <w:rFonts w:hint="eastAsia" w:eastAsia="楷体"/>
                <w:snapToGrid w:val="0"/>
                <w:kern w:val="0"/>
                <w:lang w:val="en-US" w:eastAsia="zh-CN"/>
              </w:rPr>
            </w:pPr>
          </w:p>
          <w:p>
            <w:pPr>
              <w:ind w:firstLine="420" w:firstLineChars="200"/>
              <w:rPr>
                <w:rFonts w:hint="eastAsia" w:eastAsia="楷体"/>
                <w:snapToGrid w:val="0"/>
                <w:kern w:val="0"/>
                <w:lang w:val="en-US" w:eastAsia="zh-CN"/>
              </w:rPr>
            </w:pPr>
            <w:r>
              <w:rPr>
                <w:rFonts w:hint="eastAsia" w:eastAsia="楷体"/>
                <w:snapToGrid w:val="0"/>
                <w:kern w:val="0"/>
                <w:lang w:val="en-US" w:eastAsia="zh-CN"/>
              </w:rPr>
              <w:t>提供了《半成品检验记录》，内容包括产品名称、产品规格、生产日期、外协单位、检验数量、检验日期、检验项目、标准要求、检验结果、检验结论、不合格品处置、检验员、批准人等。</w:t>
            </w:r>
          </w:p>
          <w:p>
            <w:pPr>
              <w:ind w:firstLine="420" w:firstLineChars="200"/>
              <w:rPr>
                <w:rFonts w:hint="eastAsia" w:eastAsia="楷体"/>
                <w:snapToGrid w:val="0"/>
                <w:kern w:val="0"/>
                <w:lang w:val="en-US" w:eastAsia="zh-CN"/>
              </w:rPr>
            </w:pPr>
            <w:r>
              <w:rPr>
                <w:rFonts w:hint="eastAsia" w:eastAsia="楷体"/>
                <w:snapToGrid w:val="0"/>
                <w:kern w:val="0"/>
                <w:lang w:val="en-US" w:eastAsia="zh-CN"/>
              </w:rPr>
              <w:t>抽查《半成品检验记录》，产品名称：钢板片，产品规格：1500mm×6000mm,生产日期:2020年10月20日，检验数量：30件，检验日期：2020年10月21日，检验项目：尺寸，检验结果：合格，检验结论：合格，不合格品处置：无，检验员、批准人：赵学伟。</w:t>
            </w:r>
          </w:p>
          <w:p>
            <w:pPr>
              <w:ind w:firstLine="420" w:firstLineChars="200"/>
              <w:rPr>
                <w:rFonts w:hint="eastAsia"/>
              </w:rPr>
            </w:pPr>
            <w:r>
              <w:rPr>
                <w:rFonts w:hint="eastAsia" w:eastAsia="楷体"/>
                <w:snapToGrid w:val="0"/>
                <w:kern w:val="0"/>
                <w:lang w:val="en-US" w:eastAsia="zh-CN"/>
              </w:rPr>
              <w:t>抽查《半成品检验记录》，产品名称：无缝钢管，产品规格：76*4,生产日期:2020年10月20日，检验数量：20件，检验日期：2020年10月21日，检验项目：管口的平整度，检验结果：18件合格、2件不合格，对不合格无缝钢管进行返修，返修检验日期2020年 10月 21日， 返修检验结论：合格，不合格品处置：返修，检验员、批准人：赵学伟。</w:t>
            </w:r>
          </w:p>
          <w:p>
            <w:pPr>
              <w:ind w:firstLine="420" w:firstLineChars="200"/>
              <w:rPr>
                <w:rFonts w:hint="eastAsia" w:eastAsia="楷体"/>
                <w:snapToGrid w:val="0"/>
                <w:kern w:val="0"/>
                <w:lang w:val="en-US" w:eastAsia="zh-CN"/>
              </w:rPr>
            </w:pPr>
            <w:r>
              <w:rPr>
                <w:rFonts w:hint="eastAsia" w:eastAsia="楷体"/>
                <w:snapToGrid w:val="0"/>
                <w:kern w:val="0"/>
                <w:lang w:val="en-US" w:eastAsia="zh-CN"/>
              </w:rPr>
              <w:t>提供了《成品检验记录-临沂正合热能科技有限公司锅炉水压试验原始记录》，对产品、型号规格、安装人员、设备编号、检验项目、检测结果、整机验收判定等信息。</w:t>
            </w:r>
          </w:p>
          <w:p>
            <w:pPr>
              <w:ind w:firstLine="420" w:firstLineChars="200"/>
              <w:rPr>
                <w:rFonts w:hint="eastAsia" w:eastAsia="楷体"/>
                <w:snapToGrid w:val="0"/>
                <w:kern w:val="0"/>
                <w:lang w:val="en-US" w:eastAsia="zh-CN"/>
              </w:rPr>
            </w:pPr>
            <w:r>
              <w:rPr>
                <w:rFonts w:hint="eastAsia" w:eastAsia="楷体"/>
                <w:snapToGrid w:val="0"/>
                <w:kern w:val="0"/>
                <w:lang w:val="en-US" w:eastAsia="zh-CN"/>
              </w:rPr>
              <w:t>抽查成品检验记录，产品名称：常温锅炉，型号规格：0.7t，对检验项目内容均行进了填写，整机验收判定为合格，检验员：赵学伟，验收日期：2020年10月15日。</w:t>
            </w:r>
          </w:p>
          <w:p>
            <w:pPr>
              <w:ind w:firstLine="420" w:firstLineChars="200"/>
              <w:rPr>
                <w:rFonts w:hint="eastAsia" w:eastAsia="楷体"/>
                <w:snapToGrid w:val="0"/>
                <w:kern w:val="0"/>
                <w:lang w:val="en-US" w:eastAsia="zh-CN"/>
              </w:rPr>
            </w:pPr>
            <w:r>
              <w:rPr>
                <w:rFonts w:hint="eastAsia" w:eastAsia="楷体"/>
                <w:snapToGrid w:val="0"/>
                <w:kern w:val="0"/>
                <w:lang w:val="en-US" w:eastAsia="zh-CN"/>
              </w:rPr>
              <w:t>不合格品控制</w:t>
            </w:r>
          </w:p>
          <w:p>
            <w:pPr>
              <w:ind w:firstLine="420" w:firstLineChars="200"/>
              <w:rPr>
                <w:rFonts w:hint="eastAsia" w:eastAsia="楷体"/>
                <w:snapToGrid w:val="0"/>
                <w:kern w:val="0"/>
                <w:lang w:val="en-US" w:eastAsia="zh-CN"/>
              </w:rPr>
            </w:pPr>
            <w:r>
              <w:rPr>
                <w:rFonts w:hint="eastAsia" w:eastAsia="楷体"/>
                <w:snapToGrid w:val="0"/>
                <w:kern w:val="0"/>
                <w:lang w:val="en-US" w:eastAsia="zh-CN"/>
              </w:rPr>
              <w:t>建立了本厂《不合格品控制程序》，对进货不合格品的识别和处理、不合格的半成品、成品的识别和处理、交付及投入使用后不合格品的处理等环节，提出了具体控制办法。</w:t>
            </w:r>
          </w:p>
          <w:p>
            <w:pPr>
              <w:ind w:firstLine="420" w:firstLineChars="200"/>
              <w:rPr>
                <w:rFonts w:hint="eastAsia" w:eastAsia="楷体"/>
                <w:snapToGrid w:val="0"/>
                <w:kern w:val="0"/>
                <w:lang w:val="en-US" w:eastAsia="zh-CN"/>
              </w:rPr>
            </w:pPr>
            <w:r>
              <w:rPr>
                <w:rFonts w:hint="eastAsia" w:eastAsia="楷体"/>
                <w:snapToGrid w:val="0"/>
                <w:kern w:val="0"/>
                <w:lang w:val="en-US" w:eastAsia="zh-CN"/>
              </w:rPr>
              <w:t>提供了《不合格品评审处置单》，内容不合格品名称、生产日期、不合格数量、涉及人员、涉及部门、不合格事实描述、评审意见及结论、评审部门、最终结论等。</w:t>
            </w:r>
          </w:p>
          <w:p>
            <w:pPr>
              <w:ind w:firstLine="420" w:firstLineChars="200"/>
              <w:rPr>
                <w:rFonts w:hint="eastAsia" w:eastAsia="楷体"/>
                <w:snapToGrid w:val="0"/>
                <w:kern w:val="0"/>
                <w:lang w:val="en-US" w:eastAsia="zh-CN"/>
              </w:rPr>
            </w:pPr>
            <w:r>
              <w:rPr>
                <w:rFonts w:hint="eastAsia" w:eastAsia="楷体"/>
                <w:snapToGrid w:val="0"/>
                <w:kern w:val="0"/>
                <w:lang w:val="en-US" w:eastAsia="zh-CN"/>
              </w:rPr>
              <w:t>2020年10月21日《不合格品评审处置单》，不合格品名称：无缝钢管，不合格数量2件，涉及部门：车间；对不合格事实进行了描述，评审意见及结论：返修，评审部门：生产部，最终结论：返修，验证人：藏天佑。</w:t>
            </w:r>
          </w:p>
          <w:p>
            <w:pPr>
              <w:ind w:firstLine="420" w:firstLineChars="200"/>
            </w:pPr>
          </w:p>
        </w:tc>
        <w:tc>
          <w:tcPr>
            <w:tcW w:w="7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szCs w:val="21"/>
              </w:rPr>
            </w:pPr>
            <w:r>
              <w:rPr>
                <w:rFonts w:hint="eastAsia"/>
                <w:szCs w:val="21"/>
              </w:rPr>
              <w:t>产品和服务符合性的分析与评价，</w:t>
            </w:r>
          </w:p>
        </w:tc>
        <w:tc>
          <w:tcPr>
            <w:tcW w:w="960" w:type="dxa"/>
          </w:tcPr>
          <w:p>
            <w:r>
              <w:rPr>
                <w:rFonts w:hint="eastAsia"/>
                <w:szCs w:val="21"/>
              </w:rPr>
              <w:t>9.1.3</w:t>
            </w:r>
          </w:p>
        </w:tc>
        <w:tc>
          <w:tcPr>
            <w:tcW w:w="10864" w:type="dxa"/>
          </w:tcPr>
          <w:p>
            <w:pPr>
              <w:ind w:firstLine="420" w:firstLineChars="200"/>
              <w:rPr>
                <w:rFonts w:hint="eastAsia" w:eastAsia="楷体"/>
                <w:snapToGrid w:val="0"/>
                <w:kern w:val="0"/>
                <w:lang w:val="en-US" w:eastAsia="zh-CN"/>
              </w:rPr>
            </w:pPr>
            <w:r>
              <w:rPr>
                <w:rFonts w:hint="eastAsia" w:eastAsia="楷体"/>
                <w:snapToGrid w:val="0"/>
                <w:kern w:val="0"/>
                <w:lang w:val="en-US" w:eastAsia="zh-CN"/>
              </w:rPr>
              <w:t xml:space="preserve"> 公司对分析和评价通过监视和测量获得的适当的数据和信息，应利用分析结果评价： 产品和服务的符合性； </w:t>
            </w:r>
          </w:p>
          <w:p>
            <w:pPr>
              <w:ind w:firstLine="420" w:firstLineChars="200"/>
              <w:rPr>
                <w:rFonts w:hint="eastAsia" w:eastAsia="楷体"/>
                <w:snapToGrid w:val="0"/>
                <w:kern w:val="0"/>
                <w:lang w:val="en-US" w:eastAsia="zh-CN"/>
              </w:rPr>
            </w:pPr>
            <w:r>
              <w:rPr>
                <w:rFonts w:hint="eastAsia" w:eastAsia="楷体"/>
                <w:snapToGrid w:val="0"/>
                <w:kern w:val="0"/>
                <w:lang w:val="en-US" w:eastAsia="zh-CN"/>
              </w:rPr>
              <w:t xml:space="preserve"> 建立了本厂《数据分析和应用控制程序》，对数据收集、数据分析、数据分析的应用等环节，做了具体规定。</w:t>
            </w:r>
          </w:p>
          <w:p>
            <w:pPr>
              <w:ind w:firstLine="420" w:firstLineChars="200"/>
              <w:rPr>
                <w:rFonts w:hint="eastAsia" w:eastAsia="楷体"/>
                <w:snapToGrid w:val="0"/>
                <w:kern w:val="0"/>
                <w:lang w:val="en-US" w:eastAsia="zh-CN"/>
              </w:rPr>
            </w:pPr>
            <w:r>
              <w:rPr>
                <w:rFonts w:hint="eastAsia" w:eastAsia="楷体"/>
                <w:snapToGrid w:val="0"/>
                <w:kern w:val="0"/>
                <w:lang w:val="en-US" w:eastAsia="zh-CN"/>
              </w:rPr>
              <w:t>该厂收集的数据包括：顾客满意和不满意信息；产品质量信息；采购信息(交付、价格、质量)；合同执行及交货信息；过程能力的信息（包括控制图、设备管理等有关的信息）；市场信息；质量管理体系运行信息等。</w:t>
            </w:r>
          </w:p>
          <w:p>
            <w:pPr>
              <w:ind w:firstLine="420" w:firstLineChars="200"/>
              <w:rPr>
                <w:rFonts w:hint="eastAsia" w:eastAsia="楷体"/>
                <w:snapToGrid w:val="0"/>
                <w:kern w:val="0"/>
                <w:lang w:val="en-US" w:eastAsia="zh-CN"/>
              </w:rPr>
            </w:pPr>
            <w:r>
              <w:rPr>
                <w:rFonts w:hint="eastAsia" w:eastAsia="楷体"/>
                <w:snapToGrid w:val="0"/>
                <w:kern w:val="0"/>
                <w:lang w:val="en-US" w:eastAsia="zh-CN"/>
              </w:rPr>
              <w:t>生产部每月对产品的质量信息进行分析处理，编写报告，内容包括过程检验、最终检验中产品的质量状况和趋势，及进料检验、产品退货情况和改进的建议一起报告总经理、管理者代表及有关部门。</w:t>
            </w:r>
          </w:p>
          <w:p>
            <w:pPr>
              <w:ind w:firstLine="420" w:firstLineChars="200"/>
              <w:rPr>
                <w:rFonts w:hint="eastAsia" w:eastAsia="楷体"/>
                <w:snapToGrid w:val="0"/>
                <w:kern w:val="0"/>
                <w:lang w:val="en-US" w:eastAsia="zh-CN"/>
              </w:rPr>
            </w:pPr>
            <w:r>
              <w:rPr>
                <w:rFonts w:hint="eastAsia" w:eastAsia="楷体"/>
                <w:snapToGrid w:val="0"/>
                <w:kern w:val="0"/>
                <w:lang w:val="en-US" w:eastAsia="zh-CN"/>
              </w:rPr>
              <w:t>数据分析的应用</w:t>
            </w:r>
          </w:p>
          <w:p>
            <w:pPr>
              <w:ind w:firstLine="420" w:firstLineChars="200"/>
              <w:rPr>
                <w:rFonts w:hint="eastAsia" w:eastAsia="楷体"/>
                <w:snapToGrid w:val="0"/>
                <w:kern w:val="0"/>
                <w:lang w:val="en-US" w:eastAsia="zh-CN"/>
              </w:rPr>
            </w:pPr>
            <w:r>
              <w:rPr>
                <w:rFonts w:hint="eastAsia" w:eastAsia="楷体"/>
                <w:snapToGrid w:val="0"/>
                <w:kern w:val="0"/>
                <w:lang w:val="en-US" w:eastAsia="zh-CN"/>
              </w:rPr>
              <w:t>本公司采用排列图、因果图的统计技术来分析，找出主要问题，分析主要原因。</w:t>
            </w:r>
          </w:p>
          <w:p>
            <w:r>
              <w:rPr>
                <w:rFonts w:hint="eastAsia" w:eastAsia="楷体"/>
                <w:snapToGrid w:val="0"/>
                <w:kern w:val="0"/>
                <w:lang w:val="en-US" w:eastAsia="zh-CN"/>
              </w:rPr>
              <w:t>数据分析时，应考虑将结果与相应的质量和规范进行对照，以用来评价质量管理体系的适宜性和有效性。</w:t>
            </w:r>
          </w:p>
        </w:tc>
        <w:tc>
          <w:tcPr>
            <w:tcW w:w="725" w:type="dxa"/>
          </w:tcPr>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atLeast"/>
        </w:trPr>
        <w:tc>
          <w:tcPr>
            <w:tcW w:w="2160" w:type="dxa"/>
          </w:tcPr>
          <w:p>
            <w:pPr>
              <w:rPr>
                <w:rFonts w:hint="eastAsia"/>
                <w:szCs w:val="21"/>
              </w:rPr>
            </w:pPr>
            <w:r>
              <w:rPr>
                <w:rFonts w:hint="eastAsia"/>
                <w:szCs w:val="21"/>
              </w:rPr>
              <w:t>各级人员的能力和意识，</w:t>
            </w:r>
          </w:p>
        </w:tc>
        <w:tc>
          <w:tcPr>
            <w:tcW w:w="960" w:type="dxa"/>
          </w:tcPr>
          <w:p>
            <w:r>
              <w:rPr>
                <w:rFonts w:hint="eastAsia"/>
                <w:szCs w:val="21"/>
              </w:rPr>
              <w:t>7.2/7.3</w:t>
            </w:r>
          </w:p>
        </w:tc>
        <w:tc>
          <w:tcPr>
            <w:tcW w:w="10864" w:type="dxa"/>
          </w:tcPr>
          <w:p>
            <w:pPr>
              <w:numPr>
                <w:ilvl w:val="0"/>
                <w:numId w:val="2"/>
              </w:numPr>
              <w:ind w:left="420" w:leftChars="0" w:hanging="420" w:firstLineChars="0"/>
              <w:rPr>
                <w:rFonts w:hint="eastAsia" w:eastAsia="楷体"/>
                <w:snapToGrid w:val="0"/>
                <w:kern w:val="0"/>
                <w:lang w:val="en-US" w:eastAsia="zh-CN"/>
              </w:rPr>
            </w:pPr>
            <w:r>
              <w:rPr>
                <w:rFonts w:hint="eastAsia" w:eastAsia="楷体"/>
                <w:snapToGrid w:val="0"/>
                <w:kern w:val="0"/>
                <w:lang w:val="en-US" w:eastAsia="zh-CN"/>
              </w:rPr>
              <w:t>人员的能力和意识</w:t>
            </w:r>
          </w:p>
          <w:p>
            <w:pPr>
              <w:ind w:firstLine="420" w:firstLineChars="200"/>
              <w:rPr>
                <w:rFonts w:hint="eastAsia" w:eastAsia="楷体"/>
                <w:snapToGrid w:val="0"/>
                <w:kern w:val="0"/>
                <w:lang w:val="en-US" w:eastAsia="zh-CN"/>
              </w:rPr>
            </w:pPr>
            <w:r>
              <w:rPr>
                <w:rFonts w:hint="eastAsia" w:eastAsia="楷体"/>
                <w:snapToGrid w:val="0"/>
                <w:kern w:val="0"/>
                <w:lang w:val="en-US" w:eastAsia="zh-CN"/>
              </w:rPr>
              <w:t>人力资源管理执行《人力资源管理程序》   综合部负责编制“岗位任职资格要求表”、岗位人员任职资格的确认、人员的招聘、编制培训计划并监督实施,负责组织对培训效果进行评估。</w:t>
            </w:r>
          </w:p>
          <w:p>
            <w:pPr>
              <w:ind w:firstLine="420" w:firstLineChars="200"/>
              <w:rPr>
                <w:rFonts w:hint="eastAsia" w:eastAsia="楷体"/>
                <w:snapToGrid w:val="0"/>
                <w:kern w:val="0"/>
                <w:lang w:val="en-US" w:eastAsia="zh-CN"/>
              </w:rPr>
            </w:pPr>
            <w:r>
              <w:rPr>
                <w:rFonts w:hint="eastAsia" w:eastAsia="楷体"/>
                <w:snapToGrid w:val="0"/>
                <w:kern w:val="0"/>
                <w:lang w:val="en-US" w:eastAsia="zh-CN"/>
              </w:rPr>
              <w:t>出示了岗位任职资格要求及确认表，对岗位学历、工作经历、岗位技能做出了规定及要求。岗位有质检员、电工、装配工、焊工等。抽查：岗位：生产部长 学历：高中及以上 工作经历：人事管理工作3年以上  岗位技能：具有熟悉标准</w:t>
            </w:r>
            <w:r>
              <w:rPr>
                <w:rFonts w:hint="eastAsia" w:ascii="Times New Roman" w:hAnsi="Times New Roman" w:eastAsia="楷体" w:cs="Times New Roman"/>
                <w:snapToGrid w:val="0"/>
                <w:kern w:val="0"/>
                <w:szCs w:val="22"/>
                <w:highlight w:val="none"/>
                <w:lang w:val="en-US" w:eastAsia="zh-CN"/>
              </w:rPr>
              <w:t>及工艺，熟知检验</w:t>
            </w:r>
            <w:r>
              <w:rPr>
                <w:rFonts w:hint="eastAsia" w:eastAsia="楷体"/>
                <w:snapToGrid w:val="0"/>
                <w:kern w:val="0"/>
                <w:lang w:val="en-US" w:eastAsia="zh-CN"/>
              </w:rPr>
              <w:t>规程等  确认结果：胜职     确认人：总经理。</w:t>
            </w:r>
          </w:p>
          <w:p>
            <w:pPr>
              <w:ind w:firstLine="420" w:firstLineChars="200"/>
              <w:rPr>
                <w:rFonts w:hint="eastAsia" w:eastAsia="楷体"/>
                <w:snapToGrid w:val="0"/>
                <w:kern w:val="0"/>
                <w:lang w:val="en-US" w:eastAsia="zh-CN"/>
              </w:rPr>
            </w:pPr>
            <w:r>
              <w:rPr>
                <w:rFonts w:hint="eastAsia" w:eastAsia="楷体"/>
                <w:snapToGrid w:val="0"/>
                <w:kern w:val="0"/>
                <w:lang w:val="en-US" w:eastAsia="zh-CN"/>
              </w:rPr>
              <w:t>抽查人员岗位资格证书，</w:t>
            </w:r>
          </w:p>
          <w:p>
            <w:pPr>
              <w:ind w:firstLine="420" w:firstLineChars="200"/>
              <w:rPr>
                <w:rFonts w:hint="eastAsia" w:ascii="Times New Roman" w:hAnsi="Times New Roman" w:eastAsia="楷体" w:cs="Times New Roman"/>
                <w:snapToGrid w:val="0"/>
                <w:kern w:val="0"/>
                <w:szCs w:val="22"/>
                <w:highlight w:val="none"/>
                <w:lang w:val="en-US" w:eastAsia="zh-CN"/>
              </w:rPr>
            </w:pPr>
            <w:r>
              <w:rPr>
                <w:rFonts w:hint="eastAsia" w:ascii="Times New Roman" w:hAnsi="Times New Roman" w:eastAsia="楷体" w:cs="Times New Roman"/>
                <w:snapToGrid w:val="0"/>
                <w:kern w:val="0"/>
                <w:szCs w:val="22"/>
                <w:highlight w:val="none"/>
                <w:lang w:val="en-US" w:eastAsia="zh-CN"/>
              </w:rPr>
              <w:t>姓名：姚  刚，作业类别：电工作业  操作项目：低压电工 证号T371325199106011912 有效期：2024.07.03</w:t>
            </w:r>
          </w:p>
          <w:p>
            <w:pPr>
              <w:ind w:firstLine="420" w:firstLineChars="200"/>
              <w:rPr>
                <w:rFonts w:hint="eastAsia" w:ascii="Times New Roman" w:hAnsi="Times New Roman" w:eastAsia="楷体" w:cs="Times New Roman"/>
                <w:snapToGrid w:val="0"/>
                <w:kern w:val="0"/>
                <w:szCs w:val="22"/>
                <w:highlight w:val="none"/>
                <w:lang w:val="en-US" w:eastAsia="zh-CN"/>
              </w:rPr>
            </w:pPr>
            <w:r>
              <w:rPr>
                <w:rFonts w:hint="eastAsia" w:ascii="Times New Roman" w:hAnsi="Times New Roman" w:eastAsia="楷体" w:cs="Times New Roman"/>
                <w:snapToGrid w:val="0"/>
                <w:kern w:val="0"/>
                <w:szCs w:val="22"/>
                <w:highlight w:val="none"/>
                <w:lang w:val="en-US" w:eastAsia="zh-CN"/>
              </w:rPr>
              <w:t>姓名：李春学，证号：T372831196702203752  准操项目：熔化焊接与热切割  有效期：2024.6.5   证书有效。</w:t>
            </w:r>
          </w:p>
          <w:p>
            <w:pPr>
              <w:ind w:firstLine="420" w:firstLineChars="200"/>
              <w:rPr>
                <w:rFonts w:hint="eastAsia" w:ascii="Times New Roman" w:hAnsi="Times New Roman" w:eastAsia="楷体" w:cs="Times New Roman"/>
                <w:snapToGrid w:val="0"/>
                <w:kern w:val="0"/>
                <w:szCs w:val="22"/>
                <w:highlight w:val="none"/>
                <w:lang w:val="en-US" w:eastAsia="zh-CN"/>
              </w:rPr>
            </w:pPr>
          </w:p>
          <w:p>
            <w:pPr>
              <w:ind w:firstLine="420" w:firstLineChars="200"/>
              <w:rPr>
                <w:rFonts w:hint="default" w:ascii="Times New Roman" w:hAnsi="Times New Roman" w:eastAsia="楷体" w:cs="Times New Roman"/>
                <w:snapToGrid w:val="0"/>
                <w:kern w:val="0"/>
                <w:szCs w:val="22"/>
                <w:highlight w:val="none"/>
                <w:lang w:val="en-US" w:eastAsia="zh-CN"/>
              </w:rPr>
            </w:pPr>
            <w:r>
              <w:rPr>
                <w:rFonts w:hint="eastAsia" w:ascii="Times New Roman" w:hAnsi="Times New Roman" w:eastAsia="楷体" w:cs="Times New Roman"/>
                <w:snapToGrid w:val="0"/>
                <w:kern w:val="0"/>
                <w:szCs w:val="22"/>
                <w:highlight w:val="none"/>
                <w:lang w:val="en-US" w:eastAsia="zh-CN"/>
              </w:rPr>
              <w:t>提供有《培训计划和培训记录》</w:t>
            </w:r>
            <w:r>
              <w:rPr>
                <w:rFonts w:hint="eastAsia" w:eastAsia="楷体" w:cs="Times New Roman"/>
                <w:snapToGrid w:val="0"/>
                <w:kern w:val="0"/>
                <w:szCs w:val="22"/>
                <w:highlight w:val="none"/>
                <w:lang w:val="en-US" w:eastAsia="zh-CN"/>
              </w:rPr>
              <w:t>抽查培训记录，有GB/T19001-2016标准的培训和操作技能的培训。培训基本符合标准要求。</w:t>
            </w:r>
          </w:p>
        </w:tc>
        <w:tc>
          <w:tcPr>
            <w:tcW w:w="725" w:type="dxa"/>
          </w:tcPr>
          <w:p/>
          <w:p/>
          <w:p/>
          <w:p/>
          <w:p/>
          <w:p>
            <w:pPr>
              <w:ind w:firstLine="210" w:firstLineChars="100"/>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szCs w:val="21"/>
              </w:rPr>
            </w:pPr>
            <w:r>
              <w:rPr>
                <w:rFonts w:hint="eastAsia"/>
                <w:szCs w:val="21"/>
              </w:rPr>
              <w:t>基础设施、</w:t>
            </w:r>
          </w:p>
        </w:tc>
        <w:tc>
          <w:tcPr>
            <w:tcW w:w="960" w:type="dxa"/>
          </w:tcPr>
          <w:p>
            <w:r>
              <w:rPr>
                <w:rFonts w:hint="eastAsia"/>
                <w:szCs w:val="21"/>
              </w:rPr>
              <w:t>7.1.3</w:t>
            </w:r>
          </w:p>
        </w:tc>
        <w:tc>
          <w:tcPr>
            <w:tcW w:w="10864" w:type="dxa"/>
          </w:tcPr>
          <w:p>
            <w:pPr>
              <w:numPr>
                <w:ilvl w:val="0"/>
                <w:numId w:val="2"/>
              </w:numPr>
              <w:tabs>
                <w:tab w:val="left" w:pos="300"/>
              </w:tabs>
              <w:spacing w:line="360" w:lineRule="exact"/>
              <w:ind w:left="420" w:leftChars="0" w:hanging="420" w:firstLineChars="0"/>
              <w:rPr>
                <w:rFonts w:hint="eastAsia" w:eastAsia="楷体"/>
                <w:snapToGrid w:val="0"/>
                <w:kern w:val="0"/>
                <w:lang w:val="en-US" w:eastAsia="zh-CN"/>
              </w:rPr>
            </w:pPr>
            <w:r>
              <w:rPr>
                <w:rFonts w:hint="eastAsia" w:eastAsia="楷体"/>
                <w:snapToGrid w:val="0"/>
                <w:kern w:val="0"/>
                <w:lang w:val="en-US" w:eastAsia="zh-CN"/>
              </w:rPr>
              <w:t>基础设施；过程运行环境</w:t>
            </w:r>
          </w:p>
          <w:p>
            <w:pPr>
              <w:ind w:firstLine="420" w:firstLineChars="200"/>
              <w:rPr>
                <w:rFonts w:hint="eastAsia" w:eastAsia="楷体"/>
                <w:snapToGrid w:val="0"/>
                <w:kern w:val="0"/>
                <w:lang w:val="en-US" w:eastAsia="zh-CN"/>
              </w:rPr>
            </w:pPr>
            <w:r>
              <w:rPr>
                <w:rFonts w:hint="eastAsia" w:eastAsia="楷体"/>
                <w:snapToGrid w:val="0"/>
                <w:kern w:val="0"/>
                <w:lang w:val="en-US" w:eastAsia="zh-CN"/>
              </w:rPr>
              <w:t>提供公司设备固定资产机器设备清查明细表，包括设备编号、设备名称、技术特征、制造厂家、出厂日期、设备原值等信息，共计5台件，包括电焊机、数控切割机、切割机、砂轮机等。</w:t>
            </w:r>
          </w:p>
          <w:p>
            <w:pPr>
              <w:ind w:firstLine="420" w:firstLineChars="200"/>
              <w:rPr>
                <w:rFonts w:hint="eastAsia" w:eastAsia="楷体"/>
                <w:snapToGrid w:val="0"/>
                <w:kern w:val="0"/>
                <w:lang w:val="en-US" w:eastAsia="zh-CN"/>
              </w:rPr>
            </w:pPr>
            <w:r>
              <w:rPr>
                <w:rFonts w:hint="eastAsia" w:eastAsia="楷体"/>
                <w:snapToGrid w:val="0"/>
                <w:kern w:val="0"/>
                <w:lang w:val="en-US" w:eastAsia="zh-CN"/>
              </w:rPr>
              <w:t>车间面积约800余平米，包括生产、办公区域。</w:t>
            </w:r>
          </w:p>
          <w:p>
            <w:pPr>
              <w:ind w:firstLine="420" w:firstLineChars="200"/>
              <w:rPr>
                <w:rFonts w:hint="eastAsia" w:eastAsia="楷体"/>
                <w:snapToGrid w:val="0"/>
                <w:kern w:val="0"/>
                <w:lang w:val="en-US" w:eastAsia="zh-CN"/>
              </w:rPr>
            </w:pPr>
            <w:r>
              <w:rPr>
                <w:rFonts w:hint="eastAsia" w:eastAsia="楷体"/>
                <w:snapToGrid w:val="0"/>
                <w:kern w:val="0"/>
                <w:lang w:val="en-US" w:eastAsia="zh-CN"/>
              </w:rPr>
              <w:t>生产车间配备了电风扇用于降温和通风，车间照明采用节能灯照明，照明条件基本满足生产要求。办公室配备了空调、计算机、打印机等办公设施。</w:t>
            </w:r>
          </w:p>
          <w:p>
            <w:pPr>
              <w:ind w:firstLine="420" w:firstLineChars="200"/>
              <w:rPr>
                <w:rFonts w:hint="eastAsia" w:eastAsia="楷体"/>
                <w:snapToGrid w:val="0"/>
                <w:kern w:val="0"/>
                <w:lang w:val="en-US" w:eastAsia="zh-CN"/>
              </w:rPr>
            </w:pPr>
            <w:r>
              <w:rPr>
                <w:rFonts w:hint="eastAsia" w:eastAsia="楷体"/>
                <w:snapToGrid w:val="0"/>
                <w:kern w:val="0"/>
                <w:lang w:val="en-US" w:eastAsia="zh-CN"/>
              </w:rPr>
              <w:t>车间内设备布局较乱，车辆运输通道较窄，建议对车间设备合理布置，留出充足的运输通道，并设置隔离区及标识，做到安全、清洁、文明生产，已交流。</w:t>
            </w:r>
          </w:p>
          <w:p>
            <w:pPr>
              <w:ind w:firstLine="420" w:firstLineChars="200"/>
              <w:rPr>
                <w:rFonts w:hint="eastAsia" w:eastAsia="楷体"/>
                <w:snapToGrid w:val="0"/>
                <w:kern w:val="0"/>
                <w:lang w:val="en-US" w:eastAsia="zh-CN"/>
              </w:rPr>
            </w:pPr>
            <w:r>
              <w:rPr>
                <w:rFonts w:hint="eastAsia" w:eastAsia="楷体"/>
                <w:snapToGrid w:val="0"/>
                <w:kern w:val="0"/>
                <w:lang w:val="en-US" w:eastAsia="zh-CN"/>
              </w:rPr>
              <w:t>提供了《设备检修单》，设备名称:数控切割机，定期维护保养，检修记录：清楚设备上的灰尘，加润滑油，检修人：藏天佑，检修日期2020-10-12.维修结论：设备恢复正常状态。</w:t>
            </w:r>
          </w:p>
          <w:p>
            <w:pPr>
              <w:ind w:firstLine="420" w:firstLineChars="200"/>
              <w:rPr>
                <w:rFonts w:hint="eastAsia" w:eastAsia="楷体"/>
                <w:snapToGrid w:val="0"/>
                <w:kern w:val="0"/>
                <w:highlight w:val="none"/>
                <w:lang w:val="en-US" w:eastAsia="zh-CN"/>
              </w:rPr>
            </w:pPr>
            <w:r>
              <w:rPr>
                <w:rFonts w:hint="eastAsia" w:eastAsia="楷体"/>
                <w:snapToGrid w:val="0"/>
                <w:kern w:val="0"/>
                <w:lang w:val="en-US" w:eastAsia="zh-CN"/>
              </w:rPr>
              <w:t>提供了设备保养计划表，对在用编号、设备名称、计划保养检查月份进行了计划。对切割机、电焊机等设备计划保养时间分别为10月、11月、12月，编制：藏天佑，审核：刘金生，</w:t>
            </w:r>
            <w:r>
              <w:rPr>
                <w:rFonts w:hint="eastAsia" w:eastAsia="楷体"/>
                <w:snapToGrid w:val="0"/>
                <w:kern w:val="0"/>
                <w:highlight w:val="none"/>
                <w:lang w:val="en-US" w:eastAsia="zh-CN"/>
              </w:rPr>
              <w:t>2020年10月7日。</w:t>
            </w:r>
          </w:p>
          <w:p>
            <w:pPr>
              <w:ind w:firstLine="420" w:firstLineChars="200"/>
              <w:rPr>
                <w:rFonts w:hint="eastAsia" w:eastAsia="楷体"/>
                <w:snapToGrid w:val="0"/>
                <w:kern w:val="0"/>
                <w:highlight w:val="none"/>
                <w:lang w:val="en-US" w:eastAsia="zh-CN"/>
              </w:rPr>
            </w:pPr>
            <w:r>
              <w:rPr>
                <w:rFonts w:hint="eastAsia" w:eastAsia="楷体"/>
                <w:snapToGrid w:val="0"/>
                <w:kern w:val="0"/>
                <w:highlight w:val="none"/>
                <w:lang w:val="en-US" w:eastAsia="zh-CN"/>
              </w:rPr>
              <w:t>提供了《设备维护保养检查表》，对设备名称、数量、检查内容及检查情况进行了记录。</w:t>
            </w:r>
          </w:p>
          <w:p>
            <w:pPr>
              <w:ind w:firstLine="420" w:firstLineChars="200"/>
              <w:rPr>
                <w:rFonts w:hint="eastAsia" w:eastAsia="楷体"/>
                <w:snapToGrid w:val="0"/>
                <w:kern w:val="0"/>
                <w:lang w:val="en-US" w:eastAsia="zh-CN"/>
              </w:rPr>
            </w:pPr>
            <w:r>
              <w:rPr>
                <w:rFonts w:hint="eastAsia" w:eastAsia="楷体"/>
                <w:snapToGrid w:val="0"/>
                <w:kern w:val="0"/>
                <w:highlight w:val="none"/>
                <w:lang w:val="en-US" w:eastAsia="zh-CN"/>
              </w:rPr>
              <w:t>抽查2020年10月份《设备维护</w:t>
            </w:r>
            <w:r>
              <w:rPr>
                <w:rFonts w:hint="eastAsia" w:eastAsia="楷体"/>
                <w:snapToGrid w:val="0"/>
                <w:kern w:val="0"/>
                <w:lang w:val="en-US" w:eastAsia="zh-CN"/>
              </w:rPr>
              <w:t>保养检查表》，对切割机、电焊机、气体保护焊机等设备保养检查内容进行记录，检查情况均为好。</w:t>
            </w:r>
          </w:p>
          <w:p>
            <w:pPr>
              <w:ind w:firstLine="420" w:firstLineChars="200"/>
            </w:pPr>
            <w:r>
              <w:rPr>
                <w:rFonts w:hint="eastAsia" w:eastAsia="楷体"/>
                <w:snapToGrid w:val="0"/>
                <w:kern w:val="0"/>
                <w:lang w:val="en-US" w:eastAsia="zh-CN"/>
              </w:rPr>
              <w:t>通过查看设备维护保养记录与设备保养计划之间有一定出入，设备保养没有按照计划进行，设备维护保养检查表是按月整理出来的，不能提供出原始维护保养记录，记录的真实性有待商榷。已交流。</w:t>
            </w:r>
          </w:p>
        </w:tc>
        <w:tc>
          <w:tcPr>
            <w:tcW w:w="725" w:type="dxa"/>
          </w:tcPr>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2160" w:type="dxa"/>
          </w:tcPr>
          <w:p>
            <w:pPr>
              <w:rPr>
                <w:rFonts w:hint="eastAsia"/>
                <w:szCs w:val="21"/>
              </w:rPr>
            </w:pPr>
            <w:r>
              <w:rPr>
                <w:rFonts w:hint="eastAsia"/>
                <w:szCs w:val="21"/>
              </w:rPr>
              <w:t>监视和测量资源，</w:t>
            </w:r>
          </w:p>
        </w:tc>
        <w:tc>
          <w:tcPr>
            <w:tcW w:w="960" w:type="dxa"/>
          </w:tcPr>
          <w:p>
            <w:pPr>
              <w:rPr>
                <w:rFonts w:hint="eastAsia"/>
                <w:szCs w:val="21"/>
                <w:lang w:val="en-US" w:eastAsia="zh-CN"/>
              </w:rPr>
            </w:pPr>
            <w:r>
              <w:rPr>
                <w:rFonts w:hint="eastAsia"/>
                <w:szCs w:val="21"/>
                <w:lang w:val="en-US" w:eastAsia="zh-CN"/>
              </w:rPr>
              <w:t>Q</w:t>
            </w:r>
          </w:p>
          <w:p>
            <w:r>
              <w:rPr>
                <w:rFonts w:hint="eastAsia"/>
                <w:szCs w:val="21"/>
              </w:rPr>
              <w:t>7.1.5</w:t>
            </w:r>
          </w:p>
        </w:tc>
        <w:tc>
          <w:tcPr>
            <w:tcW w:w="10864" w:type="dxa"/>
          </w:tcPr>
          <w:p>
            <w:pPr>
              <w:numPr>
                <w:ilvl w:val="0"/>
                <w:numId w:val="2"/>
              </w:numPr>
              <w:tabs>
                <w:tab w:val="left" w:pos="300"/>
              </w:tabs>
              <w:spacing w:line="360" w:lineRule="exact"/>
              <w:ind w:left="420" w:leftChars="0" w:hanging="420" w:firstLineChars="0"/>
              <w:rPr>
                <w:rFonts w:hint="eastAsia" w:ascii="宋体" w:hAnsi="宋体"/>
                <w:color w:val="000000"/>
              </w:rPr>
            </w:pPr>
            <w:r>
              <w:rPr>
                <w:rFonts w:hint="eastAsia" w:eastAsia="楷体"/>
                <w:snapToGrid w:val="0"/>
                <w:kern w:val="0"/>
                <w:lang w:val="en-US" w:eastAsia="zh-CN"/>
              </w:rPr>
              <w:t>监视和测量资源，</w:t>
            </w:r>
          </w:p>
          <w:p>
            <w:pPr>
              <w:ind w:firstLine="420" w:firstLineChars="200"/>
              <w:rPr>
                <w:rFonts w:hint="eastAsia" w:eastAsia="楷体"/>
                <w:snapToGrid w:val="0"/>
                <w:kern w:val="0"/>
                <w:lang w:val="en-US" w:eastAsia="zh-CN"/>
              </w:rPr>
            </w:pPr>
            <w:r>
              <w:rPr>
                <w:rFonts w:hint="eastAsia" w:eastAsia="楷体"/>
                <w:snapToGrid w:val="0"/>
                <w:kern w:val="0"/>
                <w:lang w:val="en-US" w:eastAsia="zh-CN"/>
              </w:rPr>
              <w:t>建立了本厂《监视和测量设备控制程序》，对监视和测量设备的申购、选型、采购、校准、使用及报废等各环节管理程序提出了控制要求。</w:t>
            </w:r>
          </w:p>
          <w:p>
            <w:pPr>
              <w:ind w:firstLine="420" w:firstLineChars="200"/>
              <w:rPr>
                <w:rFonts w:hint="eastAsia" w:eastAsia="楷体"/>
                <w:snapToGrid w:val="0"/>
                <w:kern w:val="0"/>
                <w:lang w:val="en-US" w:eastAsia="zh-CN"/>
              </w:rPr>
            </w:pPr>
            <w:r>
              <w:rPr>
                <w:rFonts w:hint="eastAsia" w:eastAsia="楷体"/>
                <w:snapToGrid w:val="0"/>
                <w:kern w:val="0"/>
                <w:lang w:val="en-US" w:eastAsia="zh-CN"/>
              </w:rPr>
              <w:t>提供了《监测设备台帐》，台帐中登记了监测设备名称、测量范围、精度、生产厂家、出厂编号、检定周期、领用部门、领用日期、经办人及备注等信息。</w:t>
            </w:r>
          </w:p>
          <w:p>
            <w:pPr>
              <w:ind w:firstLine="420" w:firstLineChars="200"/>
              <w:rPr>
                <w:rFonts w:hint="eastAsia" w:eastAsia="楷体"/>
                <w:snapToGrid w:val="0"/>
                <w:kern w:val="0"/>
                <w:highlight w:val="none"/>
                <w:lang w:val="en-US" w:eastAsia="zh-CN"/>
              </w:rPr>
            </w:pPr>
            <w:r>
              <w:rPr>
                <w:rFonts w:hint="eastAsia" w:eastAsia="楷体"/>
                <w:snapToGrid w:val="0"/>
                <w:kern w:val="0"/>
                <w:highlight w:val="none"/>
                <w:lang w:val="en-US" w:eastAsia="zh-CN"/>
              </w:rPr>
              <w:t>提供的监测设备台帐，列出了游标卡尺及钢卷尺各1件，编制：赵学伟，审核：藏天佑，2020年10月12日。</w:t>
            </w:r>
          </w:p>
          <w:p>
            <w:pPr>
              <w:ind w:firstLine="420" w:firstLineChars="200"/>
              <w:rPr>
                <w:rFonts w:hint="eastAsia" w:eastAsia="楷体"/>
                <w:snapToGrid w:val="0"/>
                <w:kern w:val="0"/>
                <w:lang w:val="en-US" w:eastAsia="zh-CN"/>
              </w:rPr>
            </w:pPr>
            <w:r>
              <w:rPr>
                <w:rFonts w:hint="eastAsia" w:eastAsia="楷体"/>
                <w:snapToGrid w:val="0"/>
                <w:kern w:val="0"/>
                <w:lang w:val="en-US" w:eastAsia="zh-CN"/>
              </w:rPr>
              <w:t>提供的监测设备台帐，没有涵盖厂所有监测设备，游标卡尺、千分尺、钢板尺、高度尺、塞尺、卡表、直角尺、深度尺、百分表等，建议对全厂在用监测设备均应纳入监测设备台帐进行管理，已交流。</w:t>
            </w:r>
          </w:p>
          <w:p>
            <w:pPr>
              <w:ind w:firstLine="420" w:firstLineChars="200"/>
              <w:rPr>
                <w:rFonts w:hint="default" w:eastAsia="宋体"/>
                <w:lang w:val="en-US" w:eastAsia="zh-CN"/>
              </w:rPr>
            </w:pPr>
            <w:r>
              <w:rPr>
                <w:rFonts w:hint="eastAsia" w:ascii="Times New Roman" w:hAnsi="Times New Roman" w:eastAsia="楷体" w:cs="Times New Roman"/>
                <w:snapToGrid w:val="0"/>
                <w:kern w:val="0"/>
                <w:szCs w:val="22"/>
                <w:lang w:val="en-US" w:eastAsia="zh-CN"/>
              </w:rPr>
              <w:t>未能提供钢卷尺、</w:t>
            </w:r>
            <w:r>
              <w:rPr>
                <w:rFonts w:hint="eastAsia" w:eastAsia="楷体" w:cs="Times New Roman"/>
                <w:snapToGrid w:val="0"/>
                <w:kern w:val="0"/>
                <w:szCs w:val="22"/>
                <w:lang w:val="en-US" w:eastAsia="zh-CN"/>
              </w:rPr>
              <w:t>千分尺的校准的证据，已经开具不符合项报告。</w:t>
            </w:r>
          </w:p>
        </w:tc>
        <w:tc>
          <w:tcPr>
            <w:tcW w:w="725" w:type="dxa"/>
          </w:tcPr>
          <w:p/>
          <w:p/>
          <w:p/>
          <w:p/>
          <w:p/>
          <w:p/>
          <w:p/>
          <w:p/>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2160" w:type="dxa"/>
          </w:tcPr>
          <w:p>
            <w:pPr>
              <w:rPr>
                <w:rFonts w:hint="eastAsia"/>
                <w:szCs w:val="21"/>
              </w:rPr>
            </w:pPr>
            <w:r>
              <w:rPr>
                <w:rFonts w:hint="eastAsia"/>
                <w:szCs w:val="21"/>
              </w:rPr>
              <w:t>过程运行环境，</w:t>
            </w:r>
          </w:p>
        </w:tc>
        <w:tc>
          <w:tcPr>
            <w:tcW w:w="960" w:type="dxa"/>
          </w:tcPr>
          <w:p>
            <w:pPr>
              <w:rPr>
                <w:rFonts w:hint="eastAsia"/>
                <w:lang w:val="en-US" w:eastAsia="zh-CN"/>
              </w:rPr>
            </w:pPr>
            <w:r>
              <w:rPr>
                <w:rFonts w:hint="eastAsia"/>
                <w:lang w:val="en-US" w:eastAsia="zh-CN"/>
              </w:rPr>
              <w:t>Q</w:t>
            </w:r>
          </w:p>
          <w:p>
            <w:pPr>
              <w:rPr>
                <w:rFonts w:hint="default"/>
                <w:lang w:val="en-US" w:eastAsia="zh-CN"/>
              </w:rPr>
            </w:pPr>
            <w:r>
              <w:rPr>
                <w:rFonts w:hint="eastAsia"/>
                <w:lang w:val="en-US" w:eastAsia="zh-CN"/>
              </w:rPr>
              <w:t>7.1.4</w:t>
            </w:r>
          </w:p>
        </w:tc>
        <w:tc>
          <w:tcPr>
            <w:tcW w:w="10864" w:type="dxa"/>
          </w:tcPr>
          <w:p>
            <w:pPr>
              <w:ind w:firstLine="420" w:firstLineChars="200"/>
              <w:rPr>
                <w:rFonts w:hint="eastAsia" w:eastAsia="楷体"/>
                <w:snapToGrid w:val="0"/>
                <w:kern w:val="0"/>
                <w:szCs w:val="22"/>
                <w:lang w:val="en-US" w:eastAsia="zh-CN"/>
              </w:rPr>
            </w:pPr>
            <w:r>
              <w:rPr>
                <w:rFonts w:hint="eastAsia" w:eastAsia="楷体"/>
                <w:snapToGrid w:val="0"/>
                <w:kern w:val="0"/>
                <w:szCs w:val="22"/>
                <w:lang w:val="en-US" w:eastAsia="zh-CN"/>
              </w:rPr>
              <w:t>现场查看运行环境，工器具摆放规整 设备卫生清洁 地面卫生清洁 物料堆放整齐；照明适宜 安全防护到位 、电器开关和插座无裸露 ，消防器材安全可靠、在有效期 其他安全方面应无隐患 ；</w:t>
            </w:r>
          </w:p>
          <w:p>
            <w:pPr>
              <w:ind w:firstLine="420" w:firstLineChars="200"/>
            </w:pPr>
            <w:r>
              <w:rPr>
                <w:rFonts w:hint="eastAsia" w:eastAsia="楷体"/>
                <w:snapToGrid w:val="0"/>
                <w:kern w:val="0"/>
                <w:szCs w:val="22"/>
                <w:lang w:val="en-US" w:eastAsia="zh-CN"/>
              </w:rPr>
              <w:t>员工情绪稳定，工作积极，没有歧视等现象，员工心里健康向上。</w:t>
            </w:r>
          </w:p>
        </w:tc>
        <w:tc>
          <w:tcPr>
            <w:tcW w:w="725" w:type="dxa"/>
          </w:tcPr>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2160" w:type="dxa"/>
          </w:tcPr>
          <w:p>
            <w:pPr>
              <w:rPr>
                <w:rFonts w:hint="eastAsia"/>
                <w:szCs w:val="21"/>
              </w:rPr>
            </w:pPr>
            <w:r>
              <w:rPr>
                <w:rFonts w:hint="eastAsia"/>
                <w:szCs w:val="21"/>
              </w:rPr>
              <w:t>过程和产品的符合性在管理评审中的输入，</w:t>
            </w:r>
          </w:p>
        </w:tc>
        <w:tc>
          <w:tcPr>
            <w:tcW w:w="960" w:type="dxa"/>
          </w:tcPr>
          <w:p>
            <w:pPr>
              <w:rPr>
                <w:rFonts w:hint="default" w:eastAsia="宋体"/>
                <w:lang w:val="en-US" w:eastAsia="zh-CN"/>
              </w:rPr>
            </w:pPr>
            <w:r>
              <w:rPr>
                <w:rFonts w:hint="eastAsia"/>
                <w:lang w:val="en-US" w:eastAsia="zh-CN"/>
              </w:rPr>
              <w:t>Q9.3.2</w:t>
            </w:r>
          </w:p>
        </w:tc>
        <w:tc>
          <w:tcPr>
            <w:tcW w:w="10864" w:type="dxa"/>
          </w:tcPr>
          <w:p>
            <w:pPr>
              <w:ind w:firstLine="420" w:firstLineChars="200"/>
              <w:rPr>
                <w:rFonts w:hint="eastAsia" w:eastAsia="楷体"/>
                <w:snapToGrid w:val="0"/>
                <w:kern w:val="0"/>
                <w:lang w:val="en-US" w:eastAsia="zh-CN"/>
              </w:rPr>
            </w:pPr>
            <w:r>
              <w:rPr>
                <w:rFonts w:hint="eastAsia" w:eastAsia="楷体"/>
                <w:snapToGrid w:val="0"/>
                <w:kern w:val="0"/>
                <w:lang w:val="en-US" w:eastAsia="zh-CN"/>
              </w:rPr>
              <w:t>管理评审会议准备工作，由生产部组织有关部门准备。</w:t>
            </w:r>
          </w:p>
          <w:p>
            <w:pPr>
              <w:ind w:firstLine="420" w:firstLineChars="200"/>
              <w:rPr>
                <w:rFonts w:hint="eastAsia" w:eastAsia="楷体"/>
                <w:snapToGrid w:val="0"/>
                <w:kern w:val="0"/>
                <w:lang w:val="en-US" w:eastAsia="zh-CN"/>
              </w:rPr>
            </w:pPr>
            <w:r>
              <w:rPr>
                <w:rFonts w:hint="eastAsia" w:eastAsia="楷体"/>
                <w:snapToGrid w:val="0"/>
                <w:kern w:val="0"/>
                <w:lang w:val="en-US" w:eastAsia="zh-CN"/>
              </w:rPr>
              <w:t>生产部负责提前一周通知各相关部门准备材料内容包括：</w:t>
            </w:r>
          </w:p>
          <w:p>
            <w:r>
              <w:rPr>
                <w:rFonts w:hint="eastAsia" w:eastAsia="楷体"/>
                <w:snapToGrid w:val="0"/>
                <w:kern w:val="0"/>
                <w:lang w:val="en-US" w:eastAsia="zh-CN"/>
              </w:rPr>
              <w:t>过程和产品有效性的信息，包括下列趋势性信息： 顾客满意和相关方的反馈； 质量目标的实现程度； 过程绩效以及产品和服务的符合性； 不合格以及纠正措施； 发生体系不合格或产品质量不合格或顾客投诉；监视和测量结果</w:t>
            </w:r>
          </w:p>
        </w:tc>
        <w:tc>
          <w:tcPr>
            <w:tcW w:w="725" w:type="dxa"/>
          </w:tcPr>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szCs w:val="21"/>
              </w:rPr>
            </w:pPr>
            <w:r>
              <w:rPr>
                <w:rFonts w:hint="eastAsia"/>
                <w:szCs w:val="21"/>
              </w:rPr>
              <w:t>不合格及纠正措施，</w:t>
            </w:r>
          </w:p>
        </w:tc>
        <w:tc>
          <w:tcPr>
            <w:tcW w:w="960" w:type="dxa"/>
          </w:tcPr>
          <w:p>
            <w:pPr>
              <w:rPr>
                <w:rFonts w:hint="default" w:eastAsia="宋体"/>
                <w:lang w:val="en-US" w:eastAsia="zh-CN"/>
              </w:rPr>
            </w:pPr>
            <w:r>
              <w:rPr>
                <w:rFonts w:hint="eastAsia"/>
                <w:lang w:val="en-US" w:eastAsia="zh-CN"/>
              </w:rPr>
              <w:t>Q10.2</w:t>
            </w:r>
          </w:p>
        </w:tc>
        <w:tc>
          <w:tcPr>
            <w:tcW w:w="10864" w:type="dxa"/>
          </w:tcPr>
          <w:p>
            <w:pPr>
              <w:ind w:firstLine="420" w:firstLineChars="200"/>
              <w:rPr>
                <w:rFonts w:hint="eastAsia" w:eastAsia="楷体"/>
                <w:snapToGrid w:val="0"/>
                <w:kern w:val="0"/>
                <w:lang w:val="en-US" w:eastAsia="zh-CN"/>
              </w:rPr>
            </w:pPr>
            <w:r>
              <w:rPr>
                <w:rFonts w:hint="eastAsia" w:eastAsia="楷体"/>
                <w:snapToGrid w:val="0"/>
                <w:kern w:val="0"/>
                <w:lang w:val="en-US" w:eastAsia="zh-CN"/>
              </w:rPr>
              <w:t>当出现不合格，包括投诉所引起的不合格，各相关部门对不合格做出应对，采取措施予以控制和纠正； 处置产生的后果。现场观察了解、查看相关资料2017年以来未发生质量安全事故。</w:t>
            </w:r>
          </w:p>
          <w:p>
            <w:pPr>
              <w:ind w:firstLine="420" w:firstLineChars="200"/>
              <w:rPr>
                <w:rFonts w:hint="eastAsia" w:eastAsia="楷体"/>
                <w:snapToGrid w:val="0"/>
                <w:kern w:val="0"/>
                <w:lang w:val="en-US" w:eastAsia="zh-CN"/>
              </w:rPr>
            </w:pPr>
            <w:r>
              <w:rPr>
                <w:rFonts w:hint="eastAsia" w:eastAsia="楷体"/>
                <w:snapToGrid w:val="0"/>
                <w:kern w:val="0"/>
                <w:lang w:val="en-US" w:eastAsia="zh-CN"/>
              </w:rPr>
              <w:t>通过质量方针和目标的建立于实施，评价方针与目标，提出改进方向。</w:t>
            </w:r>
          </w:p>
          <w:p>
            <w:pPr>
              <w:ind w:firstLine="420" w:firstLineChars="200"/>
              <w:rPr>
                <w:rFonts w:hint="eastAsia" w:eastAsia="楷体"/>
                <w:snapToGrid w:val="0"/>
                <w:kern w:val="0"/>
                <w:lang w:val="en-US" w:eastAsia="zh-CN"/>
              </w:rPr>
            </w:pPr>
            <w:r>
              <w:rPr>
                <w:rFonts w:hint="eastAsia" w:eastAsia="楷体"/>
                <w:snapToGrid w:val="0"/>
                <w:kern w:val="0"/>
                <w:lang w:val="en-US" w:eastAsia="zh-CN"/>
              </w:rPr>
              <w:t>通过数据分析，内外部审核不断寻求改进机会，并作出适当的改进活动安排。</w:t>
            </w:r>
          </w:p>
          <w:p>
            <w:pPr>
              <w:ind w:firstLine="420" w:firstLineChars="200"/>
              <w:rPr>
                <w:rFonts w:hint="eastAsia" w:eastAsia="楷体"/>
                <w:snapToGrid w:val="0"/>
                <w:kern w:val="0"/>
                <w:lang w:val="en-US" w:eastAsia="zh-CN"/>
              </w:rPr>
            </w:pPr>
            <w:r>
              <w:rPr>
                <w:rFonts w:hint="eastAsia" w:eastAsia="楷体"/>
                <w:snapToGrid w:val="0"/>
                <w:kern w:val="0"/>
                <w:lang w:val="en-US" w:eastAsia="zh-CN"/>
              </w:rPr>
              <w:t>实施纠正和预防措施以及其他适用的措施，实现改进。</w:t>
            </w:r>
          </w:p>
          <w:p>
            <w:pPr>
              <w:ind w:firstLine="420" w:firstLineChars="200"/>
              <w:rPr>
                <w:rFonts w:hint="eastAsia" w:eastAsia="楷体"/>
                <w:snapToGrid w:val="0"/>
                <w:kern w:val="0"/>
                <w:highlight w:val="none"/>
                <w:lang w:val="en-US" w:eastAsia="zh-CN"/>
              </w:rPr>
            </w:pPr>
            <w:r>
              <w:rPr>
                <w:rFonts w:hint="eastAsia" w:eastAsia="楷体"/>
                <w:snapToGrid w:val="0"/>
                <w:kern w:val="0"/>
                <w:lang w:val="en-US" w:eastAsia="zh-CN"/>
              </w:rPr>
              <w:t>考虑管理评审的分析、评价结果，以及管理评审的输出，确定是否存在持续改进的需求或机会。</w:t>
            </w:r>
            <w:r>
              <w:rPr>
                <w:rFonts w:hint="eastAsia" w:eastAsia="楷体"/>
                <w:snapToGrid w:val="0"/>
                <w:kern w:val="0"/>
                <w:highlight w:val="none"/>
                <w:lang w:val="en-US" w:eastAsia="zh-CN"/>
              </w:rPr>
              <w:t>各部门协助管理者代表积极识别改进的机会，保持质量管理体系的有效性。</w:t>
            </w:r>
          </w:p>
          <w:p>
            <w:pPr>
              <w:ind w:firstLine="420" w:firstLineChars="200"/>
            </w:pPr>
            <w:r>
              <w:rPr>
                <w:rFonts w:hint="eastAsia" w:eastAsia="楷体"/>
                <w:snapToGrid w:val="0"/>
                <w:kern w:val="0"/>
                <w:highlight w:val="none"/>
                <w:lang w:val="en-US" w:eastAsia="zh-CN"/>
              </w:rPr>
              <w:t xml:space="preserve">本公司持续改进包括： 对质量方针、目标的评审结果、实现情况进行改进；  对顾客反馈、建议进行改进； 对审核（包括第一方、第二方和第三方审核）的不符合项、问题及建议改进； 对数据分析的结果、存在问题的改进； 对日常检查发现问题的纠正措施落实效果总结进行改进； 对管理评审发现的问题、建议进行改进。 </w:t>
            </w:r>
          </w:p>
        </w:tc>
        <w:tc>
          <w:tcPr>
            <w:tcW w:w="725" w:type="dxa"/>
          </w:tcPr>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szCs w:val="21"/>
              </w:rPr>
            </w:pPr>
            <w:r>
              <w:rPr>
                <w:rFonts w:hint="eastAsia"/>
                <w:szCs w:val="21"/>
              </w:rPr>
              <w:t>改进机会的识别和实施</w:t>
            </w:r>
          </w:p>
        </w:tc>
        <w:tc>
          <w:tcPr>
            <w:tcW w:w="960" w:type="dxa"/>
          </w:tcPr>
          <w:p>
            <w:pPr>
              <w:rPr>
                <w:rFonts w:hint="default" w:eastAsia="宋体"/>
                <w:lang w:val="en-US" w:eastAsia="zh-CN"/>
              </w:rPr>
            </w:pPr>
            <w:r>
              <w:rPr>
                <w:rFonts w:hint="eastAsia"/>
                <w:lang w:val="en-US" w:eastAsia="zh-CN"/>
              </w:rPr>
              <w:t>Q10.3</w:t>
            </w:r>
          </w:p>
        </w:tc>
        <w:tc>
          <w:tcPr>
            <w:tcW w:w="10864" w:type="dxa"/>
          </w:tcPr>
          <w:p>
            <w:pPr>
              <w:ind w:firstLine="420" w:firstLineChars="200"/>
              <w:rPr>
                <w:rFonts w:hint="eastAsia" w:ascii="Times New Roman" w:hAnsi="Times New Roman" w:eastAsia="楷体" w:cs="Times New Roman"/>
                <w:snapToGrid w:val="0"/>
                <w:kern w:val="0"/>
                <w:szCs w:val="22"/>
                <w:lang w:val="en-US" w:eastAsia="zh-CN"/>
              </w:rPr>
            </w:pPr>
            <w:r>
              <w:rPr>
                <w:rFonts w:hint="eastAsia" w:ascii="Times New Roman" w:hAnsi="Times New Roman" w:eastAsia="楷体" w:cs="Times New Roman"/>
                <w:snapToGrid w:val="0"/>
                <w:kern w:val="0"/>
                <w:szCs w:val="22"/>
                <w:lang w:val="en-US" w:eastAsia="zh-CN"/>
              </w:rPr>
              <w:t>公司规定了纠正措施的来源,明确了对不合格项应进行原因分析,制定纠正措施计划,实施跟踪验证,确保所采取 的纠正措施满足预期要求。</w:t>
            </w:r>
          </w:p>
          <w:p>
            <w:pPr>
              <w:ind w:firstLine="420" w:firstLineChars="200"/>
              <w:rPr>
                <w:rFonts w:hint="eastAsia" w:ascii="Times New Roman" w:hAnsi="Times New Roman" w:eastAsia="楷体" w:cs="Times New Roman"/>
                <w:snapToGrid w:val="0"/>
                <w:kern w:val="0"/>
                <w:szCs w:val="22"/>
                <w:lang w:val="en-US" w:eastAsia="zh-CN"/>
              </w:rPr>
            </w:pPr>
            <w:r>
              <w:rPr>
                <w:rFonts w:hint="eastAsia" w:ascii="Times New Roman" w:hAnsi="Times New Roman" w:eastAsia="楷体" w:cs="Times New Roman"/>
                <w:snapToGrid w:val="0"/>
                <w:kern w:val="0"/>
                <w:szCs w:val="22"/>
                <w:lang w:val="en-US" w:eastAsia="zh-CN"/>
              </w:rPr>
              <w:t>对以上不合格品采取退货货处置，对其进行原因分析并采取纠正措施，经主管经理验收，有效。</w:t>
            </w:r>
          </w:p>
          <w:p>
            <w:pPr>
              <w:ind w:firstLine="420" w:firstLineChars="200"/>
              <w:rPr>
                <w:rFonts w:hint="eastAsia" w:ascii="Times New Roman" w:hAnsi="Times New Roman" w:eastAsia="楷体" w:cs="Times New Roman"/>
                <w:snapToGrid w:val="0"/>
                <w:kern w:val="0"/>
                <w:szCs w:val="22"/>
                <w:lang w:val="en-US" w:eastAsia="zh-CN"/>
              </w:rPr>
            </w:pPr>
            <w:r>
              <w:rPr>
                <w:rFonts w:hint="eastAsia" w:ascii="Times New Roman" w:hAnsi="Times New Roman" w:eastAsia="楷体" w:cs="Times New Roman"/>
                <w:snapToGrid w:val="0"/>
                <w:kern w:val="0"/>
                <w:szCs w:val="22"/>
                <w:lang w:val="en-US" w:eastAsia="zh-CN"/>
              </w:rPr>
              <w:t>内审中发现的不符合项已经采取纠正措施，整改完毕且有效。</w:t>
            </w:r>
          </w:p>
          <w:p>
            <w:pPr>
              <w:ind w:firstLine="420" w:firstLineChars="200"/>
              <w:rPr>
                <w:rFonts w:hint="eastAsia" w:ascii="Times New Roman" w:hAnsi="Times New Roman" w:eastAsia="楷体" w:cs="Times New Roman"/>
                <w:snapToGrid w:val="0"/>
                <w:kern w:val="0"/>
                <w:szCs w:val="22"/>
                <w:lang w:val="en-US" w:eastAsia="zh-CN"/>
              </w:rPr>
            </w:pPr>
            <w:r>
              <w:rPr>
                <w:rFonts w:hint="eastAsia" w:ascii="Times New Roman" w:hAnsi="Times New Roman" w:eastAsia="楷体" w:cs="Times New Roman"/>
                <w:snapToGrid w:val="0"/>
                <w:kern w:val="0"/>
                <w:szCs w:val="22"/>
                <w:lang w:val="en-US" w:eastAsia="zh-CN"/>
              </w:rPr>
              <w:t>通过交谈，基本能清楚纠正和预防措施的控制要求。符合要求。</w:t>
            </w:r>
          </w:p>
          <w:p>
            <w:pPr>
              <w:ind w:firstLine="420" w:firstLineChars="200"/>
              <w:rPr>
                <w:rFonts w:hint="eastAsia" w:ascii="Times New Roman" w:hAnsi="Times New Roman" w:eastAsia="楷体" w:cs="Times New Roman"/>
                <w:snapToGrid w:val="0"/>
                <w:kern w:val="0"/>
                <w:szCs w:val="22"/>
                <w:lang w:val="en-US" w:eastAsia="zh-CN"/>
              </w:rPr>
            </w:pPr>
            <w:r>
              <w:rPr>
                <w:rFonts w:hint="eastAsia" w:ascii="Times New Roman" w:hAnsi="Times New Roman" w:eastAsia="楷体" w:cs="Times New Roman"/>
                <w:snapToGrid w:val="0"/>
                <w:kern w:val="0"/>
                <w:szCs w:val="22"/>
                <w:lang w:val="en-US" w:eastAsia="zh-CN"/>
              </w:rPr>
              <w:t>改进的示例包括纠正、纠正措施、持续改进、突变、创新或重组。</w:t>
            </w:r>
          </w:p>
          <w:p>
            <w:pPr>
              <w:ind w:firstLine="420" w:firstLineChars="200"/>
              <w:rPr>
                <w:rFonts w:hint="eastAsia" w:ascii="Times New Roman" w:hAnsi="Times New Roman" w:eastAsia="楷体" w:cs="Times New Roman"/>
                <w:snapToGrid w:val="0"/>
                <w:kern w:val="0"/>
                <w:szCs w:val="22"/>
                <w:lang w:val="en-US" w:eastAsia="zh-CN"/>
              </w:rPr>
            </w:pPr>
            <w:r>
              <w:rPr>
                <w:rFonts w:hint="eastAsia" w:ascii="Times New Roman" w:hAnsi="Times New Roman" w:eastAsia="楷体" w:cs="Times New Roman"/>
                <w:snapToGrid w:val="0"/>
                <w:kern w:val="0"/>
                <w:szCs w:val="22"/>
                <w:lang w:val="en-US" w:eastAsia="zh-CN"/>
              </w:rPr>
              <w:t>为确保公司提供给客户合格的产品和服务，公司开展检查和考核工作。</w:t>
            </w:r>
          </w:p>
          <w:p>
            <w:pPr>
              <w:ind w:firstLine="420" w:firstLineChars="200"/>
              <w:rPr>
                <w:rFonts w:hint="eastAsia" w:ascii="Times New Roman" w:hAnsi="Times New Roman" w:eastAsia="楷体" w:cs="Times New Roman"/>
                <w:snapToGrid w:val="0"/>
                <w:kern w:val="0"/>
                <w:szCs w:val="22"/>
                <w:lang w:val="en-US" w:eastAsia="zh-CN"/>
              </w:rPr>
            </w:pPr>
            <w:r>
              <w:rPr>
                <w:rFonts w:hint="eastAsia" w:ascii="Times New Roman" w:hAnsi="Times New Roman" w:eastAsia="楷体" w:cs="Times New Roman"/>
                <w:snapToGrid w:val="0"/>
                <w:kern w:val="0"/>
                <w:szCs w:val="22"/>
                <w:lang w:val="en-US" w:eastAsia="zh-CN"/>
              </w:rPr>
              <w:t>根据不同过程、不同产品和不同要求，采取不同的方法进行监视、测量和分析。</w:t>
            </w:r>
          </w:p>
          <w:p>
            <w:pPr>
              <w:ind w:firstLine="420" w:firstLineChars="200"/>
              <w:rPr>
                <w:rFonts w:hint="eastAsia" w:ascii="Times New Roman" w:hAnsi="Times New Roman" w:eastAsia="楷体" w:cs="Times New Roman"/>
                <w:snapToGrid w:val="0"/>
                <w:kern w:val="0"/>
                <w:szCs w:val="22"/>
                <w:lang w:val="en-US" w:eastAsia="zh-CN"/>
              </w:rPr>
            </w:pPr>
            <w:r>
              <w:rPr>
                <w:rFonts w:hint="eastAsia" w:ascii="Times New Roman" w:hAnsi="Times New Roman" w:eastAsia="楷体" w:cs="Times New Roman"/>
                <w:snapToGrid w:val="0"/>
                <w:kern w:val="0"/>
                <w:szCs w:val="22"/>
                <w:lang w:val="en-US" w:eastAsia="zh-CN"/>
              </w:rPr>
              <w:t>公司利用质量方针、目标、内审和外审、数据分析、纠正和预防措施以及管理评审，识别任何改进的机会，持续改进质量管理体系的适宜性、充分性和有效性。</w:t>
            </w:r>
          </w:p>
        </w:tc>
        <w:tc>
          <w:tcPr>
            <w:tcW w:w="725" w:type="dxa"/>
          </w:tcPr>
          <w:p/>
          <w:p/>
          <w:p/>
          <w:p/>
          <w:p>
            <w:pPr>
              <w:rPr>
                <w:rFonts w:hint="eastAsia" w:eastAsia="宋体"/>
                <w:lang w:val="en-US" w:eastAsia="zh-CN"/>
              </w:rPr>
            </w:pPr>
            <w:r>
              <w:rPr>
                <w:rFonts w:hint="eastAsia"/>
                <w:lang w:val="en-US" w:eastAsia="zh-CN"/>
              </w:rPr>
              <w:t>y</w:t>
            </w:r>
          </w:p>
        </w:tc>
      </w:tr>
    </w:tbl>
    <w:p>
      <w:r>
        <w:ptab w:relativeTo="margin" w:alignment="center" w:leader="none"/>
      </w:r>
    </w:p>
    <w:p/>
    <w:p/>
    <w:p>
      <w:pPr>
        <w:pStyle w:val="3"/>
        <w:rPr>
          <w:rFonts w:hint="eastAsia"/>
        </w:rPr>
      </w:pPr>
      <w:r>
        <w:rPr>
          <w:rFonts w:hint="eastAsia"/>
        </w:rPr>
        <w:t>说明：不符合标注N</w:t>
      </w:r>
    </w:p>
    <w:p>
      <w:pPr>
        <w:pStyle w:val="3"/>
        <w:rPr>
          <w:rFonts w:hint="eastAsia"/>
        </w:rPr>
      </w:pPr>
    </w:p>
    <w:p>
      <w:pPr>
        <w:pStyle w:val="3"/>
        <w:rPr>
          <w:rFonts w:hint="eastAsia"/>
        </w:rPr>
      </w:pPr>
    </w:p>
    <w:tbl>
      <w:tblPr>
        <w:tblStyle w:val="5"/>
        <w:tblW w:w="14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2"/>
        <w:gridCol w:w="956"/>
        <w:gridCol w:w="10827"/>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152"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56"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27"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 xml:space="preserve">管理层         </w:t>
            </w:r>
            <w:r>
              <w:rPr>
                <w:rFonts w:hint="eastAsia"/>
                <w:sz w:val="24"/>
                <w:szCs w:val="24"/>
              </w:rPr>
              <w:t>主管领导：</w:t>
            </w:r>
            <w:r>
              <w:rPr>
                <w:rFonts w:hint="eastAsia"/>
                <w:sz w:val="24"/>
                <w:szCs w:val="24"/>
                <w:lang w:val="en-US" w:eastAsia="zh-CN"/>
              </w:rPr>
              <w:t xml:space="preserve">刘金生         </w:t>
            </w:r>
            <w:r>
              <w:rPr>
                <w:rFonts w:hint="eastAsia"/>
                <w:sz w:val="24"/>
                <w:szCs w:val="24"/>
              </w:rPr>
              <w:t>陪同人员：</w:t>
            </w:r>
            <w:r>
              <w:rPr>
                <w:rFonts w:hint="eastAsia"/>
                <w:sz w:val="24"/>
                <w:szCs w:val="24"/>
                <w:lang w:val="en-US" w:eastAsia="zh-CN"/>
              </w:rPr>
              <w:t>陈书荣</w:t>
            </w:r>
          </w:p>
        </w:tc>
        <w:tc>
          <w:tcPr>
            <w:tcW w:w="72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152" w:type="dxa"/>
            <w:vMerge w:val="continue"/>
            <w:vAlign w:val="center"/>
          </w:tcPr>
          <w:p/>
        </w:tc>
        <w:tc>
          <w:tcPr>
            <w:tcW w:w="956" w:type="dxa"/>
            <w:vMerge w:val="continue"/>
            <w:vAlign w:val="center"/>
          </w:tcPr>
          <w:p/>
        </w:tc>
        <w:tc>
          <w:tcPr>
            <w:tcW w:w="10827"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周涛、杨化伟        </w:t>
            </w:r>
            <w:r>
              <w:rPr>
                <w:rFonts w:hint="eastAsia"/>
                <w:sz w:val="24"/>
                <w:szCs w:val="24"/>
              </w:rPr>
              <w:t>审核时间：</w:t>
            </w:r>
            <w:r>
              <w:rPr>
                <w:rFonts w:hint="eastAsia"/>
                <w:sz w:val="24"/>
                <w:szCs w:val="24"/>
                <w:lang w:val="en-US" w:eastAsia="zh-CN"/>
              </w:rPr>
              <w:t>2021.1.18</w:t>
            </w:r>
          </w:p>
        </w:tc>
        <w:tc>
          <w:tcPr>
            <w:tcW w:w="72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trPr>
        <w:tc>
          <w:tcPr>
            <w:tcW w:w="2152" w:type="dxa"/>
            <w:vMerge w:val="continue"/>
            <w:vAlign w:val="center"/>
          </w:tcPr>
          <w:p/>
        </w:tc>
        <w:tc>
          <w:tcPr>
            <w:tcW w:w="956" w:type="dxa"/>
            <w:vMerge w:val="continue"/>
            <w:vAlign w:val="center"/>
          </w:tcPr>
          <w:p/>
        </w:tc>
        <w:tc>
          <w:tcPr>
            <w:tcW w:w="10827" w:type="dxa"/>
            <w:vAlign w:val="center"/>
          </w:tcPr>
          <w:p>
            <w:pPr>
              <w:rPr>
                <w:rFonts w:hint="eastAsia"/>
                <w:szCs w:val="21"/>
              </w:rPr>
            </w:pPr>
            <w:r>
              <w:rPr>
                <w:rFonts w:hint="eastAsia"/>
                <w:sz w:val="24"/>
                <w:szCs w:val="24"/>
              </w:rPr>
              <w:t>审核条款：</w:t>
            </w:r>
            <w:r>
              <w:rPr>
                <w:rFonts w:hint="eastAsia"/>
                <w:szCs w:val="21"/>
              </w:rPr>
              <w:t>4.1/6.1组织及其环境的确定及险和机遇的识别及控制措施对的确定，4.2/6.1相关方及其要求的确定及险和机遇的识别及控制措施对的确定，4.3体系边</w:t>
            </w:r>
          </w:p>
          <w:p>
            <w:pPr>
              <w:rPr>
                <w:rFonts w:hint="eastAsia"/>
                <w:szCs w:val="21"/>
              </w:rPr>
            </w:pPr>
            <w:r>
              <w:rPr>
                <w:rFonts w:hint="eastAsia"/>
                <w:szCs w:val="21"/>
              </w:rPr>
              <w:t>界和范围确定，5.1.领导十项作用及承诺的证实，5.2/6.2组织宗旨、战略及管理方针、目标的制定，5.3角色职责的分配及授权，4.4/6.3体系建立及变更管理，7.1.1/7.1.2资源提供，7.1.6组织的知识管理，9.1.1监视、测量、分析和评价活动的策划，9.3管理评审的策划及开展，10.1改进机会的识别和实施。</w:t>
            </w:r>
          </w:p>
          <w:p>
            <w:pPr>
              <w:rPr>
                <w:sz w:val="24"/>
                <w:szCs w:val="24"/>
              </w:rPr>
            </w:pPr>
            <w:r>
              <w:rPr>
                <w:rFonts w:hint="eastAsia"/>
                <w:szCs w:val="21"/>
              </w:rPr>
              <w:t>现场核查资质有效性，收集与企业合规资质有关的复印件；现场核查质量事故、用户投诉、产品是否存在召回、法律法规和合同的执行情况等。</w:t>
            </w:r>
          </w:p>
        </w:tc>
        <w:tc>
          <w:tcPr>
            <w:tcW w:w="72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2152" w:type="dxa"/>
          </w:tcPr>
          <w:p>
            <w:pPr>
              <w:rPr>
                <w:rFonts w:hint="eastAsia"/>
                <w:szCs w:val="21"/>
              </w:rPr>
            </w:pPr>
            <w:r>
              <w:rPr>
                <w:rFonts w:hint="eastAsia"/>
                <w:szCs w:val="21"/>
              </w:rPr>
              <w:t>4.1/6.1组织及其环境的确定及险和机遇的识别及控制措施对的确定，</w:t>
            </w:r>
          </w:p>
        </w:tc>
        <w:tc>
          <w:tcPr>
            <w:tcW w:w="956" w:type="dxa"/>
          </w:tcPr>
          <w:p/>
        </w:tc>
        <w:tc>
          <w:tcPr>
            <w:tcW w:w="10827" w:type="dxa"/>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临沂正合热能科技有限公司（原临沭县正合锅炉制造有限公司）位于山东省临沂市级优先发展重点镇临沭县青云镇工业园区，投资1.14亿，占地面积近6000平方米，现有职工20余人，其中技术人员2余人，是临沭县集生产、销售为一体的环保锅炉加工制造企业，地理位置优越，距长深高速临沭北出口仅300米，京沪长深连接公路直通临沂、京沪高速，交通十分便利。公司创始人从事锅炉行业10余年，拥有丰富的生产、销售及管理经验。</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企业面临的风险是产品质量问题和国家对于环境保护的政策。对策：进一步提高产品质量，保证产品的质量安全，关注国家对于环境保护政策对于锅炉的影响，积极调整产品结构，使公司的产品符合国家环保政策。</w:t>
            </w:r>
          </w:p>
        </w:tc>
        <w:tc>
          <w:tcPr>
            <w:tcW w:w="722" w:type="dxa"/>
          </w:tcPr>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2152" w:type="dxa"/>
          </w:tcPr>
          <w:p>
            <w:pPr>
              <w:rPr>
                <w:rFonts w:hint="eastAsia"/>
                <w:szCs w:val="21"/>
              </w:rPr>
            </w:pPr>
            <w:r>
              <w:rPr>
                <w:rFonts w:hint="eastAsia"/>
                <w:szCs w:val="21"/>
              </w:rPr>
              <w:t>4.2/6.1相关方及其要求的确定及险和机遇的识别及控制措施对的确定，</w:t>
            </w:r>
          </w:p>
        </w:tc>
        <w:tc>
          <w:tcPr>
            <w:tcW w:w="956" w:type="dxa"/>
          </w:tcPr>
          <w:p/>
        </w:tc>
        <w:tc>
          <w:tcPr>
            <w:tcW w:w="10827" w:type="dxa"/>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公司的相关方为：顾客、供方、员工、质监局；</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风险和机遇的识别及应对措施；</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顾客：产品质量不合格，造成经济损失，损害企业声誉；</w:t>
            </w:r>
          </w:p>
          <w:p>
            <w:pPr>
              <w:ind w:firstLine="420" w:firstLineChars="200"/>
              <w:jc w:val="left"/>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应对措施：符合双方签署的技术协议要求，项目验收合格；</w:t>
            </w:r>
          </w:p>
          <w:p>
            <w:pPr>
              <w:jc w:val="left"/>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产品和服务质量符合性、安全性和满意度。</w:t>
            </w:r>
          </w:p>
          <w:p>
            <w:pPr>
              <w:numPr>
                <w:ilvl w:val="0"/>
                <w:numId w:val="0"/>
              </w:numPr>
              <w:ind w:firstLine="420" w:firstLineChars="200"/>
              <w:jc w:val="left"/>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供方：1.供应渠道单一，有供货不及时的风险；</w:t>
            </w:r>
          </w:p>
          <w:p>
            <w:pPr>
              <w:numPr>
                <w:ilvl w:val="0"/>
                <w:numId w:val="0"/>
              </w:numPr>
              <w:ind w:firstLine="630" w:firstLineChars="300"/>
              <w:jc w:val="left"/>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2.质量不稳定，影响最终产品质量；</w:t>
            </w:r>
          </w:p>
          <w:p>
            <w:pPr>
              <w:numPr>
                <w:ilvl w:val="0"/>
                <w:numId w:val="0"/>
              </w:numPr>
              <w:ind w:firstLine="630" w:firstLineChars="300"/>
              <w:jc w:val="left"/>
              <w:rPr>
                <w:rFonts w:hint="eastAsia" w:ascii="宋体" w:hAnsi="宋体" w:cs="宋体"/>
                <w:sz w:val="24"/>
                <w:szCs w:val="24"/>
                <w:lang w:val="en-US" w:eastAsia="zh-CN"/>
              </w:rPr>
            </w:pPr>
            <w:r>
              <w:rPr>
                <w:rFonts w:hint="eastAsia" w:ascii="楷体" w:hAnsi="楷体" w:eastAsia="楷体" w:cs="楷体"/>
                <w:b w:val="0"/>
                <w:bCs/>
                <w:szCs w:val="21"/>
                <w:highlight w:val="none"/>
                <w:lang w:val="en-US" w:eastAsia="zh-CN"/>
              </w:rPr>
              <w:t>3.原材料上涨，挤压利润空间</w:t>
            </w:r>
            <w:r>
              <w:rPr>
                <w:rFonts w:hint="eastAsia" w:ascii="宋体" w:hAnsi="宋体" w:cs="宋体"/>
                <w:sz w:val="24"/>
                <w:szCs w:val="24"/>
                <w:lang w:val="en-US" w:eastAsia="zh-CN"/>
              </w:rPr>
              <w:t>。</w:t>
            </w:r>
          </w:p>
          <w:p>
            <w:pPr>
              <w:numPr>
                <w:ilvl w:val="0"/>
                <w:numId w:val="0"/>
              </w:numPr>
              <w:ind w:firstLine="630" w:firstLineChars="300"/>
              <w:jc w:val="left"/>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应对措施：希望增加采购量。</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员工：员工能力不足造成工作效率下降和产品和服务质量下降；人工成本上涨，挤压利润空间。</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控制措施：培训需求、工资增长。</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地方质监局：不满足法律法规要求造成企业停业整顿和生存危机。</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rPr>
                <w:rFonts w:hint="eastAsia" w:ascii="楷体" w:hAnsi="楷体" w:eastAsia="楷体" w:cs="楷体"/>
                <w:b w:val="0"/>
                <w:bCs/>
                <w:szCs w:val="21"/>
                <w:highlight w:val="none"/>
                <w:lang w:val="en-US" w:eastAsia="zh-CN"/>
              </w:rPr>
              <w:t>控制措施：1、建立、健全质量管理体系制度，实施质量管理体系运行；2、接受监管；3、随时关注下达的政策、文件，并宣贯执行。</w:t>
            </w:r>
          </w:p>
        </w:tc>
        <w:tc>
          <w:tcPr>
            <w:tcW w:w="722" w:type="dxa"/>
          </w:tcPr>
          <w:p/>
          <w:p/>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2152" w:type="dxa"/>
          </w:tcPr>
          <w:p>
            <w:pPr>
              <w:rPr>
                <w:rFonts w:hint="eastAsia"/>
                <w:szCs w:val="21"/>
              </w:rPr>
            </w:pPr>
            <w:r>
              <w:rPr>
                <w:rFonts w:hint="eastAsia"/>
                <w:szCs w:val="21"/>
              </w:rPr>
              <w:t>4.3体系边</w:t>
            </w:r>
          </w:p>
          <w:p>
            <w:pPr>
              <w:rPr>
                <w:rFonts w:hint="eastAsia"/>
                <w:szCs w:val="21"/>
              </w:rPr>
            </w:pPr>
            <w:r>
              <w:rPr>
                <w:rFonts w:hint="eastAsia"/>
                <w:szCs w:val="21"/>
              </w:rPr>
              <w:t>界和范围确定，</w:t>
            </w:r>
          </w:p>
        </w:tc>
        <w:tc>
          <w:tcPr>
            <w:tcW w:w="956" w:type="dxa"/>
          </w:tcPr>
          <w:p/>
        </w:tc>
        <w:tc>
          <w:tcPr>
            <w:tcW w:w="10827" w:type="dxa"/>
          </w:tcPr>
          <w:p>
            <w:pPr>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default"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QMS认证范围：: 小型锅炉和常压锅炉的生产（需许可要求的除外）；</w:t>
            </w:r>
          </w:p>
          <w:p>
            <w:pPr>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边界：注册地址：</w:t>
            </w:r>
            <w:bookmarkStart w:id="0" w:name="注册地址"/>
            <w:r>
              <w:rPr>
                <w:rFonts w:hint="eastAsia" w:ascii="楷体" w:hAnsi="楷体" w:eastAsia="楷体" w:cs="楷体"/>
                <w:b w:val="0"/>
                <w:bCs/>
                <w:szCs w:val="21"/>
                <w:highlight w:val="none"/>
                <w:lang w:val="en-US" w:eastAsia="zh-CN"/>
              </w:rPr>
              <w:t>山东省临沂市临沭县青云镇赵窝村东南240米</w:t>
            </w:r>
            <w:bookmarkEnd w:id="0"/>
            <w:r>
              <w:rPr>
                <w:rFonts w:hint="eastAsia" w:ascii="楷体" w:hAnsi="楷体" w:eastAsia="楷体" w:cs="楷体"/>
                <w:b w:val="0"/>
                <w:bCs/>
                <w:szCs w:val="21"/>
                <w:highlight w:val="none"/>
                <w:lang w:val="en-US" w:eastAsia="zh-CN"/>
              </w:rPr>
              <w:t>；</w:t>
            </w:r>
          </w:p>
          <w:p>
            <w:pPr>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 xml:space="preserve">     办公室地址：组织经营地址(中文)：山东省临沂市临沭县青云镇山东中涛新材料科技有限公司院内</w:t>
            </w:r>
          </w:p>
          <w:p>
            <w:pPr>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default"/>
                <w:b/>
                <w:color w:val="000000" w:themeColor="text1"/>
                <w:sz w:val="22"/>
                <w:szCs w:val="22"/>
                <w:lang w:val="en-US" w:eastAsia="zh-CN"/>
              </w:rPr>
            </w:pPr>
            <w:r>
              <w:rPr>
                <w:rFonts w:hint="eastAsia" w:ascii="楷体" w:hAnsi="楷体" w:eastAsia="楷体" w:cs="楷体"/>
                <w:b w:val="0"/>
                <w:bCs/>
                <w:szCs w:val="21"/>
                <w:highlight w:val="none"/>
                <w:lang w:val="en-US" w:eastAsia="zh-CN"/>
              </w:rPr>
              <w:t xml:space="preserve">     生产地址：山东省临沂市临沭县青云镇上元钢铁院内</w:t>
            </w:r>
          </w:p>
        </w:tc>
        <w:tc>
          <w:tcPr>
            <w:tcW w:w="722" w:type="dxa"/>
          </w:tcPr>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52" w:type="dxa"/>
          </w:tcPr>
          <w:p>
            <w:pPr>
              <w:rPr>
                <w:rFonts w:hint="eastAsia"/>
                <w:szCs w:val="21"/>
              </w:rPr>
            </w:pPr>
            <w:r>
              <w:rPr>
                <w:rFonts w:hint="eastAsia"/>
                <w:szCs w:val="21"/>
              </w:rPr>
              <w:t>5.1.领导十项作用及承诺的证实，</w:t>
            </w:r>
          </w:p>
        </w:tc>
        <w:tc>
          <w:tcPr>
            <w:tcW w:w="956" w:type="dxa"/>
          </w:tcPr>
          <w:p/>
        </w:tc>
        <w:tc>
          <w:tcPr>
            <w:tcW w:w="10827" w:type="dxa"/>
          </w:tcPr>
          <w:p/>
        </w:tc>
        <w:tc>
          <w:tcPr>
            <w:tcW w:w="72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152" w:type="dxa"/>
          </w:tcPr>
          <w:p>
            <w:pPr>
              <w:rPr>
                <w:rFonts w:hint="eastAsia"/>
                <w:szCs w:val="21"/>
              </w:rPr>
            </w:pPr>
            <w:r>
              <w:rPr>
                <w:rFonts w:hint="eastAsia"/>
                <w:szCs w:val="21"/>
              </w:rPr>
              <w:t>5.2/6.2组织宗旨、战略及管理方针、目标的制定，</w:t>
            </w:r>
          </w:p>
        </w:tc>
        <w:tc>
          <w:tcPr>
            <w:tcW w:w="956" w:type="dxa"/>
          </w:tcPr>
          <w:p/>
        </w:tc>
        <w:tc>
          <w:tcPr>
            <w:tcW w:w="10827" w:type="dxa"/>
          </w:tcPr>
          <w:p>
            <w:pPr>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质量方针：</w:t>
            </w:r>
          </w:p>
          <w:p>
            <w:pPr>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质量第一,客户至上, 持续稳定地提供优质产品和服务。</w:t>
            </w:r>
          </w:p>
          <w:p>
            <w:pPr>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 xml:space="preserve"> 其内涵是：</w:t>
            </w:r>
          </w:p>
          <w:p>
            <w:pPr>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本企业员工严格遵守质量管理体系的要求、遵守工艺规程,实施过程控制,确保所生产的产品满足顾客和法律法规的要求,以服务社会；以顾客为中心，充分发挥科学管理优势，不断创新，积极改进，求得我企业的不断发展；人是质量管理体系的一个重要因素，整个质量管理过程都需要人来完成，本企业非常注重人才培养，以求用高素质的人才，创造出高质量的产品。</w:t>
            </w:r>
          </w:p>
          <w:p>
            <w:pPr>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质量目标：</w:t>
            </w:r>
          </w:p>
          <w:p>
            <w:pPr>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⑴成品一次检验合格率98％以上；</w:t>
            </w:r>
          </w:p>
          <w:p>
            <w:pPr>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⑵顾客满意率达98％以上。</w:t>
            </w:r>
          </w:p>
        </w:tc>
        <w:tc>
          <w:tcPr>
            <w:tcW w:w="722" w:type="dxa"/>
          </w:tcPr>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2152" w:type="dxa"/>
          </w:tcPr>
          <w:p>
            <w:pPr>
              <w:rPr>
                <w:rFonts w:hint="eastAsia"/>
                <w:szCs w:val="21"/>
              </w:rPr>
            </w:pPr>
            <w:r>
              <w:rPr>
                <w:rFonts w:hint="eastAsia"/>
                <w:szCs w:val="21"/>
              </w:rPr>
              <w:t>5.3角色职责的分配及授权，</w:t>
            </w:r>
          </w:p>
        </w:tc>
        <w:tc>
          <w:tcPr>
            <w:tcW w:w="956" w:type="dxa"/>
          </w:tcPr>
          <w:p/>
        </w:tc>
        <w:tc>
          <w:tcPr>
            <w:tcW w:w="10827" w:type="dxa"/>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手册中规定了总经理副总经理职责权限。</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公司部门设置为：办公室、生产部、供销部。各部门职责已在管理手册中予以明确，</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各部门负责人有责任使本部门人员充分理解质量方针并使之贯彻执行；</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有责任持续改进本部门的工作绩效。规定所属人员的职责、权限及相应关系，并接受上级的监督和指导。</w:t>
            </w:r>
          </w:p>
          <w:p>
            <w:r>
              <w:rPr>
                <w:rFonts w:hint="eastAsia" w:ascii="楷体" w:hAnsi="楷体" w:eastAsia="楷体" w:cs="楷体"/>
                <w:b w:val="0"/>
                <w:bCs/>
                <w:szCs w:val="21"/>
                <w:highlight w:val="none"/>
                <w:lang w:val="en-US" w:eastAsia="zh-CN"/>
              </w:rPr>
              <w:t>制定本部门的管理目标办法；组织开展及落实与本部门相关的管理工作；组织整改本部门管理中的不符合项。</w:t>
            </w:r>
          </w:p>
        </w:tc>
        <w:tc>
          <w:tcPr>
            <w:tcW w:w="722" w:type="dxa"/>
          </w:tcPr>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52" w:type="dxa"/>
          </w:tcPr>
          <w:p>
            <w:pPr>
              <w:rPr>
                <w:rFonts w:hint="eastAsia"/>
                <w:szCs w:val="21"/>
              </w:rPr>
            </w:pPr>
            <w:r>
              <w:rPr>
                <w:rFonts w:hint="eastAsia"/>
                <w:szCs w:val="21"/>
              </w:rPr>
              <w:t>4.4/6.3体系建立及变更管理，</w:t>
            </w:r>
          </w:p>
        </w:tc>
        <w:tc>
          <w:tcPr>
            <w:tcW w:w="956" w:type="dxa"/>
          </w:tcPr>
          <w:p/>
        </w:tc>
        <w:tc>
          <w:tcPr>
            <w:tcW w:w="10827" w:type="dxa"/>
          </w:tcPr>
          <w:p/>
        </w:tc>
        <w:tc>
          <w:tcPr>
            <w:tcW w:w="72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152" w:type="dxa"/>
          </w:tcPr>
          <w:p>
            <w:pPr>
              <w:rPr>
                <w:rFonts w:hint="eastAsia"/>
                <w:szCs w:val="21"/>
              </w:rPr>
            </w:pPr>
            <w:r>
              <w:rPr>
                <w:rFonts w:hint="eastAsia"/>
                <w:szCs w:val="21"/>
              </w:rPr>
              <w:t>7.1.1/7.1.2资源提供，</w:t>
            </w:r>
          </w:p>
        </w:tc>
        <w:tc>
          <w:tcPr>
            <w:tcW w:w="956" w:type="dxa"/>
          </w:tcPr>
          <w:p/>
        </w:tc>
        <w:tc>
          <w:tcPr>
            <w:tcW w:w="10827" w:type="dxa"/>
          </w:tcPr>
          <w:p>
            <w:pPr>
              <w:ind w:firstLine="420" w:firstLineChars="200"/>
              <w:rPr>
                <w:rFonts w:hint="eastAsia" w:eastAsia="楷体"/>
                <w:snapToGrid w:val="0"/>
                <w:kern w:val="0"/>
                <w:lang w:val="en-US" w:eastAsia="zh-CN"/>
              </w:rPr>
            </w:pPr>
            <w:r>
              <w:rPr>
                <w:rFonts w:hint="eastAsia" w:eastAsia="楷体"/>
                <w:snapToGrid w:val="0"/>
                <w:kern w:val="0"/>
                <w:lang w:val="en-US" w:eastAsia="zh-CN"/>
              </w:rPr>
              <w:t>提供公司设备固定资产机器设备清查明细表，包括设备编号、设备名称、技术特征、制造厂家、出厂日期、设备原值等信息，共计5台件，包括电焊机、数控切割机、切割机、砂轮机等。</w:t>
            </w:r>
          </w:p>
          <w:p>
            <w:pPr>
              <w:ind w:firstLine="420" w:firstLineChars="200"/>
              <w:rPr>
                <w:rFonts w:hint="eastAsia" w:eastAsia="楷体"/>
                <w:snapToGrid w:val="0"/>
                <w:kern w:val="0"/>
                <w:lang w:val="en-US" w:eastAsia="zh-CN"/>
              </w:rPr>
            </w:pPr>
            <w:r>
              <w:rPr>
                <w:rFonts w:hint="eastAsia" w:eastAsia="楷体"/>
                <w:snapToGrid w:val="0"/>
                <w:kern w:val="0"/>
                <w:lang w:val="en-US" w:eastAsia="zh-CN"/>
              </w:rPr>
              <w:t>车间面积约800余平米，包括生产、办公区域。</w:t>
            </w:r>
          </w:p>
          <w:p>
            <w:pPr>
              <w:ind w:firstLine="420" w:firstLineChars="200"/>
            </w:pPr>
            <w:r>
              <w:rPr>
                <w:rFonts w:hint="eastAsia" w:eastAsia="楷体"/>
                <w:snapToGrid w:val="0"/>
                <w:kern w:val="0"/>
                <w:lang w:val="en-US" w:eastAsia="zh-CN"/>
              </w:rPr>
              <w:t>生产车间配备了电风扇用于降温和通风，车间照明采用节能灯照明，照明条件基本满足生产要求。办公室配备了空调、计算机、打印机等办公设施。</w:t>
            </w:r>
          </w:p>
        </w:tc>
        <w:tc>
          <w:tcPr>
            <w:tcW w:w="722" w:type="dxa"/>
          </w:tcPr>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2152" w:type="dxa"/>
          </w:tcPr>
          <w:p>
            <w:pPr>
              <w:rPr>
                <w:rFonts w:hint="eastAsia"/>
                <w:szCs w:val="21"/>
              </w:rPr>
            </w:pPr>
            <w:r>
              <w:rPr>
                <w:rFonts w:hint="eastAsia"/>
                <w:szCs w:val="21"/>
              </w:rPr>
              <w:t>7.1.6组织的知识管理，</w:t>
            </w:r>
          </w:p>
        </w:tc>
        <w:tc>
          <w:tcPr>
            <w:tcW w:w="956" w:type="dxa"/>
          </w:tcPr>
          <w:p/>
        </w:tc>
        <w:tc>
          <w:tcPr>
            <w:tcW w:w="10827" w:type="dxa"/>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公司为了对小型锅炉和常压锅炉的生产，加工过程有效管理,收集了相关的法律法规、行业动态和要求，对锅炉的生产，机械零部件产品标准的管理要求等，对原材料和产品的生产进行有效监控。</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公司业务知识的传承，主要是培训。</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获取知识的渠道主要是培训、网络、行业协会、会议和客户处获得。</w:t>
            </w:r>
          </w:p>
          <w:p/>
        </w:tc>
        <w:tc>
          <w:tcPr>
            <w:tcW w:w="722" w:type="dxa"/>
          </w:tcPr>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2152" w:type="dxa"/>
          </w:tcPr>
          <w:p>
            <w:pPr>
              <w:rPr>
                <w:rFonts w:hint="eastAsia"/>
                <w:szCs w:val="21"/>
              </w:rPr>
            </w:pPr>
            <w:r>
              <w:rPr>
                <w:rFonts w:hint="eastAsia"/>
                <w:szCs w:val="21"/>
              </w:rPr>
              <w:t>9.1.1监视、测量、分析和评价活动的策划，</w:t>
            </w:r>
          </w:p>
        </w:tc>
        <w:tc>
          <w:tcPr>
            <w:tcW w:w="956" w:type="dxa"/>
          </w:tcPr>
          <w:p/>
        </w:tc>
        <w:tc>
          <w:tcPr>
            <w:tcW w:w="10827" w:type="dxa"/>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办公室对监视、测量、分析和评价其质量管理体系绩效。确定：</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a）对质量管理过程有关的运行进行例行监测和测量。</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采取适当的定性或定量的方式，对质量管理过程、各项生产和经营活动进行监测和测量；</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对质量目标的实现情况进行监视；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对质量方案的实施情况、各项工作和活动是否按照规定的条件运行，进行主动性的绩效测量；</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b）适用时，监视、测量、分析与评价的方法，以确保有效的结果；</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c）组织评价其质量绩效所依据的准则和适当的参数；</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d）何时应实施监视和测量；</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e）何时应分析和评价监视和测量结果。</w:t>
            </w:r>
          </w:p>
          <w:p/>
        </w:tc>
        <w:tc>
          <w:tcPr>
            <w:tcW w:w="72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52" w:type="dxa"/>
          </w:tcPr>
          <w:p>
            <w:pPr>
              <w:rPr>
                <w:rFonts w:hint="eastAsia"/>
                <w:szCs w:val="21"/>
              </w:rPr>
            </w:pPr>
            <w:r>
              <w:rPr>
                <w:rFonts w:hint="eastAsia"/>
                <w:szCs w:val="21"/>
              </w:rPr>
              <w:t>9.3管理评审的策划及开展，</w:t>
            </w:r>
          </w:p>
        </w:tc>
        <w:tc>
          <w:tcPr>
            <w:tcW w:w="956" w:type="dxa"/>
          </w:tcPr>
          <w:p/>
        </w:tc>
        <w:tc>
          <w:tcPr>
            <w:tcW w:w="10827" w:type="dxa"/>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查按照策划的要求，于2020.12.18由总经理刘金生主持进行了管理评审。提供了会议签到表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出示各部门输入资料：各部门领导做了本部门的体系运行工作汇报。</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查评审计划：管理评审计划于220年12月19日下发，</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计划明确了评审目的、地点、参加评审的人员、评审的内容和各部门需准备的评审材料等。</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查实施：</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查按照策划的要求，于2020.12.18由总经理刘金生主持进行了管理评审。提供了会议签到表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出示各部门输入资料：部门领导做了本部门的体系运行工作汇报。</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改进的建议：1举办一次公司骨干人员的培训班。</w:t>
            </w:r>
          </w:p>
          <w:p>
            <w:r>
              <w:rPr>
                <w:rFonts w:hint="eastAsia" w:ascii="楷体" w:hAnsi="楷体" w:eastAsia="楷体" w:cs="楷体"/>
                <w:b w:val="0"/>
                <w:bCs/>
                <w:szCs w:val="21"/>
                <w:highlight w:val="none"/>
                <w:lang w:val="en-US" w:eastAsia="zh-CN"/>
              </w:rPr>
              <w:t>管理评审提出的改进措施已经实施。</w:t>
            </w:r>
          </w:p>
        </w:tc>
        <w:tc>
          <w:tcPr>
            <w:tcW w:w="722" w:type="dxa"/>
          </w:tcPr>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152" w:type="dxa"/>
          </w:tcPr>
          <w:p>
            <w:pPr>
              <w:rPr>
                <w:rFonts w:hint="eastAsia"/>
                <w:szCs w:val="21"/>
              </w:rPr>
            </w:pPr>
            <w:r>
              <w:rPr>
                <w:rFonts w:hint="eastAsia"/>
                <w:szCs w:val="21"/>
              </w:rPr>
              <w:t>10.1改进机会的识别和实施。</w:t>
            </w:r>
          </w:p>
          <w:p>
            <w:pPr>
              <w:rPr>
                <w:rFonts w:hint="eastAsia"/>
                <w:szCs w:val="21"/>
              </w:rPr>
            </w:pPr>
          </w:p>
        </w:tc>
        <w:tc>
          <w:tcPr>
            <w:tcW w:w="956" w:type="dxa"/>
          </w:tcPr>
          <w:p/>
        </w:tc>
        <w:tc>
          <w:tcPr>
            <w:tcW w:w="10827" w:type="dxa"/>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公司的日常管理主要是：1）每个星期的星期一上午举行的公司的例会，会议中针对上个星期出现的问题进行讨论、解决，并制定下个星期工作计划和工作思路。例会有会议记录。2)绩效考核。3）内审、管评。</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r>
              <w:rPr>
                <w:rFonts w:hint="eastAsia" w:ascii="楷体" w:hAnsi="楷体" w:eastAsia="楷体" w:cs="楷体"/>
                <w:b w:val="0"/>
                <w:bCs/>
                <w:szCs w:val="21"/>
                <w:highlight w:val="none"/>
                <w:lang w:val="en-US" w:eastAsia="zh-CN"/>
              </w:rPr>
              <w:t>在日常管理和内审、管评中对不断出现的客户和公司内外部的需求，作为持续改进的对象并予以实施。</w:t>
            </w:r>
          </w:p>
        </w:tc>
        <w:tc>
          <w:tcPr>
            <w:tcW w:w="722" w:type="dxa"/>
          </w:tcPr>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trPr>
        <w:tc>
          <w:tcPr>
            <w:tcW w:w="2152" w:type="dxa"/>
          </w:tcPr>
          <w:p>
            <w:pPr>
              <w:rPr>
                <w:rFonts w:hint="eastAsia"/>
                <w:szCs w:val="21"/>
              </w:rPr>
            </w:pPr>
            <w:r>
              <w:rPr>
                <w:rFonts w:hint="eastAsia"/>
                <w:szCs w:val="21"/>
              </w:rPr>
              <w:t>现场核查资质有效性，收集与企业合规资质有关的复印件；现场核查质量事故、用户投诉、产品是否存在召回、法律法规和合同的执行情况等。</w:t>
            </w:r>
          </w:p>
        </w:tc>
        <w:tc>
          <w:tcPr>
            <w:tcW w:w="956" w:type="dxa"/>
          </w:tcPr>
          <w:p/>
        </w:tc>
        <w:tc>
          <w:tcPr>
            <w:tcW w:w="10827" w:type="dxa"/>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现场核查资质有效，收集与企业合规资质有关的复印件；</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经现场核查企业近一年没有质量事故、用户投诉、产品是否存在召回、法律法规和合同的执行情况等。</w:t>
            </w:r>
          </w:p>
        </w:tc>
        <w:tc>
          <w:tcPr>
            <w:tcW w:w="722" w:type="dxa"/>
          </w:tcPr>
          <w:p/>
          <w:p/>
          <w:p/>
          <w:p>
            <w:pPr>
              <w:rPr>
                <w:rFonts w:hint="eastAsia" w:eastAsia="宋体"/>
                <w:lang w:val="en-US" w:eastAsia="zh-CN"/>
              </w:rPr>
            </w:pPr>
            <w:r>
              <w:rPr>
                <w:rFonts w:hint="eastAsia"/>
                <w:lang w:val="en-US" w:eastAsia="zh-CN"/>
              </w:rPr>
              <w:t>y</w:t>
            </w:r>
          </w:p>
        </w:tc>
      </w:tr>
    </w:tbl>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64"/>
        <w:gridCol w:w="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64"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 xml:space="preserve">办公室          </w:t>
            </w:r>
            <w:r>
              <w:rPr>
                <w:rFonts w:hint="eastAsia"/>
                <w:sz w:val="24"/>
                <w:szCs w:val="24"/>
              </w:rPr>
              <w:t>主管领导：</w:t>
            </w:r>
            <w:r>
              <w:rPr>
                <w:rFonts w:hint="eastAsia"/>
                <w:sz w:val="24"/>
                <w:szCs w:val="24"/>
                <w:lang w:val="en-US" w:eastAsia="zh-CN"/>
              </w:rPr>
              <w:t xml:space="preserve">陈书荣         </w:t>
            </w:r>
            <w:r>
              <w:rPr>
                <w:rFonts w:hint="eastAsia"/>
                <w:sz w:val="24"/>
                <w:szCs w:val="24"/>
              </w:rPr>
              <w:t>陪同人员：</w:t>
            </w:r>
            <w:r>
              <w:rPr>
                <w:rFonts w:hint="eastAsia"/>
                <w:sz w:val="24"/>
                <w:szCs w:val="24"/>
                <w:lang w:val="en-US" w:eastAsia="zh-CN"/>
              </w:rPr>
              <w:t>臧天佑</w:t>
            </w:r>
          </w:p>
        </w:tc>
        <w:tc>
          <w:tcPr>
            <w:tcW w:w="72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6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周涛、杨化伟        </w:t>
            </w:r>
            <w:r>
              <w:rPr>
                <w:rFonts w:hint="eastAsia"/>
                <w:sz w:val="24"/>
                <w:szCs w:val="24"/>
              </w:rPr>
              <w:t>审核时间：</w:t>
            </w:r>
            <w:r>
              <w:rPr>
                <w:rFonts w:hint="eastAsia"/>
                <w:sz w:val="24"/>
                <w:szCs w:val="24"/>
                <w:lang w:val="en-US" w:eastAsia="zh-CN"/>
              </w:rPr>
              <w:t>2021.1.19</w:t>
            </w:r>
          </w:p>
        </w:tc>
        <w:tc>
          <w:tcPr>
            <w:tcW w:w="72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64" w:type="dxa"/>
            <w:vAlign w:val="center"/>
          </w:tcPr>
          <w:p>
            <w:pPr>
              <w:rPr>
                <w:sz w:val="24"/>
                <w:szCs w:val="24"/>
              </w:rPr>
            </w:pPr>
            <w:r>
              <w:rPr>
                <w:rFonts w:hint="eastAsia"/>
                <w:sz w:val="24"/>
                <w:szCs w:val="24"/>
              </w:rPr>
              <w:t>审核条款：</w:t>
            </w:r>
            <w:r>
              <w:rPr>
                <w:rFonts w:hint="eastAsia"/>
                <w:szCs w:val="21"/>
              </w:rPr>
              <w:t>5.3组织整体角色职权的分配，6.2组织质量目标的建立及分解，7.1.2人员配备，7.1.6知识管理，7.2/7.3各级人员的能力和意识，7.5.1/7.5.2/7.5.3形成文件的信息的管理，9.2内部审核，10.2不合格及纠正措施，10.3改进机会的识别和实施。</w:t>
            </w:r>
          </w:p>
        </w:tc>
        <w:tc>
          <w:tcPr>
            <w:tcW w:w="72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szCs w:val="21"/>
              </w:rPr>
            </w:pPr>
            <w:r>
              <w:rPr>
                <w:rFonts w:hint="eastAsia"/>
                <w:szCs w:val="21"/>
              </w:rPr>
              <w:t xml:space="preserve">5.3组织整体角色职权的分配， </w:t>
            </w:r>
          </w:p>
        </w:tc>
        <w:tc>
          <w:tcPr>
            <w:tcW w:w="960" w:type="dxa"/>
          </w:tcPr>
          <w:p/>
        </w:tc>
        <w:tc>
          <w:tcPr>
            <w:tcW w:w="10864" w:type="dxa"/>
          </w:tcPr>
          <w:p>
            <w:pPr>
              <w:spacing w:line="360" w:lineRule="exact"/>
              <w:jc w:val="left"/>
              <w:rPr>
                <w:rFonts w:hint="eastAsia" w:ascii="宋体" w:hAnsi="宋体"/>
                <w:szCs w:val="21"/>
              </w:rPr>
            </w:pPr>
            <w:r>
              <w:rPr>
                <w:rFonts w:hint="eastAsia" w:ascii="宋体" w:hAnsi="宋体"/>
                <w:szCs w:val="21"/>
              </w:rPr>
              <w:t>经询问</w:t>
            </w:r>
            <w:r>
              <w:rPr>
                <w:rFonts w:hint="eastAsia" w:ascii="宋体" w:hAnsi="宋体"/>
                <w:szCs w:val="21"/>
                <w:lang w:eastAsia="zh-CN"/>
              </w:rPr>
              <w:t>办公室</w:t>
            </w:r>
            <w:r>
              <w:rPr>
                <w:rFonts w:hint="eastAsia" w:ascii="宋体" w:hAnsi="宋体"/>
                <w:szCs w:val="21"/>
              </w:rPr>
              <w:t>有3人，</w:t>
            </w:r>
            <w:r>
              <w:rPr>
                <w:rFonts w:hint="eastAsia" w:ascii="宋体" w:hAnsi="宋体"/>
                <w:szCs w:val="21"/>
                <w:lang w:eastAsia="zh-CN"/>
              </w:rPr>
              <w:t>主任</w:t>
            </w:r>
            <w:r>
              <w:rPr>
                <w:rFonts w:hint="eastAsia" w:ascii="宋体" w:hAnsi="宋体"/>
                <w:szCs w:val="21"/>
              </w:rPr>
              <w:t>1人，</w:t>
            </w:r>
            <w:r>
              <w:rPr>
                <w:rFonts w:hint="eastAsia" w:ascii="宋体" w:hAnsi="宋体"/>
                <w:szCs w:val="21"/>
                <w:lang w:eastAsia="zh-CN"/>
              </w:rPr>
              <w:t>陈书荣</w:t>
            </w:r>
            <w:r>
              <w:rPr>
                <w:rFonts w:hint="eastAsia" w:ascii="宋体" w:hAnsi="宋体"/>
                <w:szCs w:val="21"/>
              </w:rPr>
              <w:t>，内勤</w:t>
            </w:r>
            <w:r>
              <w:rPr>
                <w:rFonts w:hint="eastAsia" w:ascii="宋体" w:hAnsi="宋体"/>
                <w:szCs w:val="21"/>
                <w:lang w:val="en-US" w:eastAsia="zh-CN"/>
              </w:rPr>
              <w:t>1</w:t>
            </w:r>
            <w:r>
              <w:rPr>
                <w:rFonts w:hint="eastAsia" w:ascii="宋体" w:hAnsi="宋体"/>
                <w:szCs w:val="21"/>
              </w:rPr>
              <w:t>人。人员基本上能够满足要求。</w:t>
            </w:r>
          </w:p>
          <w:p>
            <w:pPr>
              <w:spacing w:line="360" w:lineRule="exact"/>
              <w:jc w:val="left"/>
              <w:rPr>
                <w:rFonts w:hint="eastAsia" w:ascii="宋体" w:hAnsi="宋体"/>
                <w:szCs w:val="21"/>
              </w:rPr>
            </w:pPr>
            <w:r>
              <w:rPr>
                <w:rFonts w:hint="eastAsia" w:ascii="宋体" w:hAnsi="宋体"/>
                <w:szCs w:val="21"/>
              </w:rPr>
              <w:t>提供了《部门职责》1份，主要负责有：部门目前配置</w:t>
            </w:r>
            <w:r>
              <w:rPr>
                <w:rFonts w:hint="eastAsia" w:ascii="宋体" w:hAnsi="宋体"/>
                <w:szCs w:val="21"/>
                <w:lang w:val="en-US" w:eastAsia="zh-CN"/>
              </w:rPr>
              <w:t>2</w:t>
            </w:r>
            <w:r>
              <w:rPr>
                <w:rFonts w:hint="eastAsia" w:ascii="宋体" w:hAnsi="宋体"/>
                <w:szCs w:val="21"/>
              </w:rPr>
              <w:t>人。</w:t>
            </w:r>
          </w:p>
          <w:p>
            <w:pPr>
              <w:spacing w:line="360" w:lineRule="exact"/>
              <w:jc w:val="left"/>
              <w:rPr>
                <w:rFonts w:hint="eastAsia" w:ascii="宋体" w:hAnsi="宋体"/>
                <w:szCs w:val="21"/>
              </w:rPr>
            </w:pPr>
            <w:r>
              <w:rPr>
                <w:rFonts w:hint="eastAsia" w:ascii="宋体" w:hAnsi="宋体"/>
                <w:szCs w:val="21"/>
              </w:rPr>
              <w:t>企业</w:t>
            </w:r>
            <w:r>
              <w:rPr>
                <w:rFonts w:hint="eastAsia" w:ascii="宋体" w:hAnsi="宋体"/>
                <w:szCs w:val="21"/>
                <w:lang w:eastAsia="zh-CN"/>
              </w:rPr>
              <w:t>管理手册</w:t>
            </w:r>
            <w:r>
              <w:rPr>
                <w:rFonts w:hint="eastAsia" w:ascii="宋体" w:hAnsi="宋体"/>
                <w:szCs w:val="21"/>
              </w:rPr>
              <w:t>对部门岗位职责有定义：</w:t>
            </w:r>
          </w:p>
          <w:p>
            <w:pPr>
              <w:spacing w:line="360" w:lineRule="exact"/>
              <w:jc w:val="left"/>
              <w:rPr>
                <w:rFonts w:hint="eastAsia" w:ascii="宋体" w:hAnsi="宋体"/>
                <w:szCs w:val="21"/>
              </w:rPr>
            </w:pPr>
            <w:r>
              <w:rPr>
                <w:rFonts w:hint="eastAsia" w:ascii="宋体" w:hAnsi="宋体"/>
                <w:szCs w:val="21"/>
              </w:rPr>
              <w:t>a)负责公司体系文件的管理</w:t>
            </w:r>
          </w:p>
          <w:p>
            <w:pPr>
              <w:spacing w:line="360" w:lineRule="exact"/>
              <w:jc w:val="left"/>
              <w:rPr>
                <w:rFonts w:hint="eastAsia" w:ascii="宋体" w:hAnsi="宋体"/>
                <w:szCs w:val="21"/>
              </w:rPr>
            </w:pPr>
            <w:r>
              <w:rPr>
                <w:rFonts w:hint="eastAsia" w:ascii="宋体" w:hAnsi="宋体"/>
                <w:szCs w:val="21"/>
              </w:rPr>
              <w:t>b) 负责员工档案的建立、企业文化、员工礼仪的教育。</w:t>
            </w:r>
          </w:p>
          <w:p>
            <w:pPr>
              <w:spacing w:line="360" w:lineRule="exact"/>
              <w:jc w:val="left"/>
              <w:rPr>
                <w:rFonts w:hint="eastAsia" w:ascii="宋体" w:hAnsi="宋体"/>
                <w:szCs w:val="21"/>
              </w:rPr>
            </w:pPr>
            <w:r>
              <w:rPr>
                <w:rFonts w:hint="eastAsia" w:ascii="宋体" w:hAnsi="宋体"/>
                <w:szCs w:val="21"/>
              </w:rPr>
              <w:t>c) 负责员工招聘、解雇及离职手续办理。</w:t>
            </w:r>
          </w:p>
          <w:p>
            <w:pPr>
              <w:spacing w:line="360" w:lineRule="exact"/>
              <w:jc w:val="left"/>
              <w:rPr>
                <w:rFonts w:hint="eastAsia" w:ascii="宋体" w:hAnsi="宋体"/>
                <w:szCs w:val="21"/>
              </w:rPr>
            </w:pPr>
            <w:r>
              <w:rPr>
                <w:rFonts w:hint="eastAsia" w:ascii="宋体" w:hAnsi="宋体"/>
                <w:szCs w:val="21"/>
              </w:rPr>
              <w:t>d) 制定员工培训计划及监督各部门执行，主持员工培训和考核工作，建立员工档案及培训档案。</w:t>
            </w:r>
          </w:p>
          <w:p>
            <w:pPr>
              <w:spacing w:line="360" w:lineRule="exact"/>
              <w:jc w:val="left"/>
              <w:rPr>
                <w:rFonts w:hint="eastAsia" w:ascii="宋体" w:hAnsi="宋体"/>
                <w:szCs w:val="21"/>
              </w:rPr>
            </w:pPr>
            <w:r>
              <w:rPr>
                <w:rFonts w:hint="eastAsia" w:ascii="宋体" w:hAnsi="宋体"/>
                <w:szCs w:val="21"/>
              </w:rPr>
              <w:t>e) 负责对本公司环境卫生、后勤、保安、员工宿舍、废旧物处理的管理工作。督促和要求外来员工办理必要的证件。</w:t>
            </w:r>
          </w:p>
          <w:p>
            <w:pPr>
              <w:spacing w:line="360" w:lineRule="exact"/>
              <w:jc w:val="left"/>
              <w:rPr>
                <w:rFonts w:hint="eastAsia" w:ascii="宋体" w:hAnsi="宋体"/>
                <w:szCs w:val="21"/>
              </w:rPr>
            </w:pPr>
            <w:r>
              <w:rPr>
                <w:rFonts w:hint="eastAsia" w:ascii="宋体" w:hAnsi="宋体"/>
                <w:szCs w:val="21"/>
              </w:rPr>
              <w:t>f) 协调公司各部门关系，促使公司各部门团结一致，高效运作。</w:t>
            </w:r>
          </w:p>
          <w:p>
            <w:pPr>
              <w:spacing w:line="360" w:lineRule="exact"/>
              <w:jc w:val="left"/>
              <w:rPr>
                <w:rFonts w:hint="eastAsia" w:ascii="宋体" w:hAnsi="宋体"/>
                <w:szCs w:val="21"/>
              </w:rPr>
            </w:pPr>
            <w:r>
              <w:rPr>
                <w:rFonts w:hint="eastAsia" w:ascii="宋体" w:hAnsi="宋体"/>
                <w:szCs w:val="21"/>
                <w:lang w:eastAsia="zh-CN"/>
              </w:rPr>
              <w:t>办公室主任</w:t>
            </w:r>
            <w:r>
              <w:rPr>
                <w:rFonts w:hint="eastAsia" w:ascii="宋体" w:hAnsi="宋体"/>
                <w:szCs w:val="21"/>
              </w:rPr>
              <w:t>沟通，确定了其职责和权限，基本了解和理解其职责和权限。</w:t>
            </w:r>
          </w:p>
          <w:p>
            <w:pPr>
              <w:spacing w:line="360" w:lineRule="exact"/>
              <w:jc w:val="left"/>
              <w:rPr>
                <w:rFonts w:hint="eastAsia" w:ascii="宋体" w:hAnsi="宋体"/>
                <w:szCs w:val="21"/>
              </w:rPr>
            </w:pPr>
            <w:r>
              <w:rPr>
                <w:rFonts w:hint="eastAsia" w:ascii="宋体" w:hAnsi="宋体"/>
                <w:szCs w:val="21"/>
              </w:rPr>
              <w:t>资源配置：电脑、办公室、通讯等，基本满足要求</w:t>
            </w:r>
          </w:p>
          <w:p>
            <w:pPr>
              <w:spacing w:line="360" w:lineRule="exact"/>
              <w:jc w:val="left"/>
              <w:rPr>
                <w:rFonts w:hint="eastAsia" w:ascii="宋体" w:hAnsi="宋体"/>
                <w:szCs w:val="21"/>
              </w:rPr>
            </w:pPr>
            <w:r>
              <w:rPr>
                <w:rFonts w:hint="eastAsia" w:ascii="宋体" w:hAnsi="宋体"/>
                <w:szCs w:val="21"/>
              </w:rPr>
              <w:t>能力、意识：能力基本满足岗位要求，基本具备质量意识和风险意识。</w:t>
            </w:r>
          </w:p>
          <w:p>
            <w:pPr>
              <w:spacing w:line="360" w:lineRule="exact"/>
              <w:jc w:val="left"/>
              <w:rPr>
                <w:rFonts w:hint="eastAsia" w:ascii="宋体" w:hAnsi="宋体"/>
                <w:szCs w:val="21"/>
              </w:rPr>
            </w:pPr>
            <w:r>
              <w:rPr>
                <w:rFonts w:hint="eastAsia" w:ascii="宋体" w:hAnsi="宋体"/>
                <w:szCs w:val="21"/>
              </w:rPr>
              <w:t>通过入职在岗培训、文件发放、会议等方式，对相关职责和权限进行沟通，以确保：符合标准要求、获得过程预期输出。</w:t>
            </w:r>
          </w:p>
          <w:p>
            <w:r>
              <w:rPr>
                <w:rFonts w:hint="eastAsia" w:ascii="宋体" w:hAnsi="宋体"/>
                <w:szCs w:val="21"/>
              </w:rPr>
              <w:t>确定的岗位职责和权限与企业实际情况基本一致。，</w:t>
            </w:r>
            <w:r>
              <w:rPr>
                <w:rFonts w:hint="eastAsia" w:ascii="宋体" w:hAnsi="宋体"/>
                <w:szCs w:val="21"/>
                <w:lang w:eastAsia="zh-CN"/>
              </w:rPr>
              <w:t>员工</w:t>
            </w:r>
            <w:r>
              <w:rPr>
                <w:rFonts w:hint="eastAsia" w:ascii="宋体" w:hAnsi="宋体"/>
                <w:szCs w:val="21"/>
              </w:rPr>
              <w:t>基本上清楚自身的职责。</w:t>
            </w:r>
          </w:p>
        </w:tc>
        <w:tc>
          <w:tcPr>
            <w:tcW w:w="725" w:type="dxa"/>
          </w:tcPr>
          <w:p/>
          <w:p/>
          <w:p/>
          <w:p/>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szCs w:val="21"/>
              </w:rPr>
            </w:pPr>
            <w:r>
              <w:rPr>
                <w:rFonts w:hint="eastAsia"/>
                <w:szCs w:val="21"/>
              </w:rPr>
              <w:t>6.2组织质量目标的建立及分解，</w:t>
            </w:r>
          </w:p>
        </w:tc>
        <w:tc>
          <w:tcPr>
            <w:tcW w:w="960" w:type="dxa"/>
          </w:tcPr>
          <w:p/>
        </w:tc>
        <w:tc>
          <w:tcPr>
            <w:tcW w:w="10864" w:type="dxa"/>
          </w:tcPr>
          <w:p>
            <w:pPr>
              <w:pStyle w:val="11"/>
              <w:spacing w:line="360" w:lineRule="exact"/>
              <w:ind w:firstLine="0" w:firstLineChars="0"/>
              <w:jc w:val="left"/>
              <w:rPr>
                <w:rFonts w:hint="eastAsia" w:ascii="宋体" w:hAnsi="宋体"/>
                <w:szCs w:val="21"/>
              </w:rPr>
            </w:pPr>
            <w:r>
              <w:rPr>
                <w:rFonts w:hint="eastAsia" w:ascii="宋体" w:hAnsi="宋体"/>
                <w:szCs w:val="21"/>
                <w:lang w:val="en-US" w:eastAsia="zh-CN"/>
              </w:rPr>
              <w:t>一、</w:t>
            </w:r>
            <w:r>
              <w:rPr>
                <w:rFonts w:hint="eastAsia" w:ascii="宋体" w:hAnsi="宋体"/>
                <w:szCs w:val="21"/>
              </w:rPr>
              <w:t>与本部门负责人进行沟通:组织在公司方针的指导下对本部门的目标进行了策划:</w:t>
            </w:r>
          </w:p>
          <w:p>
            <w:pPr>
              <w:widowControl/>
              <w:spacing w:line="400" w:lineRule="exact"/>
              <w:rPr>
                <w:rFonts w:hint="eastAsia" w:ascii="宋体" w:hAnsi="宋体"/>
                <w:szCs w:val="21"/>
              </w:rPr>
            </w:pPr>
            <w:r>
              <w:rPr>
                <w:rFonts w:hint="eastAsia" w:ascii="宋体" w:hAnsi="宋体"/>
                <w:szCs w:val="21"/>
                <w:lang w:val="en-US" w:eastAsia="zh-CN"/>
              </w:rPr>
              <w:t>二、</w:t>
            </w:r>
            <w:r>
              <w:rPr>
                <w:rFonts w:hint="eastAsia" w:ascii="宋体" w:hAnsi="宋体"/>
                <w:szCs w:val="21"/>
              </w:rPr>
              <w:t>提供了本部门的质量目标分解：</w:t>
            </w:r>
          </w:p>
          <w:p>
            <w:pPr>
              <w:widowControl/>
              <w:spacing w:line="400" w:lineRule="exact"/>
              <w:rPr>
                <w:rFonts w:hint="eastAsia" w:ascii="宋体" w:hAnsi="宋体"/>
                <w:szCs w:val="21"/>
              </w:rPr>
            </w:pPr>
            <w:r>
              <w:rPr>
                <w:rFonts w:hint="eastAsia" w:ascii="宋体" w:hAnsi="宋体"/>
                <w:szCs w:val="21"/>
              </w:rPr>
              <w:t>1）、培训计划按时执行率100%</w:t>
            </w:r>
          </w:p>
          <w:p>
            <w:pPr>
              <w:widowControl/>
              <w:spacing w:line="400" w:lineRule="exact"/>
              <w:rPr>
                <w:rFonts w:hint="eastAsia" w:ascii="宋体" w:hAnsi="宋体"/>
                <w:szCs w:val="21"/>
              </w:rPr>
            </w:pPr>
            <w:r>
              <w:rPr>
                <w:rFonts w:hint="eastAsia" w:ascii="宋体" w:hAnsi="宋体"/>
                <w:szCs w:val="21"/>
              </w:rPr>
              <w:t>2）、培训合格率98%以上；</w:t>
            </w:r>
          </w:p>
          <w:p>
            <w:pPr>
              <w:widowControl/>
              <w:spacing w:line="400" w:lineRule="exact"/>
              <w:rPr>
                <w:rFonts w:hint="eastAsia" w:ascii="宋体" w:hAnsi="宋体"/>
                <w:szCs w:val="21"/>
              </w:rPr>
            </w:pPr>
            <w:r>
              <w:rPr>
                <w:rFonts w:hint="eastAsia" w:ascii="宋体" w:hAnsi="宋体"/>
                <w:szCs w:val="21"/>
              </w:rPr>
              <w:t>3）、文件资料受控率100%。</w:t>
            </w:r>
          </w:p>
          <w:p>
            <w:pPr>
              <w:pStyle w:val="11"/>
              <w:spacing w:line="360" w:lineRule="exact"/>
              <w:ind w:firstLine="0" w:firstLineChars="0"/>
              <w:jc w:val="left"/>
              <w:rPr>
                <w:rFonts w:hint="eastAsia" w:ascii="宋体" w:hAnsi="宋体"/>
                <w:szCs w:val="21"/>
              </w:rPr>
            </w:pPr>
            <w:r>
              <w:rPr>
                <w:rFonts w:hint="eastAsia" w:ascii="宋体" w:hAnsi="宋体"/>
                <w:szCs w:val="21"/>
              </w:rPr>
              <w:t>经公司统一考核，完成情况较好。</w:t>
            </w:r>
          </w:p>
          <w:p>
            <w:pPr>
              <w:pStyle w:val="11"/>
              <w:spacing w:line="360" w:lineRule="exact"/>
              <w:ind w:firstLine="0" w:firstLineChars="0"/>
              <w:jc w:val="left"/>
              <w:rPr>
                <w:rFonts w:hint="eastAsia" w:ascii="宋体" w:hAnsi="宋体"/>
                <w:szCs w:val="21"/>
              </w:rPr>
            </w:pPr>
            <w:r>
              <w:rPr>
                <w:rFonts w:hint="eastAsia" w:ascii="宋体" w:hAnsi="宋体"/>
                <w:szCs w:val="21"/>
                <w:lang w:val="en-US" w:eastAsia="zh-CN"/>
              </w:rPr>
              <w:t>三</w:t>
            </w:r>
            <w:r>
              <w:rPr>
                <w:rFonts w:hint="eastAsia" w:ascii="宋体" w:hAnsi="宋体"/>
                <w:szCs w:val="21"/>
              </w:rPr>
              <w:t>、在制定质量、环境和职业健康安全目标时，没有规定实现目标需要什么资源、责任人，完成统计、考核的时间、目标完成结果的评价方法，交流改进。</w:t>
            </w:r>
          </w:p>
          <w:p>
            <w:r>
              <w:rPr>
                <w:rFonts w:hint="eastAsia" w:ascii="宋体" w:hAnsi="宋体"/>
                <w:szCs w:val="21"/>
                <w:lang w:val="en-US" w:eastAsia="zh-CN"/>
              </w:rPr>
              <w:t>四</w:t>
            </w:r>
            <w:r>
              <w:rPr>
                <w:rFonts w:hint="eastAsia" w:ascii="宋体" w:hAnsi="宋体"/>
                <w:szCs w:val="21"/>
              </w:rPr>
              <w:t>、组织通过管理评审对目标的实施情况进行评审；暂无未达标情况发生。</w:t>
            </w:r>
          </w:p>
        </w:tc>
        <w:tc>
          <w:tcPr>
            <w:tcW w:w="725" w:type="dxa"/>
          </w:tcPr>
          <w:p/>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160" w:type="dxa"/>
          </w:tcPr>
          <w:p>
            <w:pPr>
              <w:rPr>
                <w:rFonts w:hint="eastAsia"/>
                <w:szCs w:val="21"/>
              </w:rPr>
            </w:pPr>
            <w:r>
              <w:rPr>
                <w:rFonts w:hint="eastAsia"/>
                <w:szCs w:val="21"/>
              </w:rPr>
              <w:t>7.1.2人员配备，</w:t>
            </w:r>
          </w:p>
        </w:tc>
        <w:tc>
          <w:tcPr>
            <w:tcW w:w="960" w:type="dxa"/>
          </w:tcPr>
          <w:p/>
        </w:tc>
        <w:tc>
          <w:tcPr>
            <w:tcW w:w="10864" w:type="dxa"/>
          </w:tcPr>
          <w:p>
            <w:pPr>
              <w:pStyle w:val="11"/>
              <w:spacing w:line="360" w:lineRule="exact"/>
              <w:ind w:firstLine="0" w:firstLineChars="0"/>
              <w:jc w:val="left"/>
              <w:rPr>
                <w:rFonts w:hint="default" w:ascii="宋体" w:hAnsi="宋体"/>
                <w:szCs w:val="21"/>
                <w:lang w:val="en-US" w:eastAsia="zh-CN"/>
              </w:rPr>
            </w:pPr>
            <w:r>
              <w:rPr>
                <w:rFonts w:hint="eastAsia" w:ascii="宋体" w:hAnsi="宋体"/>
                <w:szCs w:val="21"/>
                <w:lang w:val="en-US" w:eastAsia="zh-CN"/>
              </w:rPr>
              <w:t>全公司供20人，管理层3人，技术2个、仓库1人，操作人员14人。</w:t>
            </w:r>
          </w:p>
        </w:tc>
        <w:tc>
          <w:tcPr>
            <w:tcW w:w="725" w:type="dxa"/>
          </w:tcPr>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szCs w:val="21"/>
              </w:rPr>
            </w:pPr>
            <w:r>
              <w:rPr>
                <w:rFonts w:hint="eastAsia"/>
                <w:szCs w:val="21"/>
              </w:rPr>
              <w:t>7.1.6知识管理，</w:t>
            </w:r>
          </w:p>
        </w:tc>
        <w:tc>
          <w:tcPr>
            <w:tcW w:w="960" w:type="dxa"/>
          </w:tcPr>
          <w:p/>
        </w:tc>
        <w:tc>
          <w:tcPr>
            <w:tcW w:w="10864" w:type="dxa"/>
          </w:tcPr>
          <w:p>
            <w:pPr>
              <w:numPr>
                <w:ilvl w:val="0"/>
                <w:numId w:val="2"/>
              </w:numPr>
              <w:ind w:left="420" w:leftChars="0" w:hanging="420" w:firstLineChars="0"/>
              <w:rPr>
                <w:rFonts w:hint="eastAsia" w:eastAsia="楷体"/>
                <w:snapToGrid w:val="0"/>
                <w:kern w:val="0"/>
                <w:szCs w:val="22"/>
                <w:lang w:val="en-US" w:eastAsia="zh-CN"/>
              </w:rPr>
            </w:pPr>
            <w:r>
              <w:rPr>
                <w:rFonts w:hint="eastAsia" w:eastAsia="楷体"/>
                <w:snapToGrid w:val="0"/>
                <w:kern w:val="0"/>
                <w:szCs w:val="22"/>
                <w:lang w:val="en-US" w:eastAsia="zh-CN"/>
              </w:rPr>
              <w:t>与办公室负责人进行沟通：</w:t>
            </w:r>
          </w:p>
          <w:p>
            <w:pPr>
              <w:numPr>
                <w:ilvl w:val="0"/>
                <w:numId w:val="2"/>
              </w:numPr>
              <w:ind w:left="420" w:leftChars="0" w:hanging="420" w:firstLineChars="0"/>
              <w:rPr>
                <w:rFonts w:hint="eastAsia" w:eastAsia="楷体"/>
                <w:snapToGrid w:val="0"/>
                <w:kern w:val="0"/>
                <w:szCs w:val="22"/>
                <w:lang w:val="en-US" w:eastAsia="zh-CN"/>
              </w:rPr>
            </w:pPr>
            <w:r>
              <w:rPr>
                <w:rFonts w:hint="eastAsia" w:eastAsia="楷体"/>
                <w:snapToGrid w:val="0"/>
                <w:kern w:val="0"/>
                <w:szCs w:val="22"/>
                <w:lang w:val="en-US" w:eastAsia="zh-CN"/>
              </w:rPr>
              <w:t>1、组织内的知识主要由办公室通过网站获取法律法规信息、业务员从客户取得产品要求后进行归档控制、内部知识主要通过开会和培训方式进行；</w:t>
            </w:r>
          </w:p>
          <w:p>
            <w:pPr>
              <w:numPr>
                <w:ilvl w:val="0"/>
                <w:numId w:val="2"/>
              </w:numPr>
              <w:ind w:left="420" w:leftChars="0" w:hanging="420" w:firstLineChars="0"/>
              <w:rPr>
                <w:rFonts w:hint="eastAsia" w:eastAsia="楷体"/>
                <w:snapToGrid w:val="0"/>
                <w:kern w:val="0"/>
                <w:szCs w:val="22"/>
                <w:lang w:val="en-US" w:eastAsia="zh-CN"/>
              </w:rPr>
            </w:pPr>
            <w:r>
              <w:rPr>
                <w:rFonts w:hint="eastAsia" w:eastAsia="楷体"/>
                <w:snapToGrid w:val="0"/>
                <w:kern w:val="0"/>
                <w:szCs w:val="22"/>
                <w:lang w:val="en-US" w:eastAsia="zh-CN"/>
              </w:rPr>
              <w:t>2、经过查阅组织内知识主要包括：客户信息和供应商信息等；</w:t>
            </w:r>
          </w:p>
          <w:p>
            <w:pPr>
              <w:numPr>
                <w:ilvl w:val="0"/>
                <w:numId w:val="2"/>
              </w:numPr>
              <w:ind w:left="420" w:leftChars="0" w:hanging="420" w:firstLineChars="0"/>
              <w:rPr>
                <w:rFonts w:hint="eastAsia" w:eastAsia="楷体"/>
                <w:snapToGrid w:val="0"/>
                <w:kern w:val="0"/>
                <w:szCs w:val="22"/>
                <w:lang w:val="en-US" w:eastAsia="zh-CN"/>
              </w:rPr>
            </w:pPr>
            <w:r>
              <w:rPr>
                <w:rFonts w:hint="eastAsia" w:eastAsia="楷体"/>
                <w:snapToGrid w:val="0"/>
                <w:kern w:val="0"/>
                <w:szCs w:val="22"/>
                <w:lang w:val="en-US" w:eastAsia="zh-CN"/>
              </w:rPr>
              <w:t>3、组织通过持续关注国家法律法规的变化、客户需求变化、环保要求变化、供应商及相关方需求变化、内部员工培训等方式保持组织知识的更新和保持；</w:t>
            </w:r>
          </w:p>
          <w:p>
            <w:pPr>
              <w:numPr>
                <w:ilvl w:val="0"/>
                <w:numId w:val="2"/>
              </w:numPr>
              <w:ind w:left="420" w:leftChars="0" w:hanging="420" w:firstLineChars="0"/>
              <w:rPr>
                <w:rFonts w:hint="eastAsia" w:eastAsia="楷体"/>
                <w:snapToGrid w:val="0"/>
                <w:kern w:val="0"/>
                <w:szCs w:val="22"/>
                <w:lang w:val="en-US" w:eastAsia="zh-CN"/>
              </w:rPr>
            </w:pPr>
            <w:r>
              <w:rPr>
                <w:rFonts w:hint="eastAsia" w:eastAsia="楷体"/>
                <w:snapToGrid w:val="0"/>
                <w:kern w:val="0"/>
                <w:szCs w:val="22"/>
                <w:lang w:val="en-US" w:eastAsia="zh-CN"/>
              </w:rPr>
              <w:t>对知识的识别、收集、分享和应用基本适宜。</w:t>
            </w:r>
          </w:p>
        </w:tc>
        <w:tc>
          <w:tcPr>
            <w:tcW w:w="7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160" w:type="dxa"/>
          </w:tcPr>
          <w:p>
            <w:pPr>
              <w:rPr>
                <w:rFonts w:hint="eastAsia"/>
                <w:szCs w:val="21"/>
              </w:rPr>
            </w:pPr>
            <w:r>
              <w:rPr>
                <w:rFonts w:hint="eastAsia"/>
                <w:szCs w:val="21"/>
              </w:rPr>
              <w:t>7.2/7.3各级人员的能力和意识，</w:t>
            </w:r>
          </w:p>
        </w:tc>
        <w:tc>
          <w:tcPr>
            <w:tcW w:w="960" w:type="dxa"/>
          </w:tcPr>
          <w:p/>
        </w:tc>
        <w:tc>
          <w:tcPr>
            <w:tcW w:w="10864" w:type="dxa"/>
          </w:tcPr>
          <w:p>
            <w:pPr>
              <w:numPr>
                <w:ilvl w:val="0"/>
                <w:numId w:val="2"/>
              </w:numPr>
              <w:ind w:left="420" w:leftChars="0" w:hanging="420" w:firstLineChars="0"/>
              <w:rPr>
                <w:rFonts w:hint="eastAsia" w:eastAsia="楷体"/>
                <w:snapToGrid w:val="0"/>
                <w:kern w:val="0"/>
                <w:szCs w:val="22"/>
                <w:lang w:val="en-US" w:eastAsia="zh-CN"/>
              </w:rPr>
            </w:pPr>
            <w:r>
              <w:rPr>
                <w:rFonts w:hint="eastAsia" w:eastAsia="楷体"/>
                <w:snapToGrid w:val="0"/>
                <w:kern w:val="0"/>
                <w:szCs w:val="22"/>
                <w:lang w:val="en-US" w:eastAsia="zh-CN"/>
              </w:rPr>
              <w:t>人员的能力和意识</w:t>
            </w:r>
          </w:p>
          <w:p>
            <w:pPr>
              <w:numPr>
                <w:ilvl w:val="0"/>
                <w:numId w:val="2"/>
              </w:numPr>
              <w:ind w:left="420" w:leftChars="0" w:hanging="420" w:firstLineChars="0"/>
              <w:rPr>
                <w:rFonts w:hint="eastAsia" w:eastAsia="楷体"/>
                <w:snapToGrid w:val="0"/>
                <w:kern w:val="0"/>
                <w:szCs w:val="22"/>
                <w:lang w:val="en-US" w:eastAsia="zh-CN"/>
              </w:rPr>
            </w:pPr>
            <w:r>
              <w:rPr>
                <w:rFonts w:hint="eastAsia" w:eastAsia="楷体"/>
                <w:snapToGrid w:val="0"/>
                <w:kern w:val="0"/>
                <w:szCs w:val="22"/>
                <w:lang w:val="en-US" w:eastAsia="zh-CN"/>
              </w:rPr>
              <w:t>人力资源管理执行《人力资源管理程序》   综合部负责编制“岗位任职资格要求表”、岗位人员任职资格的确认、人员的招聘、编制培训计划并监督实施,负责组织对培训效果进行评估。</w:t>
            </w:r>
          </w:p>
          <w:p>
            <w:pPr>
              <w:numPr>
                <w:ilvl w:val="0"/>
                <w:numId w:val="2"/>
              </w:numPr>
              <w:ind w:left="420" w:leftChars="0" w:hanging="420" w:firstLineChars="0"/>
              <w:rPr>
                <w:rFonts w:hint="eastAsia" w:eastAsia="楷体"/>
                <w:snapToGrid w:val="0"/>
                <w:kern w:val="0"/>
                <w:szCs w:val="22"/>
                <w:lang w:val="en-US" w:eastAsia="zh-CN"/>
              </w:rPr>
            </w:pPr>
            <w:r>
              <w:rPr>
                <w:rFonts w:hint="eastAsia" w:eastAsia="楷体"/>
                <w:snapToGrid w:val="0"/>
                <w:kern w:val="0"/>
                <w:szCs w:val="22"/>
                <w:lang w:val="en-US" w:eastAsia="zh-CN"/>
              </w:rPr>
              <w:t>出示了岗位任职资格要求及确认表，对岗位学历、工作经历、岗位技能做出了规定及要求。岗位有质检员、电工、装配工、焊工等。抽查：岗位：生产部长 学历：高中及以上 工作经历：人事管理工作3年以上  岗位技能：具有熟悉标准及工艺，熟知检验规程等  确认结果：胜职     确认人：总经理。</w:t>
            </w:r>
          </w:p>
          <w:p>
            <w:pPr>
              <w:numPr>
                <w:ilvl w:val="0"/>
                <w:numId w:val="2"/>
              </w:numPr>
              <w:ind w:left="420" w:leftChars="0" w:hanging="420" w:firstLineChars="0"/>
              <w:rPr>
                <w:rFonts w:hint="eastAsia" w:eastAsia="楷体"/>
                <w:snapToGrid w:val="0"/>
                <w:kern w:val="0"/>
                <w:szCs w:val="22"/>
                <w:lang w:val="en-US" w:eastAsia="zh-CN"/>
              </w:rPr>
            </w:pPr>
            <w:r>
              <w:rPr>
                <w:rFonts w:hint="eastAsia" w:eastAsia="楷体"/>
                <w:snapToGrid w:val="0"/>
                <w:kern w:val="0"/>
                <w:szCs w:val="22"/>
                <w:lang w:val="en-US" w:eastAsia="zh-CN"/>
              </w:rPr>
              <w:t>抽查人员岗位资格证书，</w:t>
            </w:r>
          </w:p>
          <w:p>
            <w:pPr>
              <w:numPr>
                <w:ilvl w:val="0"/>
                <w:numId w:val="2"/>
              </w:numPr>
              <w:ind w:left="420" w:leftChars="0" w:hanging="420" w:firstLineChars="0"/>
              <w:rPr>
                <w:rFonts w:hint="eastAsia" w:eastAsia="楷体"/>
                <w:snapToGrid w:val="0"/>
                <w:kern w:val="0"/>
                <w:szCs w:val="22"/>
                <w:lang w:val="en-US" w:eastAsia="zh-CN"/>
              </w:rPr>
            </w:pPr>
            <w:r>
              <w:rPr>
                <w:rFonts w:hint="eastAsia" w:eastAsia="楷体"/>
                <w:snapToGrid w:val="0"/>
                <w:kern w:val="0"/>
                <w:szCs w:val="22"/>
                <w:lang w:val="en-US" w:eastAsia="zh-CN"/>
              </w:rPr>
              <w:t>姓名：姚  刚，作业类别：电工作业  操作项目：低压电工 证号T371325199106011912 有效期：2024.07.03</w:t>
            </w:r>
          </w:p>
          <w:p>
            <w:pPr>
              <w:numPr>
                <w:ilvl w:val="0"/>
                <w:numId w:val="2"/>
              </w:numPr>
              <w:ind w:left="420" w:leftChars="0" w:hanging="420" w:firstLineChars="0"/>
              <w:rPr>
                <w:rFonts w:hint="eastAsia" w:eastAsia="楷体"/>
                <w:snapToGrid w:val="0"/>
                <w:kern w:val="0"/>
                <w:szCs w:val="22"/>
                <w:lang w:val="en-US" w:eastAsia="zh-CN"/>
              </w:rPr>
            </w:pPr>
            <w:r>
              <w:rPr>
                <w:rFonts w:hint="eastAsia" w:eastAsia="楷体"/>
                <w:snapToGrid w:val="0"/>
                <w:kern w:val="0"/>
                <w:szCs w:val="22"/>
                <w:lang w:val="en-US" w:eastAsia="zh-CN"/>
              </w:rPr>
              <w:t>姓名：李春学，证号：T372831196702203752  准操项目：熔化焊接与热切割  有效期：2024.6.5   证书有效。</w:t>
            </w:r>
          </w:p>
          <w:p>
            <w:pPr>
              <w:numPr>
                <w:ilvl w:val="0"/>
                <w:numId w:val="2"/>
              </w:numPr>
              <w:ind w:left="420" w:leftChars="0" w:hanging="420" w:firstLineChars="0"/>
              <w:rPr>
                <w:rFonts w:hint="eastAsia" w:eastAsia="楷体"/>
                <w:snapToGrid w:val="0"/>
                <w:kern w:val="0"/>
                <w:szCs w:val="22"/>
                <w:lang w:val="en-US" w:eastAsia="zh-CN"/>
              </w:rPr>
            </w:pPr>
          </w:p>
          <w:p>
            <w:pPr>
              <w:numPr>
                <w:ilvl w:val="0"/>
                <w:numId w:val="2"/>
              </w:numPr>
              <w:ind w:left="420" w:leftChars="0" w:hanging="420" w:firstLineChars="0"/>
              <w:rPr>
                <w:rFonts w:hint="eastAsia" w:eastAsia="楷体"/>
                <w:snapToGrid w:val="0"/>
                <w:kern w:val="0"/>
                <w:szCs w:val="22"/>
                <w:lang w:val="en-US" w:eastAsia="zh-CN"/>
              </w:rPr>
            </w:pPr>
            <w:r>
              <w:rPr>
                <w:rFonts w:hint="eastAsia" w:eastAsia="楷体"/>
                <w:snapToGrid w:val="0"/>
                <w:kern w:val="0"/>
                <w:szCs w:val="22"/>
                <w:lang w:val="en-US" w:eastAsia="zh-CN"/>
              </w:rPr>
              <w:t>查企业年度培训计划，2020年共制定8项，包含：质量培训、安全管理培训、工艺操作规范培训、新标准的培训、设备操作规程/6S管理制度、进出货检验流程强化、执行力培训等方面的培训。目前已完成8项.</w:t>
            </w:r>
          </w:p>
          <w:p>
            <w:pPr>
              <w:numPr>
                <w:ilvl w:val="0"/>
                <w:numId w:val="2"/>
              </w:numPr>
              <w:ind w:left="420" w:leftChars="0" w:hanging="420" w:firstLineChars="0"/>
              <w:rPr>
                <w:rFonts w:hint="eastAsia" w:eastAsia="楷体"/>
                <w:snapToGrid w:val="0"/>
                <w:kern w:val="0"/>
                <w:szCs w:val="22"/>
                <w:lang w:val="en-US" w:eastAsia="zh-CN"/>
              </w:rPr>
            </w:pPr>
            <w:r>
              <w:rPr>
                <w:rFonts w:hint="eastAsia" w:eastAsia="楷体"/>
                <w:snapToGrid w:val="0"/>
                <w:kern w:val="0"/>
                <w:szCs w:val="22"/>
                <w:lang w:val="en-US" w:eastAsia="zh-CN"/>
              </w:rPr>
              <w:t>抽查培训实施：</w:t>
            </w:r>
          </w:p>
          <w:p>
            <w:pPr>
              <w:numPr>
                <w:ilvl w:val="0"/>
                <w:numId w:val="2"/>
              </w:numPr>
              <w:ind w:left="420" w:leftChars="0" w:hanging="420" w:firstLineChars="0"/>
              <w:rPr>
                <w:rFonts w:hint="eastAsia" w:eastAsia="楷体"/>
                <w:snapToGrid w:val="0"/>
                <w:kern w:val="0"/>
                <w:szCs w:val="22"/>
                <w:lang w:val="en-US" w:eastAsia="zh-CN"/>
              </w:rPr>
            </w:pPr>
            <w:r>
              <w:rPr>
                <w:rFonts w:hint="eastAsia" w:eastAsia="楷体"/>
                <w:snapToGrid w:val="0"/>
                <w:kern w:val="0"/>
                <w:szCs w:val="22"/>
                <w:lang w:val="en-US" w:eastAsia="zh-CN"/>
              </w:rPr>
              <w:t>抽查培训评价记录：2020年10月3日，培训内容：对全体员工进行了企业文化培训，培训教师：藏天佑，参加人员，共16人，培训记录有签到表、培训时间、地点、人数、效果评价等，经口头交流考核结果合格，办公室确认。</w:t>
            </w:r>
          </w:p>
          <w:p>
            <w:pPr>
              <w:numPr>
                <w:ilvl w:val="0"/>
                <w:numId w:val="2"/>
              </w:numPr>
              <w:ind w:left="420" w:leftChars="0" w:hanging="420" w:firstLineChars="0"/>
              <w:rPr>
                <w:rFonts w:hint="eastAsia" w:eastAsia="楷体"/>
                <w:snapToGrid w:val="0"/>
                <w:kern w:val="0"/>
                <w:szCs w:val="22"/>
                <w:lang w:val="en-US" w:eastAsia="zh-CN"/>
              </w:rPr>
            </w:pPr>
            <w:r>
              <w:rPr>
                <w:rFonts w:hint="eastAsia" w:eastAsia="楷体"/>
                <w:snapToGrid w:val="0"/>
                <w:kern w:val="0"/>
                <w:szCs w:val="22"/>
                <w:lang w:val="en-US" w:eastAsia="zh-CN"/>
              </w:rPr>
              <w:t>抽查2020年11月21日，培训内容：对公司的相关人员培训公司的规章制度，培训了公司的各项规章制度等，讲师：陈书荣，参加人员，共8人，有签到、培训时间、地点、人数、效果评价，考核结果合格。</w:t>
            </w:r>
          </w:p>
          <w:p>
            <w:pPr>
              <w:numPr>
                <w:ilvl w:val="0"/>
                <w:numId w:val="2"/>
              </w:numPr>
              <w:ind w:left="420" w:leftChars="0" w:hanging="420" w:firstLineChars="0"/>
              <w:rPr>
                <w:rFonts w:hint="eastAsia" w:eastAsia="楷体"/>
                <w:snapToGrid w:val="0"/>
                <w:kern w:val="0"/>
                <w:szCs w:val="22"/>
                <w:lang w:val="en-US" w:eastAsia="zh-CN"/>
              </w:rPr>
            </w:pPr>
            <w:r>
              <w:rPr>
                <w:rFonts w:hint="eastAsia" w:eastAsia="楷体"/>
                <w:snapToGrid w:val="0"/>
                <w:kern w:val="0"/>
                <w:szCs w:val="22"/>
                <w:lang w:val="en-US" w:eastAsia="zh-CN"/>
              </w:rPr>
              <w:t>抽查2020年12月25日，培训内容：安全知识，讲师：藏天佑，参加人员，共3人。培训时间、地点、人数、效果评价等，考核结果合格。</w:t>
            </w:r>
          </w:p>
          <w:p>
            <w:pPr>
              <w:numPr>
                <w:ilvl w:val="0"/>
                <w:numId w:val="2"/>
              </w:numPr>
              <w:ind w:left="420" w:leftChars="0" w:hanging="420" w:firstLineChars="0"/>
              <w:rPr>
                <w:rFonts w:hint="eastAsia" w:eastAsia="楷体"/>
                <w:snapToGrid w:val="0"/>
                <w:kern w:val="0"/>
                <w:szCs w:val="22"/>
                <w:lang w:val="en-US" w:eastAsia="zh-CN"/>
              </w:rPr>
            </w:pPr>
            <w:r>
              <w:rPr>
                <w:rFonts w:hint="eastAsia" w:eastAsia="楷体"/>
                <w:snapToGrid w:val="0"/>
                <w:kern w:val="0"/>
                <w:szCs w:val="22"/>
                <w:lang w:val="en-US" w:eastAsia="zh-CN"/>
              </w:rPr>
              <w:t>对以上所抽查的培训项目公司制定了相应的培训计划和培训签到及评价，但企业不能提供具体的考核和评价，已经和企业进行沟通交流。</w:t>
            </w:r>
          </w:p>
          <w:p>
            <w:pPr>
              <w:numPr>
                <w:ilvl w:val="0"/>
                <w:numId w:val="2"/>
              </w:numPr>
              <w:ind w:left="420" w:leftChars="0" w:hanging="420" w:firstLineChars="0"/>
              <w:rPr>
                <w:rFonts w:hint="eastAsia" w:eastAsia="楷体"/>
                <w:snapToGrid w:val="0"/>
                <w:kern w:val="0"/>
                <w:szCs w:val="22"/>
                <w:lang w:val="en-US" w:eastAsia="zh-CN"/>
              </w:rPr>
            </w:pPr>
            <w:r>
              <w:rPr>
                <w:rFonts w:hint="eastAsia" w:eastAsia="楷体"/>
                <w:snapToGrid w:val="0"/>
                <w:kern w:val="0"/>
                <w:szCs w:val="22"/>
                <w:lang w:val="en-US" w:eastAsia="zh-CN"/>
              </w:rPr>
              <w:t>公司的员工档案管理实现了一人一档，内容详细，符合要求。</w:t>
            </w:r>
          </w:p>
          <w:p>
            <w:pPr>
              <w:numPr>
                <w:ilvl w:val="0"/>
                <w:numId w:val="2"/>
              </w:numPr>
              <w:ind w:left="420" w:leftChars="0" w:hanging="420" w:firstLineChars="0"/>
              <w:rPr>
                <w:rFonts w:hint="eastAsia" w:eastAsia="楷体"/>
                <w:snapToGrid w:val="0"/>
                <w:kern w:val="0"/>
                <w:szCs w:val="22"/>
                <w:lang w:val="en-US" w:eastAsia="zh-CN"/>
              </w:rPr>
            </w:pPr>
            <w:r>
              <w:rPr>
                <w:rFonts w:hint="eastAsia" w:eastAsia="楷体"/>
                <w:snapToGrid w:val="0"/>
                <w:kern w:val="0"/>
                <w:szCs w:val="22"/>
                <w:lang w:val="en-US" w:eastAsia="zh-CN"/>
              </w:rPr>
              <w:t>通过沟通得知，组织通过招聘适宜的人员和组织内部员工进行培训的方式提升员工的质量意识水平；</w:t>
            </w:r>
          </w:p>
          <w:p>
            <w:pPr>
              <w:numPr>
                <w:ilvl w:val="0"/>
                <w:numId w:val="2"/>
              </w:numPr>
              <w:ind w:left="420" w:leftChars="0" w:hanging="420" w:firstLineChars="0"/>
              <w:rPr>
                <w:rFonts w:hint="eastAsia" w:eastAsia="楷体"/>
                <w:snapToGrid w:val="0"/>
                <w:kern w:val="0"/>
                <w:szCs w:val="22"/>
                <w:lang w:val="en-US" w:eastAsia="zh-CN"/>
              </w:rPr>
            </w:pPr>
            <w:r>
              <w:rPr>
                <w:rFonts w:hint="eastAsia" w:eastAsia="楷体"/>
                <w:snapToGrid w:val="0"/>
                <w:kern w:val="0"/>
                <w:szCs w:val="22"/>
                <w:lang w:val="en-US" w:eastAsia="zh-CN"/>
              </w:rPr>
              <w:t>组织以培训、沟通、表扬等形式，激励员工认识到自己从事工作的重要性，使之为实现公司质量目标而努力，作出自己的贡献。</w:t>
            </w:r>
          </w:p>
          <w:p>
            <w:pPr>
              <w:numPr>
                <w:ilvl w:val="0"/>
                <w:numId w:val="2"/>
              </w:numPr>
              <w:ind w:left="420" w:leftChars="0" w:hanging="420" w:firstLineChars="0"/>
              <w:rPr>
                <w:rFonts w:hint="eastAsia" w:eastAsia="楷体"/>
                <w:snapToGrid w:val="0"/>
                <w:kern w:val="0"/>
                <w:szCs w:val="22"/>
                <w:lang w:val="en-US" w:eastAsia="zh-CN"/>
              </w:rPr>
            </w:pPr>
            <w:r>
              <w:rPr>
                <w:rFonts w:hint="eastAsia" w:eastAsia="楷体"/>
                <w:snapToGrid w:val="0"/>
                <w:kern w:val="0"/>
                <w:szCs w:val="22"/>
                <w:lang w:val="en-US" w:eastAsia="zh-CN"/>
              </w:rPr>
              <w:t>交流得知，组织就质量管理体系的有效性通过相关会议、通知、文件、公告、邮件、培训等进行内部沟通。通过电话、邮件、顾客满意度调查等方式进行相关方沟通；</w:t>
            </w:r>
          </w:p>
          <w:p>
            <w:pPr>
              <w:numPr>
                <w:ilvl w:val="0"/>
                <w:numId w:val="2"/>
              </w:numPr>
              <w:ind w:left="420" w:leftChars="0" w:hanging="420" w:firstLineChars="0"/>
              <w:rPr>
                <w:rFonts w:hint="eastAsia" w:eastAsia="楷体"/>
                <w:snapToGrid w:val="0"/>
                <w:kern w:val="0"/>
                <w:szCs w:val="22"/>
                <w:lang w:val="en-US" w:eastAsia="zh-CN"/>
              </w:rPr>
            </w:pPr>
            <w:r>
              <w:rPr>
                <w:rFonts w:hint="eastAsia" w:eastAsia="楷体"/>
                <w:snapToGrid w:val="0"/>
                <w:kern w:val="0"/>
                <w:szCs w:val="22"/>
                <w:lang w:val="en-US" w:eastAsia="zh-CN"/>
              </w:rPr>
              <w:t>通过现场观察组织的质量管理体系运行情况发现：组织内外部沟通顺畅；基本满足要求；从现场沟通可知组织的整体质量意识较好，人员能力能基本满足要求。</w:t>
            </w:r>
          </w:p>
        </w:tc>
        <w:tc>
          <w:tcPr>
            <w:tcW w:w="7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tcPr>
          <w:p>
            <w:pPr>
              <w:rPr>
                <w:rFonts w:hint="eastAsia"/>
                <w:szCs w:val="21"/>
              </w:rPr>
            </w:pPr>
            <w:r>
              <w:rPr>
                <w:rFonts w:hint="eastAsia"/>
                <w:szCs w:val="21"/>
              </w:rPr>
              <w:t>7.5.1/7.5.2/7.5.3形成文件的信息的管理</w:t>
            </w:r>
          </w:p>
        </w:tc>
        <w:tc>
          <w:tcPr>
            <w:tcW w:w="960" w:type="dxa"/>
          </w:tcPr>
          <w:p/>
        </w:tc>
        <w:tc>
          <w:tcPr>
            <w:tcW w:w="10864" w:type="dxa"/>
          </w:tcPr>
          <w:p>
            <w:pPr>
              <w:spacing w:line="360" w:lineRule="exact"/>
              <w:jc w:val="left"/>
              <w:rPr>
                <w:rFonts w:hint="eastAsia" w:ascii="宋体" w:hAnsi="宋体"/>
                <w:szCs w:val="21"/>
              </w:rPr>
            </w:pPr>
            <w:r>
              <w:rPr>
                <w:rFonts w:hint="eastAsia" w:ascii="宋体" w:hAnsi="宋体"/>
                <w:szCs w:val="21"/>
              </w:rPr>
              <w:t>1，组织建立并保持了《文件控制程序》、《记录控制程序》，批准：总经理，</w:t>
            </w:r>
            <w:r>
              <w:rPr>
                <w:rFonts w:hint="eastAsia" w:ascii="宋体" w:hAnsi="宋体"/>
                <w:szCs w:val="21"/>
                <w:lang w:val="en-US" w:eastAsia="zh-CN"/>
              </w:rPr>
              <w:t>刘金生</w:t>
            </w:r>
            <w:r>
              <w:rPr>
                <w:rFonts w:hint="eastAsia" w:ascii="宋体" w:hAnsi="宋体"/>
                <w:szCs w:val="21"/>
              </w:rPr>
              <w:t>；对成文信息的控制进行了策划和规定；</w:t>
            </w:r>
          </w:p>
          <w:p>
            <w:pPr>
              <w:spacing w:line="360" w:lineRule="exact"/>
              <w:jc w:val="left"/>
              <w:rPr>
                <w:rFonts w:hint="eastAsia" w:ascii="宋体" w:hAnsi="宋体"/>
                <w:szCs w:val="21"/>
              </w:rPr>
            </w:pPr>
            <w:r>
              <w:rPr>
                <w:rFonts w:hint="eastAsia" w:ascii="宋体" w:hAnsi="宋体"/>
                <w:szCs w:val="21"/>
              </w:rPr>
              <w:t>2，抽检:</w:t>
            </w:r>
            <w:r>
              <w:rPr>
                <w:rFonts w:hint="eastAsia" w:ascii="宋体" w:hAnsi="宋体"/>
                <w:szCs w:val="21"/>
                <w:lang w:eastAsia="zh-CN"/>
              </w:rPr>
              <w:t>办公室</w:t>
            </w:r>
            <w:r>
              <w:rPr>
                <w:rFonts w:hint="eastAsia" w:ascii="宋体" w:hAnsi="宋体"/>
                <w:szCs w:val="21"/>
              </w:rPr>
              <w:t>文件均为有效版本,并经相关人员批准，文件以文件名称/编号/版本号进行标识，如：管理手册,编号</w:t>
            </w:r>
            <w:r>
              <w:rPr>
                <w:rFonts w:hint="eastAsia" w:ascii="宋体" w:hAnsi="宋体"/>
                <w:szCs w:val="21"/>
                <w:lang w:val="en-US" w:eastAsia="zh-CN"/>
              </w:rPr>
              <w:t>ZH</w:t>
            </w:r>
            <w:r>
              <w:rPr>
                <w:rFonts w:hint="eastAsia" w:ascii="宋体" w:hAnsi="宋体"/>
                <w:szCs w:val="21"/>
              </w:rPr>
              <w:t>-QEM-20</w:t>
            </w:r>
            <w:r>
              <w:rPr>
                <w:rFonts w:hint="eastAsia" w:ascii="宋体" w:hAnsi="宋体"/>
                <w:szCs w:val="21"/>
                <w:lang w:val="en-US" w:eastAsia="zh-CN"/>
              </w:rPr>
              <w:t>20</w:t>
            </w:r>
            <w:r>
              <w:rPr>
                <w:rFonts w:hint="eastAsia" w:ascii="宋体" w:hAnsi="宋体"/>
                <w:szCs w:val="21"/>
              </w:rPr>
              <w:t>,生效日期：20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10</w:t>
            </w:r>
            <w:r>
              <w:rPr>
                <w:rFonts w:hint="eastAsia" w:ascii="宋体" w:hAnsi="宋体"/>
                <w:szCs w:val="21"/>
              </w:rPr>
              <w:t>/1。程序文件, 编号</w:t>
            </w:r>
            <w:r>
              <w:rPr>
                <w:rFonts w:hint="eastAsia" w:ascii="宋体" w:hAnsi="宋体"/>
                <w:szCs w:val="21"/>
                <w:lang w:eastAsia="zh-CN"/>
              </w:rPr>
              <w:t>ZH</w:t>
            </w:r>
            <w:r>
              <w:rPr>
                <w:rFonts w:hint="eastAsia" w:ascii="宋体" w:hAnsi="宋体"/>
                <w:szCs w:val="21"/>
              </w:rPr>
              <w:t>/CX-01-24,生效日期：20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10</w:t>
            </w:r>
            <w:r>
              <w:rPr>
                <w:rFonts w:hint="eastAsia" w:ascii="宋体" w:hAnsi="宋体"/>
                <w:szCs w:val="21"/>
              </w:rPr>
              <w:t>/1。</w:t>
            </w:r>
          </w:p>
          <w:p>
            <w:pPr>
              <w:pStyle w:val="12"/>
              <w:spacing w:line="360" w:lineRule="exact"/>
              <w:ind w:firstLine="0" w:firstLineChars="0"/>
              <w:jc w:val="left"/>
              <w:rPr>
                <w:rFonts w:hint="eastAsia" w:ascii="宋体" w:hAnsi="宋体"/>
                <w:szCs w:val="21"/>
              </w:rPr>
            </w:pPr>
            <w:r>
              <w:rPr>
                <w:rFonts w:hint="eastAsia" w:ascii="宋体" w:hAnsi="宋体"/>
                <w:szCs w:val="21"/>
              </w:rPr>
              <w:t>3,查：受控文件清单，其中有管理手册、程序文件、三层文件、外来文件等</w:t>
            </w:r>
            <w:r>
              <w:rPr>
                <w:rFonts w:hint="eastAsia" w:ascii="宋体" w:hAnsi="宋体"/>
                <w:szCs w:val="21"/>
                <w:lang w:eastAsia="zh-CN"/>
              </w:rPr>
              <w:t>共</w:t>
            </w:r>
            <w:r>
              <w:rPr>
                <w:rFonts w:hint="eastAsia" w:ascii="宋体" w:hAnsi="宋体"/>
                <w:szCs w:val="21"/>
                <w:lang w:val="en-US" w:eastAsia="zh-CN"/>
              </w:rPr>
              <w:t>63个受控文件</w:t>
            </w:r>
            <w:r>
              <w:rPr>
                <w:rFonts w:hint="eastAsia" w:ascii="宋体" w:hAnsi="宋体"/>
                <w:szCs w:val="21"/>
              </w:rPr>
              <w:t>；</w:t>
            </w:r>
          </w:p>
          <w:p>
            <w:pPr>
              <w:pStyle w:val="12"/>
              <w:spacing w:line="360" w:lineRule="exact"/>
              <w:ind w:firstLine="0" w:firstLineChars="0"/>
              <w:jc w:val="left"/>
              <w:rPr>
                <w:rFonts w:hint="eastAsia" w:ascii="宋体" w:hAnsi="宋体"/>
                <w:szCs w:val="21"/>
              </w:rPr>
            </w:pPr>
            <w:r>
              <w:rPr>
                <w:rFonts w:hint="eastAsia" w:ascii="宋体" w:hAnsi="宋体"/>
                <w:szCs w:val="21"/>
              </w:rPr>
              <w:t>4，组织对文件进行了识别和保持，确保文件能为需要的人员及时获取；提供了《文件发放回收记录表》，将体系文件发放到各部门。有各部门领用人员签字。提供了《记录清单》，涉及一体化管理体系的记录有</w:t>
            </w:r>
            <w:r>
              <w:rPr>
                <w:rFonts w:hint="eastAsia" w:ascii="宋体" w:hAnsi="宋体"/>
                <w:szCs w:val="21"/>
                <w:lang w:val="en-US" w:eastAsia="zh-CN"/>
              </w:rPr>
              <w:t>56</w:t>
            </w:r>
            <w:r>
              <w:rPr>
                <w:rFonts w:hint="eastAsia" w:ascii="宋体" w:hAnsi="宋体"/>
                <w:szCs w:val="21"/>
              </w:rPr>
              <w:t>个，对记录的编号也进行了规定，如：会议记录：编号：QR-5.6-02，</w:t>
            </w:r>
          </w:p>
          <w:p>
            <w:pPr>
              <w:pStyle w:val="12"/>
              <w:spacing w:line="360" w:lineRule="exact"/>
              <w:ind w:firstLine="0" w:firstLineChars="0"/>
              <w:jc w:val="left"/>
              <w:rPr>
                <w:rFonts w:hint="eastAsia" w:ascii="宋体" w:hAnsi="宋体"/>
                <w:szCs w:val="21"/>
              </w:rPr>
            </w:pPr>
            <w:r>
              <w:rPr>
                <w:rFonts w:hint="eastAsia" w:ascii="宋体" w:hAnsi="宋体"/>
                <w:szCs w:val="21"/>
              </w:rPr>
              <w:t>顾客满意度调查表，编号：QR-8.2.1-01</w:t>
            </w:r>
          </w:p>
          <w:p>
            <w:pPr>
              <w:snapToGrid w:val="0"/>
              <w:spacing w:line="360" w:lineRule="exact"/>
              <w:jc w:val="left"/>
              <w:rPr>
                <w:rFonts w:hint="eastAsia" w:ascii="宋体" w:hAnsi="宋体"/>
                <w:szCs w:val="21"/>
              </w:rPr>
            </w:pPr>
            <w:r>
              <w:rPr>
                <w:rFonts w:hint="eastAsia" w:ascii="宋体" w:hAnsi="宋体"/>
                <w:szCs w:val="21"/>
              </w:rPr>
              <w:t>编号具有唯一性。</w:t>
            </w:r>
          </w:p>
          <w:p>
            <w:pPr>
              <w:snapToGrid w:val="0"/>
              <w:spacing w:line="360" w:lineRule="exact"/>
              <w:jc w:val="left"/>
              <w:rPr>
                <w:rFonts w:hint="eastAsia" w:ascii="宋体" w:hAnsi="宋体"/>
                <w:szCs w:val="21"/>
              </w:rPr>
            </w:pPr>
            <w:r>
              <w:rPr>
                <w:rFonts w:hint="eastAsia" w:ascii="宋体" w:hAnsi="宋体"/>
                <w:szCs w:val="21"/>
              </w:rPr>
              <w:t>查阅了记录收集情况，以上两种记录收集情况较好，记录清晰，保存在文件夹中，并存放于文件柜中，保存符合要求。查阅其它记录，</w:t>
            </w:r>
          </w:p>
          <w:p>
            <w:r>
              <w:rPr>
                <w:rFonts w:hint="eastAsia" w:ascii="宋体" w:hAnsi="宋体"/>
                <w:szCs w:val="21"/>
              </w:rPr>
              <w:t>基本符合要求</w:t>
            </w:r>
          </w:p>
        </w:tc>
        <w:tc>
          <w:tcPr>
            <w:tcW w:w="7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160" w:type="dxa"/>
          </w:tcPr>
          <w:p>
            <w:pPr>
              <w:rPr>
                <w:rFonts w:hint="eastAsia"/>
                <w:szCs w:val="21"/>
              </w:rPr>
            </w:pPr>
            <w:r>
              <w:rPr>
                <w:rFonts w:hint="eastAsia"/>
                <w:szCs w:val="21"/>
              </w:rPr>
              <w:t>9.2内部审核，</w:t>
            </w:r>
          </w:p>
        </w:tc>
        <w:tc>
          <w:tcPr>
            <w:tcW w:w="960" w:type="dxa"/>
          </w:tcPr>
          <w:p/>
        </w:tc>
        <w:tc>
          <w:tcPr>
            <w:tcW w:w="10864" w:type="dxa"/>
          </w:tcPr>
          <w:p>
            <w:pPr>
              <w:spacing w:line="360" w:lineRule="exact"/>
              <w:jc w:val="left"/>
              <w:rPr>
                <w:rFonts w:hint="eastAsia" w:ascii="宋体" w:hAnsi="宋体"/>
                <w:szCs w:val="21"/>
                <w:lang w:eastAsia="zh-CN"/>
              </w:rPr>
            </w:pPr>
            <w:r>
              <w:rPr>
                <w:rFonts w:hint="eastAsia" w:ascii="宋体" w:hAnsi="宋体"/>
                <w:szCs w:val="21"/>
                <w:lang w:eastAsia="zh-CN"/>
              </w:rPr>
              <w:t>公司编制了《内部审核控制程序》，每年至少一次，两次时间间隔不超过12个月。管理者代表全面负责内部审核的领导、策划和组织。</w:t>
            </w:r>
          </w:p>
          <w:p>
            <w:pPr>
              <w:spacing w:line="360" w:lineRule="exact"/>
              <w:jc w:val="left"/>
              <w:rPr>
                <w:rFonts w:hint="eastAsia" w:ascii="宋体" w:hAnsi="宋体"/>
                <w:szCs w:val="21"/>
                <w:lang w:eastAsia="zh-CN"/>
              </w:rPr>
            </w:pPr>
            <w:r>
              <w:rPr>
                <w:rFonts w:hint="eastAsia" w:ascii="宋体" w:hAnsi="宋体"/>
                <w:szCs w:val="21"/>
                <w:lang w:eastAsia="zh-CN"/>
              </w:rPr>
              <w:t>查策划：每年进行一次内审，间隔不超过12个月。</w:t>
            </w:r>
          </w:p>
          <w:p>
            <w:pPr>
              <w:spacing w:line="360" w:lineRule="exact"/>
              <w:jc w:val="left"/>
              <w:rPr>
                <w:rFonts w:hint="eastAsia" w:ascii="宋体" w:hAnsi="宋体"/>
                <w:szCs w:val="21"/>
                <w:lang w:eastAsia="zh-CN"/>
              </w:rPr>
            </w:pPr>
            <w:r>
              <w:rPr>
                <w:rFonts w:hint="eastAsia" w:ascii="宋体" w:hAnsi="宋体"/>
                <w:szCs w:val="21"/>
                <w:lang w:eastAsia="zh-CN"/>
              </w:rPr>
              <w:t>提供《20</w:t>
            </w:r>
            <w:r>
              <w:rPr>
                <w:rFonts w:hint="eastAsia" w:ascii="宋体" w:hAnsi="宋体"/>
                <w:szCs w:val="21"/>
                <w:lang w:val="en-US" w:eastAsia="zh-CN"/>
              </w:rPr>
              <w:t>20</w:t>
            </w:r>
            <w:r>
              <w:rPr>
                <w:rFonts w:hint="eastAsia" w:ascii="宋体" w:hAnsi="宋体"/>
                <w:szCs w:val="21"/>
                <w:lang w:eastAsia="zh-CN"/>
              </w:rPr>
              <w:t>年管理体系内审计划》， 明确了审核目的、依据、范围、部门、审核内容。计划于20</w:t>
            </w:r>
            <w:r>
              <w:rPr>
                <w:rFonts w:hint="eastAsia" w:ascii="宋体" w:hAnsi="宋体"/>
                <w:szCs w:val="21"/>
                <w:lang w:val="en-US" w:eastAsia="zh-CN"/>
              </w:rPr>
              <w:t>20</w:t>
            </w:r>
            <w:r>
              <w:rPr>
                <w:rFonts w:hint="eastAsia" w:ascii="宋体" w:hAnsi="宋体"/>
                <w:szCs w:val="21"/>
                <w:lang w:eastAsia="zh-CN"/>
              </w:rPr>
              <w:t>年</w:t>
            </w:r>
            <w:r>
              <w:rPr>
                <w:rFonts w:hint="eastAsia" w:ascii="宋体" w:hAnsi="宋体"/>
                <w:szCs w:val="21"/>
                <w:lang w:val="en-US" w:eastAsia="zh-CN"/>
              </w:rPr>
              <w:t>12</w:t>
            </w:r>
            <w:r>
              <w:rPr>
                <w:rFonts w:hint="eastAsia" w:ascii="宋体" w:hAnsi="宋体"/>
                <w:szCs w:val="21"/>
                <w:lang w:eastAsia="zh-CN"/>
              </w:rPr>
              <w:t>月</w:t>
            </w:r>
            <w:r>
              <w:rPr>
                <w:rFonts w:hint="eastAsia" w:ascii="宋体" w:hAnsi="宋体"/>
                <w:szCs w:val="21"/>
                <w:lang w:val="en-US" w:eastAsia="zh-CN"/>
              </w:rPr>
              <w:t>13</w:t>
            </w:r>
            <w:r>
              <w:rPr>
                <w:rFonts w:hint="eastAsia" w:ascii="宋体" w:hAnsi="宋体"/>
                <w:szCs w:val="21"/>
                <w:lang w:eastAsia="zh-CN"/>
              </w:rPr>
              <w:t>日实施。</w:t>
            </w:r>
          </w:p>
          <w:p>
            <w:pPr>
              <w:spacing w:line="360" w:lineRule="exact"/>
              <w:jc w:val="left"/>
              <w:rPr>
                <w:rFonts w:hint="eastAsia" w:ascii="宋体" w:hAnsi="宋体"/>
                <w:szCs w:val="21"/>
                <w:lang w:eastAsia="zh-CN"/>
              </w:rPr>
            </w:pPr>
            <w:r>
              <w:rPr>
                <w:rFonts w:hint="eastAsia" w:ascii="宋体" w:hAnsi="宋体"/>
                <w:szCs w:val="21"/>
                <w:lang w:eastAsia="zh-CN"/>
              </w:rPr>
              <w:t>审核依据：ISO9001:2015、公司管理手册及管理体系文件</w:t>
            </w:r>
          </w:p>
          <w:p>
            <w:pPr>
              <w:spacing w:line="360" w:lineRule="exact"/>
              <w:jc w:val="left"/>
              <w:rPr>
                <w:rFonts w:hint="eastAsia" w:ascii="宋体" w:hAnsi="宋体"/>
                <w:szCs w:val="21"/>
                <w:lang w:val="en-US" w:eastAsia="zh-CN"/>
              </w:rPr>
            </w:pPr>
            <w:r>
              <w:rPr>
                <w:rFonts w:hint="eastAsia" w:ascii="宋体" w:hAnsi="宋体"/>
                <w:szCs w:val="21"/>
                <w:lang w:eastAsia="zh-CN"/>
              </w:rPr>
              <w:t>审核组长：</w:t>
            </w:r>
            <w:r>
              <w:rPr>
                <w:rFonts w:hint="eastAsia" w:ascii="宋体" w:hAnsi="宋体"/>
                <w:szCs w:val="21"/>
                <w:lang w:val="en-US" w:eastAsia="zh-CN"/>
              </w:rPr>
              <w:t>藏天佑</w:t>
            </w:r>
            <w:r>
              <w:rPr>
                <w:rFonts w:hint="eastAsia" w:ascii="宋体" w:hAnsi="宋体"/>
                <w:szCs w:val="21"/>
                <w:lang w:eastAsia="zh-CN"/>
              </w:rPr>
              <w:t xml:space="preserve">  审核组组员：</w:t>
            </w:r>
            <w:r>
              <w:rPr>
                <w:rFonts w:hint="eastAsia" w:ascii="宋体" w:hAnsi="宋体"/>
                <w:szCs w:val="21"/>
                <w:lang w:val="en-US" w:eastAsia="zh-CN"/>
              </w:rPr>
              <w:t>陈书荣</w:t>
            </w:r>
          </w:p>
          <w:p>
            <w:pPr>
              <w:spacing w:line="360" w:lineRule="exact"/>
              <w:jc w:val="left"/>
              <w:rPr>
                <w:rFonts w:hint="eastAsia" w:ascii="宋体" w:hAnsi="宋体"/>
                <w:szCs w:val="21"/>
                <w:lang w:eastAsia="zh-CN"/>
              </w:rPr>
            </w:pPr>
            <w:r>
              <w:rPr>
                <w:rFonts w:hint="eastAsia" w:ascii="宋体" w:hAnsi="宋体"/>
                <w:szCs w:val="21"/>
                <w:lang w:eastAsia="zh-CN"/>
              </w:rPr>
              <w:t xml:space="preserve">计划中有审核日程安排，内审员审核的部门及条款。计划审核的范围覆盖了所有的部门及条款。                                                                        </w:t>
            </w:r>
          </w:p>
          <w:p>
            <w:pPr>
              <w:spacing w:line="360" w:lineRule="exact"/>
              <w:jc w:val="left"/>
              <w:rPr>
                <w:rFonts w:hint="eastAsia" w:ascii="宋体" w:hAnsi="宋体"/>
                <w:szCs w:val="21"/>
                <w:lang w:eastAsia="zh-CN"/>
              </w:rPr>
            </w:pPr>
            <w:r>
              <w:rPr>
                <w:rFonts w:hint="eastAsia" w:ascii="宋体" w:hAnsi="宋体"/>
                <w:szCs w:val="21"/>
                <w:lang w:eastAsia="zh-CN"/>
              </w:rPr>
              <w:t>查审核计划实施</w:t>
            </w:r>
          </w:p>
          <w:p>
            <w:pPr>
              <w:spacing w:line="360" w:lineRule="exact"/>
              <w:jc w:val="left"/>
              <w:rPr>
                <w:rFonts w:hint="eastAsia" w:ascii="宋体" w:hAnsi="宋体"/>
                <w:szCs w:val="21"/>
                <w:lang w:eastAsia="zh-CN"/>
              </w:rPr>
            </w:pPr>
            <w:r>
              <w:rPr>
                <w:rFonts w:hint="eastAsia" w:ascii="宋体" w:hAnsi="宋体"/>
                <w:szCs w:val="21"/>
                <w:lang w:eastAsia="zh-CN"/>
              </w:rPr>
              <w:t>公司于20</w:t>
            </w:r>
            <w:r>
              <w:rPr>
                <w:rFonts w:hint="eastAsia" w:ascii="宋体" w:hAnsi="宋体"/>
                <w:szCs w:val="21"/>
                <w:lang w:val="en-US" w:eastAsia="zh-CN"/>
              </w:rPr>
              <w:t>20</w:t>
            </w:r>
            <w:r>
              <w:rPr>
                <w:rFonts w:hint="eastAsia" w:ascii="宋体" w:hAnsi="宋体"/>
                <w:szCs w:val="21"/>
                <w:lang w:eastAsia="zh-CN"/>
              </w:rPr>
              <w:t>年</w:t>
            </w:r>
            <w:r>
              <w:rPr>
                <w:rFonts w:hint="eastAsia" w:ascii="宋体" w:hAnsi="宋体"/>
                <w:szCs w:val="21"/>
                <w:lang w:val="en-US" w:eastAsia="zh-CN"/>
              </w:rPr>
              <w:t>12</w:t>
            </w:r>
            <w:r>
              <w:rPr>
                <w:rFonts w:hint="eastAsia" w:ascii="宋体" w:hAnsi="宋体"/>
                <w:szCs w:val="21"/>
                <w:lang w:eastAsia="zh-CN"/>
              </w:rPr>
              <w:t>月</w:t>
            </w:r>
            <w:r>
              <w:rPr>
                <w:rFonts w:hint="eastAsia" w:ascii="宋体" w:hAnsi="宋体"/>
                <w:szCs w:val="21"/>
                <w:lang w:val="en-US" w:eastAsia="zh-CN"/>
              </w:rPr>
              <w:t>13</w:t>
            </w:r>
            <w:r>
              <w:rPr>
                <w:rFonts w:hint="eastAsia" w:ascii="宋体" w:hAnsi="宋体"/>
                <w:szCs w:val="21"/>
                <w:lang w:eastAsia="zh-CN"/>
              </w:rPr>
              <w:t>日按照策划的时间进行了内审。出示《内审首末次会议签到表》， 各部门负责人签字齐全。提供了各部门内审检查表。查阅领导层、</w:t>
            </w:r>
            <w:r>
              <w:rPr>
                <w:rFonts w:hint="eastAsia" w:ascii="宋体" w:hAnsi="宋体"/>
                <w:szCs w:val="21"/>
                <w:lang w:val="en-US" w:eastAsia="zh-CN"/>
              </w:rPr>
              <w:t>办公室、生产部、供销部</w:t>
            </w:r>
            <w:r>
              <w:rPr>
                <w:rFonts w:hint="eastAsia" w:ascii="宋体" w:hAnsi="宋体"/>
                <w:szCs w:val="21"/>
                <w:lang w:eastAsia="zh-CN"/>
              </w:rPr>
              <w:t>检查表，对审核的事实进行了描述，审核条款无遗漏。本次审核开出</w:t>
            </w:r>
            <w:r>
              <w:rPr>
                <w:rFonts w:hint="eastAsia" w:ascii="宋体" w:hAnsi="宋体"/>
                <w:szCs w:val="21"/>
                <w:lang w:val="en-US" w:eastAsia="zh-CN"/>
              </w:rPr>
              <w:t>1</w:t>
            </w:r>
            <w:r>
              <w:rPr>
                <w:rFonts w:hint="eastAsia" w:ascii="宋体" w:hAnsi="宋体"/>
                <w:szCs w:val="21"/>
                <w:lang w:eastAsia="zh-CN"/>
              </w:rPr>
              <w:t>项不符合报告。</w:t>
            </w:r>
          </w:p>
          <w:p>
            <w:pPr>
              <w:spacing w:line="360" w:lineRule="exact"/>
              <w:jc w:val="left"/>
              <w:rPr>
                <w:rFonts w:hint="eastAsia" w:ascii="宋体" w:hAnsi="宋体"/>
                <w:szCs w:val="21"/>
                <w:lang w:eastAsia="zh-CN"/>
              </w:rPr>
            </w:pPr>
            <w:r>
              <w:rPr>
                <w:rFonts w:hint="eastAsia" w:ascii="宋体" w:hAnsi="宋体"/>
                <w:szCs w:val="21"/>
                <w:lang w:eastAsia="zh-CN"/>
              </w:rPr>
              <w:t>对不符合项进行了原因分析及纠正，由内审员进行了验证。</w:t>
            </w:r>
          </w:p>
          <w:p>
            <w:r>
              <w:rPr>
                <w:rFonts w:hint="eastAsia" w:ascii="宋体" w:hAnsi="宋体"/>
                <w:szCs w:val="21"/>
                <w:lang w:eastAsia="zh-CN"/>
              </w:rPr>
              <w:t>提供了《内部审核报告》，结论：通过内审发现了一些问题，今后需要加强学习和培训。经过</w:t>
            </w:r>
            <w:r>
              <w:rPr>
                <w:rFonts w:hint="eastAsia" w:ascii="宋体" w:hAnsi="宋体"/>
                <w:szCs w:val="21"/>
                <w:lang w:val="en-US" w:eastAsia="zh-CN"/>
              </w:rPr>
              <w:t>1个周期</w:t>
            </w:r>
            <w:r>
              <w:rPr>
                <w:rFonts w:hint="eastAsia" w:ascii="宋体" w:hAnsi="宋体"/>
                <w:szCs w:val="21"/>
                <w:lang w:eastAsia="zh-CN"/>
              </w:rPr>
              <w:t>的体系运行，证实公司建立的管理体系经内部符合性、适宜性和有效性。</w:t>
            </w:r>
          </w:p>
        </w:tc>
        <w:tc>
          <w:tcPr>
            <w:tcW w:w="7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2160" w:type="dxa"/>
          </w:tcPr>
          <w:p>
            <w:pPr>
              <w:rPr>
                <w:rFonts w:hint="eastAsia"/>
                <w:szCs w:val="21"/>
              </w:rPr>
            </w:pPr>
            <w:r>
              <w:rPr>
                <w:rFonts w:hint="eastAsia"/>
                <w:szCs w:val="21"/>
              </w:rPr>
              <w:t>10.2不合格及纠正措施，</w:t>
            </w:r>
          </w:p>
        </w:tc>
        <w:tc>
          <w:tcPr>
            <w:tcW w:w="960" w:type="dxa"/>
          </w:tcPr>
          <w:p/>
        </w:tc>
        <w:tc>
          <w:tcPr>
            <w:tcW w:w="10864" w:type="dxa"/>
          </w:tcPr>
          <w:p>
            <w:r>
              <w:rPr>
                <w:rFonts w:hint="eastAsia" w:ascii="宋体" w:hAnsi="宋体"/>
                <w:szCs w:val="21"/>
              </w:rPr>
              <w:t>建立了〈改进过程控制程序〉，程序中规定了发现不符合应做出的响应措施，主要是甲方对</w:t>
            </w:r>
            <w:r>
              <w:rPr>
                <w:rFonts w:hint="eastAsia" w:ascii="宋体" w:hAnsi="宋体"/>
                <w:szCs w:val="21"/>
                <w:lang w:eastAsia="zh-CN"/>
              </w:rPr>
              <w:t>产品</w:t>
            </w:r>
            <w:r>
              <w:rPr>
                <w:rFonts w:hint="eastAsia" w:ascii="宋体" w:hAnsi="宋体"/>
                <w:szCs w:val="21"/>
              </w:rPr>
              <w:t>的投诉抱怨，经询问</w:t>
            </w:r>
            <w:r>
              <w:rPr>
                <w:rFonts w:hint="eastAsia" w:ascii="宋体" w:hAnsi="宋体"/>
                <w:szCs w:val="21"/>
                <w:lang w:eastAsia="zh-CN"/>
              </w:rPr>
              <w:t>办公室</w:t>
            </w:r>
            <w:r>
              <w:rPr>
                <w:rFonts w:hint="eastAsia" w:ascii="宋体" w:hAnsi="宋体"/>
                <w:szCs w:val="21"/>
              </w:rPr>
              <w:t>主任</w:t>
            </w:r>
            <w:r>
              <w:rPr>
                <w:rFonts w:hint="eastAsia" w:ascii="宋体" w:hAnsi="宋体"/>
                <w:szCs w:val="21"/>
                <w:lang w:eastAsia="zh-CN"/>
              </w:rPr>
              <w:t>陈书荣</w:t>
            </w:r>
            <w:r>
              <w:rPr>
                <w:rFonts w:hint="eastAsia" w:ascii="宋体" w:hAnsi="宋体"/>
                <w:szCs w:val="21"/>
              </w:rPr>
              <w:t>，如果发生此类不符合，</w:t>
            </w:r>
            <w:r>
              <w:rPr>
                <w:rFonts w:hint="eastAsia" w:ascii="宋体" w:hAnsi="宋体"/>
                <w:szCs w:val="21"/>
                <w:lang w:eastAsia="zh-CN"/>
              </w:rPr>
              <w:t>办公室</w:t>
            </w:r>
            <w:r>
              <w:rPr>
                <w:rFonts w:hint="eastAsia" w:ascii="宋体" w:hAnsi="宋体"/>
                <w:szCs w:val="21"/>
              </w:rPr>
              <w:t>会立即与</w:t>
            </w:r>
            <w:r>
              <w:rPr>
                <w:rFonts w:hint="eastAsia" w:ascii="宋体" w:hAnsi="宋体"/>
                <w:szCs w:val="21"/>
                <w:lang w:eastAsia="zh-CN"/>
              </w:rPr>
              <w:t>生产中心副主任</w:t>
            </w:r>
            <w:r>
              <w:rPr>
                <w:rFonts w:hint="eastAsia" w:ascii="宋体" w:hAnsi="宋体"/>
                <w:szCs w:val="21"/>
              </w:rPr>
              <w:t>人员进行联系，查明原因，制订预防措施，经询问，目前尚无甲方人员对此方面的投诉。</w:t>
            </w:r>
          </w:p>
        </w:tc>
        <w:tc>
          <w:tcPr>
            <w:tcW w:w="725" w:type="dxa"/>
          </w:tcPr>
          <w:p/>
          <w:p>
            <w:pPr>
              <w:rPr>
                <w:rFonts w:hint="eastAsia" w:eastAsia="宋体"/>
                <w:lang w:val="en-US" w:eastAsia="zh-CN"/>
              </w:rPr>
            </w:pPr>
            <w:r>
              <w:rPr>
                <w:rFonts w:hint="eastAsia"/>
                <w:lang w:val="en-US" w:eastAsia="zh-CN"/>
              </w:rPr>
              <w:t>y</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2160" w:type="dxa"/>
          </w:tcPr>
          <w:p>
            <w:pPr>
              <w:rPr>
                <w:rFonts w:hint="eastAsia"/>
                <w:szCs w:val="21"/>
              </w:rPr>
            </w:pPr>
            <w:r>
              <w:rPr>
                <w:rFonts w:hint="eastAsia"/>
                <w:szCs w:val="21"/>
              </w:rPr>
              <w:t>10.3改进机会的识别和实施。</w:t>
            </w:r>
          </w:p>
        </w:tc>
        <w:tc>
          <w:tcPr>
            <w:tcW w:w="960" w:type="dxa"/>
          </w:tcPr>
          <w:p/>
        </w:tc>
        <w:tc>
          <w:tcPr>
            <w:tcW w:w="10864" w:type="dxa"/>
          </w:tcPr>
          <w:p>
            <w:r>
              <w:rPr>
                <w:rFonts w:hint="eastAsia" w:ascii="宋体" w:hAnsi="宋体"/>
                <w:szCs w:val="21"/>
              </w:rPr>
              <w:t>查《管理手册》规定了改进的要求和持续改进的程序，编制了《持续改进过程控制程序》。查201</w:t>
            </w:r>
            <w:r>
              <w:rPr>
                <w:rFonts w:hint="eastAsia" w:ascii="宋体" w:hAnsi="宋体"/>
                <w:szCs w:val="21"/>
                <w:lang w:val="en-US" w:eastAsia="zh-CN"/>
              </w:rPr>
              <w:t>8</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30</w:t>
            </w:r>
            <w:r>
              <w:rPr>
                <w:rFonts w:hint="eastAsia" w:ascii="宋体" w:hAnsi="宋体"/>
                <w:szCs w:val="21"/>
              </w:rPr>
              <w:t>日召开的管理评审会议确定了改进措施，</w:t>
            </w:r>
            <w:r>
              <w:rPr>
                <w:rFonts w:hint="eastAsia" w:ascii="宋体" w:hAnsi="宋体"/>
                <w:snapToGrid w:val="0"/>
                <w:kern w:val="0"/>
                <w:szCs w:val="21"/>
              </w:rPr>
              <w:t>，主要是服务意识不到位，需要加强，另一个是服务过程中的沟通不到位，需要定期进行走访。提供了〈管理评审改进措施计划表〉确定了改进项目、时间、负责人以及验收人。目前还未到期，正在实施策划中。</w:t>
            </w:r>
          </w:p>
        </w:tc>
        <w:tc>
          <w:tcPr>
            <w:tcW w:w="725" w:type="dxa"/>
          </w:tcPr>
          <w:p/>
          <w:p>
            <w:pPr>
              <w:rPr>
                <w:rFonts w:hint="default" w:eastAsia="宋体"/>
                <w:lang w:val="en-US" w:eastAsia="zh-CN"/>
              </w:rPr>
            </w:pPr>
            <w:r>
              <w:rPr>
                <w:rFonts w:hint="eastAsia"/>
                <w:lang w:val="en-US" w:eastAsia="zh-CN"/>
              </w:rPr>
              <w:t xml:space="preserve"> y</w:t>
            </w:r>
          </w:p>
        </w:tc>
      </w:tr>
    </w:tbl>
    <w:p>
      <w:pPr>
        <w:pStyle w:val="3"/>
        <w:rPr>
          <w:rFonts w:hint="eastAsia"/>
        </w:rPr>
      </w:pPr>
    </w:p>
    <w:p>
      <w:pPr>
        <w:pStyle w:val="3"/>
        <w:rPr>
          <w:rFonts w:hint="eastAsia"/>
        </w:rPr>
      </w:pPr>
    </w:p>
    <w:p>
      <w:pPr>
        <w:pStyle w:val="3"/>
        <w:rPr>
          <w:rFonts w:hint="eastAsia"/>
        </w:rPr>
      </w:pPr>
    </w:p>
    <w:p>
      <w:pPr>
        <w:pStyle w:val="3"/>
        <w:rPr>
          <w:rFonts w:hint="eastAsia"/>
        </w:rPr>
      </w:pP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64"/>
        <w:gridCol w:w="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64"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 xml:space="preserve">供销部         </w:t>
            </w:r>
            <w:r>
              <w:rPr>
                <w:rFonts w:hint="eastAsia"/>
                <w:sz w:val="24"/>
                <w:szCs w:val="24"/>
              </w:rPr>
              <w:t>主管领导：</w:t>
            </w:r>
            <w:r>
              <w:rPr>
                <w:rFonts w:hint="eastAsia"/>
                <w:sz w:val="24"/>
                <w:szCs w:val="24"/>
                <w:lang w:val="en-US" w:eastAsia="zh-CN"/>
              </w:rPr>
              <w:t xml:space="preserve">刘金生         </w:t>
            </w:r>
            <w:r>
              <w:rPr>
                <w:rFonts w:hint="eastAsia"/>
                <w:sz w:val="24"/>
                <w:szCs w:val="24"/>
              </w:rPr>
              <w:t>陪同人员：</w:t>
            </w:r>
            <w:r>
              <w:rPr>
                <w:rFonts w:hint="eastAsia"/>
                <w:sz w:val="24"/>
                <w:szCs w:val="24"/>
                <w:lang w:val="en-US" w:eastAsia="zh-CN"/>
              </w:rPr>
              <w:t>陈书荣</w:t>
            </w:r>
          </w:p>
        </w:tc>
        <w:tc>
          <w:tcPr>
            <w:tcW w:w="72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6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周涛、杨化伟        </w:t>
            </w:r>
            <w:r>
              <w:rPr>
                <w:rFonts w:hint="eastAsia"/>
                <w:sz w:val="24"/>
                <w:szCs w:val="24"/>
              </w:rPr>
              <w:t>审核时间：</w:t>
            </w:r>
            <w:r>
              <w:rPr>
                <w:rFonts w:hint="eastAsia"/>
                <w:sz w:val="24"/>
                <w:szCs w:val="24"/>
                <w:lang w:val="en-US" w:eastAsia="zh-CN"/>
              </w:rPr>
              <w:t>2021.1.19</w:t>
            </w:r>
          </w:p>
        </w:tc>
        <w:tc>
          <w:tcPr>
            <w:tcW w:w="72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64" w:type="dxa"/>
            <w:vAlign w:val="center"/>
          </w:tcPr>
          <w:p>
            <w:pPr>
              <w:rPr>
                <w:sz w:val="24"/>
                <w:szCs w:val="24"/>
              </w:rPr>
            </w:pPr>
            <w:r>
              <w:rPr>
                <w:rFonts w:hint="eastAsia"/>
                <w:sz w:val="24"/>
                <w:szCs w:val="24"/>
              </w:rPr>
              <w:t>审核条款：</w:t>
            </w:r>
            <w:r>
              <w:rPr>
                <w:rFonts w:hint="eastAsia"/>
                <w:szCs w:val="21"/>
              </w:rPr>
              <w:t>5.3角色职责和权限，6.2.1外部提供过程管理目标的建立及监视，8.4/7.4/8.5.2/8.5.4外部提供过程产品和服务的确定和控制，8.2/7.4与产品有关要求的识别确认评审更改及沟通</w:t>
            </w:r>
            <w:r>
              <w:rPr>
                <w:rFonts w:hint="eastAsia"/>
                <w:szCs w:val="21"/>
                <w:lang w:eastAsia="zh-CN"/>
              </w:rPr>
              <w:t>、</w:t>
            </w:r>
            <w:r>
              <w:rPr>
                <w:rFonts w:hint="eastAsia"/>
                <w:szCs w:val="21"/>
              </w:rPr>
              <w:t>8.6外部提供过程、产品和服务的放行管理，8.7不合格产品和服务的控制，8.5.3顾客财产的控制，8.5.5交付后活动的确定及实施</w:t>
            </w:r>
            <w:r>
              <w:rPr>
                <w:rFonts w:hint="eastAsia"/>
                <w:szCs w:val="21"/>
                <w:lang w:eastAsia="zh-CN"/>
              </w:rPr>
              <w:t>、</w:t>
            </w:r>
            <w:r>
              <w:rPr>
                <w:rFonts w:hint="eastAsia"/>
                <w:szCs w:val="21"/>
              </w:rPr>
              <w:t>9.1.2顾客感受的监视及信息的获得</w:t>
            </w:r>
            <w:r>
              <w:rPr>
                <w:rFonts w:hint="eastAsia"/>
                <w:szCs w:val="21"/>
                <w:lang w:eastAsia="zh-CN"/>
              </w:rPr>
              <w:t>、</w:t>
            </w:r>
            <w:r>
              <w:rPr>
                <w:rFonts w:hint="eastAsia"/>
                <w:szCs w:val="21"/>
              </w:rPr>
              <w:t>9.1.3外部供方的绩效评价，9.3.2外部供方的绩效在管理评审中的输入，10.3改进机会的识别和实施。</w:t>
            </w:r>
          </w:p>
        </w:tc>
        <w:tc>
          <w:tcPr>
            <w:tcW w:w="72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szCs w:val="21"/>
              </w:rPr>
            </w:pPr>
            <w:r>
              <w:rPr>
                <w:rFonts w:hint="eastAsia"/>
                <w:szCs w:val="21"/>
              </w:rPr>
              <w:t>角色职责和权限，</w:t>
            </w:r>
          </w:p>
        </w:tc>
        <w:tc>
          <w:tcPr>
            <w:tcW w:w="960" w:type="dxa"/>
          </w:tcPr>
          <w:p>
            <w:r>
              <w:rPr>
                <w:rFonts w:hint="eastAsia"/>
                <w:szCs w:val="21"/>
              </w:rPr>
              <w:t>5.3</w:t>
            </w:r>
          </w:p>
        </w:tc>
        <w:tc>
          <w:tcPr>
            <w:tcW w:w="10864" w:type="dxa"/>
          </w:tcPr>
          <w:p>
            <w:pPr>
              <w:rPr>
                <w:rFonts w:hint="default"/>
                <w:sz w:val="24"/>
                <w:szCs w:val="24"/>
                <w:lang w:val="en-US" w:eastAsia="zh-CN"/>
              </w:rPr>
            </w:pPr>
            <w:r>
              <w:rPr>
                <w:rFonts w:hint="eastAsia"/>
                <w:sz w:val="24"/>
                <w:szCs w:val="24"/>
                <w:lang w:val="en-US" w:eastAsia="zh-CN"/>
              </w:rPr>
              <w:t>供销部职责：</w:t>
            </w:r>
          </w:p>
          <w:p>
            <w:pPr>
              <w:rPr>
                <w:rFonts w:hint="eastAsia"/>
                <w:sz w:val="24"/>
                <w:szCs w:val="24"/>
                <w:lang w:val="en-US" w:eastAsia="zh-CN"/>
              </w:rPr>
            </w:pPr>
            <w:r>
              <w:rPr>
                <w:rFonts w:hint="eastAsia"/>
                <w:sz w:val="24"/>
                <w:szCs w:val="24"/>
                <w:lang w:val="en-US" w:eastAsia="zh-CN"/>
              </w:rPr>
              <w:t>a)负责原材料、外购件等的采购、原料库和成品库的管理。</w:t>
            </w:r>
          </w:p>
          <w:p>
            <w:pPr>
              <w:rPr>
                <w:rFonts w:hint="eastAsia"/>
                <w:sz w:val="24"/>
                <w:szCs w:val="24"/>
                <w:lang w:val="en-US" w:eastAsia="zh-CN"/>
              </w:rPr>
            </w:pPr>
            <w:r>
              <w:rPr>
                <w:rFonts w:hint="eastAsia"/>
                <w:sz w:val="24"/>
                <w:szCs w:val="24"/>
                <w:lang w:val="en-US" w:eastAsia="zh-CN"/>
              </w:rPr>
              <w:t>b负责采购合同签定与管理。</w:t>
            </w:r>
          </w:p>
          <w:p>
            <w:pPr>
              <w:rPr>
                <w:rFonts w:hint="eastAsia"/>
                <w:sz w:val="24"/>
                <w:szCs w:val="24"/>
                <w:lang w:val="en-US" w:eastAsia="zh-CN"/>
              </w:rPr>
            </w:pPr>
            <w:r>
              <w:rPr>
                <w:rFonts w:hint="eastAsia"/>
                <w:sz w:val="24"/>
                <w:szCs w:val="24"/>
                <w:lang w:val="en-US" w:eastAsia="zh-CN"/>
              </w:rPr>
              <w:t>c)负责产品销售工作以及与产品有关要求的确定和评审，并签订合同；</w:t>
            </w:r>
          </w:p>
          <w:p>
            <w:pPr>
              <w:rPr>
                <w:rFonts w:hint="eastAsia"/>
                <w:sz w:val="24"/>
                <w:szCs w:val="24"/>
                <w:lang w:val="en-US" w:eastAsia="zh-CN"/>
              </w:rPr>
            </w:pPr>
            <w:r>
              <w:rPr>
                <w:rFonts w:hint="eastAsia"/>
                <w:sz w:val="24"/>
                <w:szCs w:val="24"/>
                <w:lang w:val="en-US" w:eastAsia="zh-CN"/>
              </w:rPr>
              <w:t>d)对顾客反映的质量问题进行记录并组织协调处理并对顾客满意程度定期调查并做出评价；</w:t>
            </w:r>
          </w:p>
          <w:p>
            <w:pPr>
              <w:rPr>
                <w:rFonts w:hint="eastAsia"/>
                <w:sz w:val="24"/>
                <w:szCs w:val="24"/>
              </w:rPr>
            </w:pPr>
            <w:r>
              <w:rPr>
                <w:rFonts w:hint="eastAsia"/>
                <w:sz w:val="24"/>
                <w:szCs w:val="24"/>
                <w:lang w:val="en-US" w:eastAsia="zh-CN"/>
              </w:rPr>
              <w:t>e)负责组织对供方的评价，建立合格供方档案，编制合格供方名录。</w:t>
            </w:r>
          </w:p>
        </w:tc>
        <w:tc>
          <w:tcPr>
            <w:tcW w:w="725" w:type="dxa"/>
          </w:tcPr>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szCs w:val="21"/>
              </w:rPr>
            </w:pPr>
            <w:r>
              <w:rPr>
                <w:rFonts w:hint="eastAsia"/>
                <w:szCs w:val="21"/>
              </w:rPr>
              <w:t>外部提供过程管理目标的建立及监视，</w:t>
            </w:r>
          </w:p>
        </w:tc>
        <w:tc>
          <w:tcPr>
            <w:tcW w:w="960" w:type="dxa"/>
          </w:tcPr>
          <w:p>
            <w:r>
              <w:rPr>
                <w:rFonts w:hint="eastAsia"/>
                <w:szCs w:val="21"/>
              </w:rPr>
              <w:t>6.2.1</w:t>
            </w:r>
          </w:p>
        </w:tc>
        <w:tc>
          <w:tcPr>
            <w:tcW w:w="10864" w:type="dxa"/>
          </w:tcPr>
          <w:p>
            <w:pPr>
              <w:rPr>
                <w:rFonts w:hint="eastAsia"/>
                <w:sz w:val="24"/>
                <w:szCs w:val="24"/>
                <w:lang w:val="en-US" w:eastAsia="zh-CN"/>
              </w:rPr>
            </w:pPr>
            <w:r>
              <w:rPr>
                <w:rFonts w:hint="eastAsia"/>
                <w:sz w:val="24"/>
                <w:szCs w:val="24"/>
                <w:lang w:val="en-US" w:eastAsia="zh-CN"/>
              </w:rPr>
              <w:t>质量目标分解：</w:t>
            </w:r>
          </w:p>
          <w:p>
            <w:pPr>
              <w:rPr>
                <w:rFonts w:hint="eastAsia"/>
                <w:sz w:val="24"/>
                <w:szCs w:val="24"/>
                <w:lang w:val="en-US" w:eastAsia="zh-CN"/>
              </w:rPr>
            </w:pPr>
            <w:r>
              <w:rPr>
                <w:rFonts w:hint="eastAsia"/>
                <w:sz w:val="24"/>
                <w:szCs w:val="24"/>
                <w:lang w:val="en-US" w:eastAsia="zh-CN"/>
              </w:rPr>
              <w:tab/>
            </w:r>
            <w:r>
              <w:rPr>
                <w:rFonts w:hint="eastAsia"/>
                <w:sz w:val="24"/>
                <w:szCs w:val="24"/>
                <w:lang w:val="en-US" w:eastAsia="zh-CN"/>
              </w:rPr>
              <w:t>1、进料检验率：</w:t>
            </w:r>
            <w:r>
              <w:rPr>
                <w:rFonts w:hint="eastAsia"/>
                <w:sz w:val="24"/>
                <w:szCs w:val="24"/>
                <w:lang w:val="en-US" w:eastAsia="zh-CN"/>
              </w:rPr>
              <w:tab/>
            </w:r>
            <w:r>
              <w:rPr>
                <w:rFonts w:hint="eastAsia"/>
                <w:sz w:val="24"/>
                <w:szCs w:val="24"/>
                <w:lang w:val="en-US" w:eastAsia="zh-CN"/>
              </w:rPr>
              <w:t>100%</w:t>
            </w:r>
          </w:p>
          <w:p>
            <w:pPr>
              <w:rPr>
                <w:rFonts w:hint="eastAsia"/>
                <w:sz w:val="24"/>
                <w:szCs w:val="24"/>
                <w:lang w:val="en-US" w:eastAsia="zh-CN"/>
              </w:rPr>
            </w:pPr>
            <w:r>
              <w:rPr>
                <w:rFonts w:hint="eastAsia"/>
                <w:sz w:val="24"/>
                <w:szCs w:val="24"/>
                <w:lang w:val="en-US" w:eastAsia="zh-CN"/>
              </w:rPr>
              <w:tab/>
            </w:r>
            <w:r>
              <w:rPr>
                <w:rFonts w:hint="eastAsia"/>
                <w:sz w:val="24"/>
                <w:szCs w:val="24"/>
                <w:lang w:val="en-US" w:eastAsia="zh-CN"/>
              </w:rPr>
              <w:t>2、及时交货率：</w:t>
            </w:r>
            <w:r>
              <w:rPr>
                <w:rFonts w:hint="eastAsia"/>
                <w:sz w:val="24"/>
                <w:szCs w:val="24"/>
                <w:lang w:val="en-US" w:eastAsia="zh-CN"/>
              </w:rPr>
              <w:tab/>
            </w:r>
            <w:r>
              <w:rPr>
                <w:rFonts w:hint="eastAsia"/>
                <w:sz w:val="24"/>
                <w:szCs w:val="24"/>
                <w:lang w:val="en-US" w:eastAsia="zh-CN"/>
              </w:rPr>
              <w:t>100%</w:t>
            </w:r>
          </w:p>
          <w:p>
            <w:pPr>
              <w:ind w:firstLine="480" w:firstLineChars="200"/>
              <w:rPr>
                <w:rFonts w:hint="eastAsia"/>
                <w:sz w:val="24"/>
                <w:szCs w:val="24"/>
                <w:lang w:val="en-US" w:eastAsia="zh-CN"/>
              </w:rPr>
            </w:pPr>
            <w:r>
              <w:rPr>
                <w:rFonts w:hint="eastAsia"/>
                <w:sz w:val="24"/>
                <w:szCs w:val="24"/>
                <w:lang w:val="en-US" w:eastAsia="zh-CN"/>
              </w:rPr>
              <w:t>3、顾客满意度≥95%。</w:t>
            </w:r>
          </w:p>
          <w:p>
            <w:pPr>
              <w:ind w:firstLine="480" w:firstLineChars="200"/>
              <w:rPr>
                <w:rFonts w:hint="eastAsia"/>
                <w:sz w:val="24"/>
                <w:szCs w:val="24"/>
                <w:lang w:val="en-US" w:eastAsia="zh-CN"/>
              </w:rPr>
            </w:pPr>
            <w:r>
              <w:rPr>
                <w:rFonts w:hint="eastAsia"/>
                <w:sz w:val="24"/>
                <w:szCs w:val="24"/>
                <w:lang w:val="en-US" w:eastAsia="zh-CN"/>
              </w:rPr>
              <w:t>4、顾客投诉处理及时率100%</w:t>
            </w:r>
          </w:p>
          <w:p>
            <w:pPr>
              <w:rPr>
                <w:rFonts w:hint="eastAsia"/>
                <w:sz w:val="24"/>
                <w:szCs w:val="24"/>
                <w:lang w:val="en-US" w:eastAsia="zh-CN"/>
              </w:rPr>
            </w:pPr>
            <w:r>
              <w:rPr>
                <w:rFonts w:hint="eastAsia"/>
                <w:sz w:val="24"/>
                <w:szCs w:val="24"/>
                <w:lang w:val="en-US" w:eastAsia="zh-CN"/>
              </w:rPr>
              <w:t>制定的目标基本符合本部门实际。</w:t>
            </w:r>
          </w:p>
          <w:p>
            <w:pPr>
              <w:rPr>
                <w:rFonts w:hint="eastAsia"/>
                <w:sz w:val="24"/>
                <w:szCs w:val="24"/>
                <w:lang w:val="en-US" w:eastAsia="zh-CN"/>
              </w:rPr>
            </w:pPr>
            <w:r>
              <w:rPr>
                <w:rFonts w:hint="eastAsia"/>
                <w:sz w:val="24"/>
                <w:szCs w:val="24"/>
                <w:lang w:val="en-US" w:eastAsia="zh-CN"/>
              </w:rPr>
              <w:t>供销部通过加强现场检查、合理编制生产计划及认真组织实施等措施，保证质量目标的实现。</w:t>
            </w:r>
          </w:p>
          <w:p>
            <w:pPr>
              <w:rPr>
                <w:rFonts w:hint="eastAsia"/>
                <w:sz w:val="24"/>
                <w:szCs w:val="24"/>
                <w:lang w:val="en-US" w:eastAsia="zh-CN"/>
              </w:rPr>
            </w:pPr>
            <w:r>
              <w:rPr>
                <w:rFonts w:hint="eastAsia"/>
                <w:sz w:val="24"/>
                <w:szCs w:val="24"/>
                <w:lang w:val="en-US" w:eastAsia="zh-CN"/>
              </w:rPr>
              <w:t>提供了2020年10-12月份《质量目标完成情况统计表》，均完成了质量目标，统计人：臧天佑，2021-1-3.</w:t>
            </w:r>
          </w:p>
        </w:tc>
        <w:tc>
          <w:tcPr>
            <w:tcW w:w="725" w:type="dxa"/>
          </w:tcPr>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szCs w:val="21"/>
              </w:rPr>
            </w:pPr>
            <w:r>
              <w:rPr>
                <w:rFonts w:hint="eastAsia"/>
                <w:szCs w:val="21"/>
              </w:rPr>
              <w:t>外部提供过程产品和服务的确定和控制，</w:t>
            </w:r>
          </w:p>
        </w:tc>
        <w:tc>
          <w:tcPr>
            <w:tcW w:w="960" w:type="dxa"/>
          </w:tcPr>
          <w:p>
            <w:r>
              <w:rPr>
                <w:rFonts w:hint="eastAsia"/>
                <w:szCs w:val="21"/>
              </w:rPr>
              <w:t>8.4/7.4/8.5.2/8.5.4</w:t>
            </w:r>
          </w:p>
        </w:tc>
        <w:tc>
          <w:tcPr>
            <w:tcW w:w="10864" w:type="dxa"/>
          </w:tcPr>
          <w:p>
            <w:pPr>
              <w:numPr>
                <w:ilvl w:val="0"/>
                <w:numId w:val="2"/>
              </w:numPr>
              <w:ind w:left="420" w:leftChars="0" w:hanging="420" w:firstLineChars="0"/>
              <w:rPr>
                <w:rFonts w:hint="eastAsia" w:eastAsia="楷体"/>
                <w:snapToGrid w:val="0"/>
                <w:color w:val="auto"/>
                <w:kern w:val="0"/>
                <w:lang w:val="en-US" w:eastAsia="zh-CN"/>
              </w:rPr>
            </w:pPr>
            <w:r>
              <w:rPr>
                <w:rFonts w:hint="eastAsia" w:eastAsia="楷体"/>
                <w:snapToGrid w:val="0"/>
                <w:color w:val="auto"/>
                <w:kern w:val="0"/>
                <w:lang w:val="en-US" w:eastAsia="zh-CN"/>
              </w:rPr>
              <w:t>外部提供过程产品和服务的确定和控制</w:t>
            </w:r>
          </w:p>
          <w:p>
            <w:pPr>
              <w:ind w:firstLine="420" w:firstLineChars="200"/>
              <w:rPr>
                <w:rFonts w:hint="eastAsia" w:eastAsia="楷体"/>
                <w:snapToGrid w:val="0"/>
                <w:color w:val="auto"/>
                <w:kern w:val="0"/>
                <w:lang w:val="en-US" w:eastAsia="zh-CN"/>
              </w:rPr>
            </w:pPr>
            <w:r>
              <w:rPr>
                <w:rFonts w:hint="eastAsia" w:eastAsia="楷体"/>
                <w:snapToGrid w:val="0"/>
                <w:color w:val="auto"/>
                <w:kern w:val="0"/>
                <w:lang w:val="en-US" w:eastAsia="zh-CN"/>
              </w:rPr>
              <w:t>采购过程控制执行《供方评审程序》  供销部对重要物资的供方进行能力调查，以了解供方的基本情况，包括：供方基本的生产设备、检测设备、信誉，供方质量管理体系是否通过认证或其产品是否通过认证等。调查的结果填写在“供方能力调查及评价表”中。</w:t>
            </w:r>
          </w:p>
          <w:p>
            <w:pPr>
              <w:ind w:firstLine="420" w:firstLineChars="200"/>
              <w:rPr>
                <w:rFonts w:hint="eastAsia" w:eastAsia="楷体"/>
                <w:snapToGrid w:val="0"/>
                <w:color w:val="auto"/>
                <w:kern w:val="0"/>
                <w:lang w:val="en-US" w:eastAsia="zh-CN"/>
              </w:rPr>
            </w:pPr>
            <w:r>
              <w:rPr>
                <w:rFonts w:hint="eastAsia" w:eastAsia="楷体"/>
                <w:snapToGrid w:val="0"/>
                <w:color w:val="auto"/>
                <w:kern w:val="0"/>
                <w:lang w:val="en-US" w:eastAsia="zh-CN"/>
              </w:rPr>
              <w:t>采购流程：供销部据生产计划提供的库存量预警编制“采购计划”，由供销部经理批准生效，采购计划包括原材料、外购件、外协件。</w:t>
            </w:r>
          </w:p>
          <w:p>
            <w:pPr>
              <w:ind w:firstLine="420" w:firstLineChars="200"/>
              <w:rPr>
                <w:rFonts w:hint="eastAsia" w:eastAsia="楷体"/>
                <w:snapToGrid w:val="0"/>
                <w:color w:val="auto"/>
                <w:kern w:val="0"/>
                <w:szCs w:val="22"/>
                <w:lang w:val="en-US" w:eastAsia="zh-CN"/>
              </w:rPr>
            </w:pPr>
            <w:r>
              <w:rPr>
                <w:rFonts w:hint="eastAsia" w:eastAsia="楷体"/>
                <w:snapToGrid w:val="0"/>
                <w:color w:val="auto"/>
                <w:kern w:val="0"/>
                <w:lang w:val="en-US" w:eastAsia="zh-CN"/>
              </w:rPr>
              <w:t>1、索阅《合格供方名册》，共有4家合格供方，有领导审批。分别为：</w:t>
            </w:r>
            <w:r>
              <w:rPr>
                <w:rFonts w:hint="eastAsia" w:eastAsia="楷体"/>
                <w:snapToGrid w:val="0"/>
                <w:color w:val="auto"/>
                <w:kern w:val="0"/>
                <w:szCs w:val="22"/>
                <w:lang w:val="en-US" w:eastAsia="zh-CN"/>
              </w:rPr>
              <w:t>临沭金宝城钢管厂，山东迈诚国际贸易有限公司，临沂正泽五金有限公司，临沂正泰专卖店。</w:t>
            </w:r>
          </w:p>
          <w:p>
            <w:pPr>
              <w:ind w:firstLine="420" w:firstLineChars="200"/>
              <w:rPr>
                <w:rFonts w:hint="eastAsia" w:eastAsia="楷体"/>
                <w:snapToGrid w:val="0"/>
                <w:color w:val="auto"/>
                <w:kern w:val="0"/>
                <w:lang w:val="en-US" w:eastAsia="zh-CN"/>
              </w:rPr>
            </w:pPr>
            <w:r>
              <w:rPr>
                <w:rFonts w:hint="eastAsia" w:eastAsia="楷体"/>
                <w:snapToGrid w:val="0"/>
                <w:color w:val="auto"/>
                <w:kern w:val="0"/>
                <w:lang w:val="en-US" w:eastAsia="zh-CN"/>
              </w:rPr>
              <w:t>2、出示了供方能力调查及评价表，对4家供方进行了评价。抽查供方评价记录，供方企业名称：</w:t>
            </w:r>
            <w:r>
              <w:rPr>
                <w:rFonts w:hint="eastAsia" w:eastAsia="楷体"/>
                <w:snapToGrid w:val="0"/>
                <w:color w:val="auto"/>
                <w:kern w:val="0"/>
                <w:szCs w:val="22"/>
                <w:lang w:val="en-US" w:eastAsia="zh-CN"/>
              </w:rPr>
              <w:t>临沭金宝城钢管厂</w:t>
            </w:r>
            <w:r>
              <w:rPr>
                <w:rFonts w:hint="eastAsia" w:eastAsia="楷体"/>
                <w:snapToGrid w:val="0"/>
                <w:color w:val="auto"/>
                <w:kern w:val="0"/>
                <w:lang w:val="en-US" w:eastAsia="zh-CN"/>
              </w:rPr>
              <w:t>，企业性质：私企 供货产品：无缝钢管  主要生产设备：齐全完好  评价项目：质量、交货期、配合性   对方质量管理体系情况材料：有(复印件)  评价结论：同意将该企业列入合格供方名单。</w:t>
            </w:r>
          </w:p>
          <w:p>
            <w:pPr>
              <w:ind w:firstLine="420" w:firstLineChars="200"/>
              <w:rPr>
                <w:rFonts w:hint="eastAsia" w:eastAsia="楷体"/>
                <w:snapToGrid w:val="0"/>
                <w:color w:val="auto"/>
                <w:kern w:val="0"/>
                <w:lang w:val="en-US" w:eastAsia="zh-CN"/>
              </w:rPr>
            </w:pPr>
            <w:r>
              <w:rPr>
                <w:rFonts w:hint="eastAsia" w:eastAsia="楷体"/>
                <w:snapToGrid w:val="0"/>
                <w:color w:val="auto"/>
                <w:kern w:val="0"/>
                <w:lang w:val="en-US" w:eastAsia="zh-CN"/>
              </w:rPr>
              <w:t>供销部据生产计划提供的库存量预警编制“采购计划”，由供销部经理批准生效。</w:t>
            </w:r>
          </w:p>
          <w:p>
            <w:pPr>
              <w:ind w:firstLine="420" w:firstLineChars="200"/>
              <w:rPr>
                <w:rFonts w:hint="eastAsia" w:eastAsia="楷体"/>
                <w:snapToGrid w:val="0"/>
                <w:color w:val="auto"/>
                <w:kern w:val="0"/>
                <w:lang w:val="en-US" w:eastAsia="zh-CN"/>
              </w:rPr>
            </w:pPr>
            <w:r>
              <w:rPr>
                <w:rFonts w:hint="eastAsia" w:eastAsia="楷体"/>
                <w:snapToGrid w:val="0"/>
                <w:color w:val="auto"/>
                <w:kern w:val="0"/>
                <w:lang w:val="en-US" w:eastAsia="zh-CN"/>
              </w:rPr>
              <w:t>查看采购计划， 计划采购的货品为：无缝钢管、钢板、焊丝、配电箱。</w:t>
            </w:r>
          </w:p>
          <w:p>
            <w:pPr>
              <w:ind w:firstLine="420" w:firstLineChars="200"/>
              <w:rPr>
                <w:rFonts w:hint="eastAsia" w:eastAsia="楷体"/>
                <w:snapToGrid w:val="0"/>
                <w:color w:val="auto"/>
                <w:kern w:val="0"/>
                <w:lang w:val="en-US" w:eastAsia="zh-CN"/>
              </w:rPr>
            </w:pPr>
            <w:r>
              <w:rPr>
                <w:rFonts w:hint="eastAsia" w:eastAsia="楷体"/>
                <w:snapToGrid w:val="0"/>
                <w:color w:val="auto"/>
                <w:kern w:val="0"/>
                <w:lang w:val="en-US" w:eastAsia="zh-CN"/>
              </w:rPr>
              <w:t>采购信息通过发货单据体现。</w:t>
            </w:r>
          </w:p>
          <w:p>
            <w:pPr>
              <w:ind w:firstLine="420" w:firstLineChars="200"/>
              <w:rPr>
                <w:rFonts w:hint="eastAsia" w:eastAsia="楷体"/>
                <w:snapToGrid w:val="0"/>
                <w:color w:val="auto"/>
                <w:kern w:val="0"/>
                <w:lang w:val="en-US" w:eastAsia="zh-CN"/>
              </w:rPr>
            </w:pPr>
          </w:p>
          <w:p>
            <w:pPr>
              <w:numPr>
                <w:ilvl w:val="0"/>
                <w:numId w:val="2"/>
              </w:numPr>
              <w:ind w:left="420" w:leftChars="0" w:hanging="420" w:firstLineChars="0"/>
              <w:rPr>
                <w:rFonts w:hint="eastAsia" w:eastAsia="楷体"/>
                <w:snapToGrid w:val="0"/>
                <w:color w:val="auto"/>
                <w:kern w:val="0"/>
                <w:lang w:val="en-US" w:eastAsia="zh-CN"/>
              </w:rPr>
            </w:pPr>
            <w:r>
              <w:rPr>
                <w:rFonts w:hint="eastAsia" w:eastAsia="楷体"/>
                <w:snapToGrid w:val="0"/>
                <w:color w:val="auto"/>
                <w:kern w:val="0"/>
                <w:lang w:val="en-US" w:eastAsia="zh-CN"/>
              </w:rPr>
              <w:t>标识和可追溯性</w:t>
            </w:r>
          </w:p>
          <w:p>
            <w:pPr>
              <w:ind w:firstLine="420" w:firstLineChars="200"/>
              <w:rPr>
                <w:rFonts w:hint="eastAsia" w:eastAsia="楷体"/>
                <w:snapToGrid w:val="0"/>
                <w:color w:val="auto"/>
                <w:kern w:val="0"/>
                <w:lang w:val="en-US" w:eastAsia="zh-CN"/>
              </w:rPr>
            </w:pPr>
            <w:r>
              <w:rPr>
                <w:rFonts w:hint="eastAsia" w:eastAsia="楷体"/>
                <w:snapToGrid w:val="0"/>
                <w:color w:val="auto"/>
                <w:kern w:val="0"/>
                <w:lang w:val="en-US" w:eastAsia="zh-CN"/>
              </w:rPr>
              <w:t>物料进厂后，仓管员给物料用“货卡”进行标识，内容包括：名称、型号/规格、进公司日期、数量。现场查看样品标识，包括了名称、型号等。</w:t>
            </w:r>
          </w:p>
          <w:p>
            <w:pPr>
              <w:ind w:firstLine="420" w:firstLineChars="200"/>
              <w:rPr>
                <w:rFonts w:hint="eastAsia" w:eastAsia="楷体"/>
                <w:snapToGrid w:val="0"/>
                <w:color w:val="auto"/>
                <w:kern w:val="0"/>
                <w:lang w:val="en-US" w:eastAsia="zh-CN"/>
              </w:rPr>
            </w:pPr>
            <w:r>
              <w:rPr>
                <w:rFonts w:hint="eastAsia" w:eastAsia="楷体"/>
                <w:snapToGrid w:val="0"/>
                <w:color w:val="auto"/>
                <w:kern w:val="0"/>
                <w:lang w:val="en-US" w:eastAsia="zh-CN"/>
              </w:rPr>
              <w:t>入库的物料，仓库记入台帐，并分门别类，摆放在指定位置，对不同进公司日期的购入货品作出区分。</w:t>
            </w:r>
          </w:p>
          <w:p>
            <w:pPr>
              <w:numPr>
                <w:ilvl w:val="0"/>
                <w:numId w:val="2"/>
              </w:numPr>
              <w:ind w:left="420" w:leftChars="0" w:hanging="420" w:firstLineChars="0"/>
              <w:rPr>
                <w:rFonts w:hint="eastAsia" w:eastAsia="楷体"/>
                <w:snapToGrid w:val="0"/>
                <w:color w:val="auto"/>
                <w:kern w:val="0"/>
                <w:lang w:val="en-US" w:eastAsia="zh-CN"/>
              </w:rPr>
            </w:pPr>
            <w:r>
              <w:rPr>
                <w:rFonts w:hint="eastAsia" w:eastAsia="楷体"/>
                <w:snapToGrid w:val="0"/>
                <w:color w:val="auto"/>
                <w:kern w:val="0"/>
                <w:lang w:val="en-US" w:eastAsia="zh-CN"/>
              </w:rPr>
              <w:t>顾客或外部供方的财产</w:t>
            </w:r>
          </w:p>
          <w:p>
            <w:pPr>
              <w:ind w:firstLine="420" w:firstLineChars="200"/>
              <w:rPr>
                <w:rFonts w:hint="eastAsia" w:eastAsia="楷体"/>
                <w:snapToGrid w:val="0"/>
                <w:color w:val="auto"/>
                <w:kern w:val="0"/>
                <w:lang w:val="en-US" w:eastAsia="zh-CN"/>
              </w:rPr>
            </w:pPr>
            <w:r>
              <w:rPr>
                <w:rFonts w:hint="eastAsia" w:eastAsia="楷体"/>
                <w:snapToGrid w:val="0"/>
                <w:color w:val="auto"/>
                <w:kern w:val="0"/>
                <w:lang w:val="en-US" w:eastAsia="zh-CN"/>
              </w:rPr>
              <w:t>本公司生产过程中不涉及顾客财产，确保与顾客沟通过程涉及到顾客个人信息时，如知识产权等个人信息，应予以识别、验证、保护和维护，未经允许不向第三方泄露。</w:t>
            </w:r>
          </w:p>
          <w:p>
            <w:pPr>
              <w:numPr>
                <w:ilvl w:val="0"/>
                <w:numId w:val="2"/>
              </w:numPr>
              <w:ind w:left="420" w:leftChars="0" w:hanging="420" w:firstLineChars="0"/>
              <w:rPr>
                <w:rFonts w:hint="eastAsia" w:eastAsia="楷体"/>
                <w:snapToGrid w:val="0"/>
                <w:color w:val="auto"/>
                <w:kern w:val="0"/>
                <w:lang w:val="en-US" w:eastAsia="zh-CN"/>
              </w:rPr>
            </w:pPr>
            <w:r>
              <w:rPr>
                <w:rFonts w:hint="eastAsia" w:eastAsia="楷体"/>
                <w:snapToGrid w:val="0"/>
                <w:color w:val="auto"/>
                <w:kern w:val="0"/>
                <w:lang w:val="en-US" w:eastAsia="zh-CN"/>
              </w:rPr>
              <w:t>产品贮存与保护：</w:t>
            </w:r>
          </w:p>
          <w:p>
            <w:pPr>
              <w:ind w:firstLine="420" w:firstLineChars="200"/>
              <w:rPr>
                <w:rFonts w:hint="eastAsia" w:eastAsia="楷体"/>
                <w:snapToGrid w:val="0"/>
                <w:color w:val="auto"/>
                <w:kern w:val="0"/>
                <w:lang w:val="en-US" w:eastAsia="zh-CN"/>
              </w:rPr>
            </w:pPr>
            <w:r>
              <w:rPr>
                <w:rFonts w:hint="eastAsia" w:eastAsia="楷体"/>
                <w:snapToGrid w:val="0"/>
                <w:color w:val="auto"/>
                <w:kern w:val="0"/>
                <w:lang w:val="en-US" w:eastAsia="zh-CN"/>
              </w:rPr>
              <w:t>编制有《库房管理制度》生产部据产品特点制定产品的包装要求并对包装进行设计。在包装物上设立防护标识，如小心轻放、防雨、防火等防护性标识。客户对包装有特殊要求的，根据顾客要求采取防护措施。</w:t>
            </w:r>
          </w:p>
          <w:p>
            <w:pPr>
              <w:ind w:firstLine="420" w:firstLineChars="200"/>
              <w:rPr>
                <w:rFonts w:hint="eastAsia" w:eastAsia="楷体"/>
                <w:snapToGrid w:val="0"/>
                <w:color w:val="auto"/>
                <w:kern w:val="0"/>
                <w:lang w:val="en-US" w:eastAsia="zh-CN"/>
              </w:rPr>
            </w:pPr>
            <w:r>
              <w:rPr>
                <w:rFonts w:hint="eastAsia" w:eastAsia="楷体"/>
                <w:snapToGrid w:val="0"/>
                <w:color w:val="auto"/>
                <w:kern w:val="0"/>
                <w:lang w:val="en-US" w:eastAsia="zh-CN"/>
              </w:rPr>
              <w:t>查看《标志、包装、运输和贮存》：标牌按GB/T13306《标牌》标准的规定，符合标准的规定。</w:t>
            </w:r>
          </w:p>
          <w:p>
            <w:pPr>
              <w:ind w:firstLine="420" w:firstLineChars="200"/>
              <w:rPr>
                <w:rFonts w:hint="eastAsia" w:eastAsia="楷体"/>
                <w:snapToGrid w:val="0"/>
                <w:color w:val="auto"/>
                <w:kern w:val="0"/>
                <w:lang w:val="en-US" w:eastAsia="zh-CN"/>
              </w:rPr>
            </w:pPr>
            <w:r>
              <w:rPr>
                <w:rFonts w:hint="eastAsia" w:eastAsia="楷体"/>
                <w:snapToGrid w:val="0"/>
                <w:color w:val="auto"/>
                <w:kern w:val="0"/>
                <w:lang w:val="en-US" w:eastAsia="zh-CN"/>
              </w:rPr>
              <w:t>《包装、运输、贮存》符合GB/T13384《机电产品包装通用技术条件》标准和GB/T191《包装储运图示标志》标准的规定。</w:t>
            </w:r>
          </w:p>
          <w:p>
            <w:pPr>
              <w:ind w:firstLine="420" w:firstLineChars="200"/>
              <w:rPr>
                <w:rFonts w:hint="eastAsia" w:eastAsia="楷体"/>
                <w:snapToGrid w:val="0"/>
                <w:color w:val="auto"/>
                <w:kern w:val="0"/>
                <w:lang w:val="en-US" w:eastAsia="zh-CN"/>
              </w:rPr>
            </w:pPr>
            <w:r>
              <w:rPr>
                <w:rFonts w:hint="eastAsia" w:eastAsia="楷体"/>
                <w:snapToGrid w:val="0"/>
                <w:color w:val="auto"/>
                <w:kern w:val="0"/>
                <w:lang w:val="en-US" w:eastAsia="zh-CN"/>
              </w:rPr>
              <w:t xml:space="preserve"> 现场查看入库的物料，仓库管理员记入台帐，并按要求分门别类，摆放在指定位置，对不同进公司日期的购入货品作好区分。</w:t>
            </w:r>
          </w:p>
          <w:p>
            <w:pPr>
              <w:ind w:firstLine="420" w:firstLineChars="200"/>
              <w:rPr>
                <w:rFonts w:hint="eastAsia" w:eastAsia="楷体"/>
                <w:snapToGrid w:val="0"/>
                <w:color w:val="auto"/>
                <w:kern w:val="0"/>
                <w:lang w:val="en-US" w:eastAsia="zh-CN"/>
              </w:rPr>
            </w:pPr>
            <w:r>
              <w:rPr>
                <w:rFonts w:hint="eastAsia" w:eastAsia="楷体"/>
                <w:snapToGrid w:val="0"/>
                <w:color w:val="auto"/>
                <w:kern w:val="0"/>
                <w:lang w:val="en-US" w:eastAsia="zh-CN"/>
              </w:rPr>
              <w:t>现场查看核对钢板、配电箱、无缝钢管等保持卡、账、物一致，现场摆放有点乱，已经进行沟通交流。</w:t>
            </w:r>
          </w:p>
          <w:p>
            <w:pPr>
              <w:ind w:firstLine="420" w:firstLineChars="200"/>
              <w:rPr>
                <w:rFonts w:hint="eastAsia" w:eastAsia="楷体"/>
                <w:snapToGrid w:val="0"/>
                <w:color w:val="auto"/>
                <w:kern w:val="0"/>
                <w:lang w:val="en-US" w:eastAsia="zh-CN"/>
              </w:rPr>
            </w:pPr>
            <w:r>
              <w:rPr>
                <w:rFonts w:hint="eastAsia" w:eastAsia="楷体"/>
                <w:snapToGrid w:val="0"/>
                <w:color w:val="auto"/>
                <w:kern w:val="0"/>
                <w:lang w:val="en-US" w:eastAsia="zh-CN"/>
              </w:rPr>
              <w:t>现场询问库管发放时核对物资与领用要求的一致性，发放遵循先进先出的原则。</w:t>
            </w:r>
          </w:p>
          <w:p>
            <w:pPr>
              <w:ind w:firstLine="420" w:firstLineChars="200"/>
              <w:rPr>
                <w:rFonts w:hint="eastAsia" w:eastAsia="楷体"/>
                <w:snapToGrid w:val="0"/>
                <w:color w:val="auto"/>
                <w:kern w:val="0"/>
                <w:lang w:val="en-US" w:eastAsia="zh-CN"/>
              </w:rPr>
            </w:pPr>
            <w:r>
              <w:rPr>
                <w:rFonts w:hint="eastAsia" w:eastAsia="楷体"/>
                <w:snapToGrid w:val="0"/>
                <w:color w:val="auto"/>
                <w:kern w:val="0"/>
                <w:lang w:val="en-US" w:eastAsia="zh-CN"/>
              </w:rPr>
              <w:t xml:space="preserve"> 现场观察仓库环境据本公司产品及材料特点，贮存仓库为室内。现场观察仓库通风、干燥、清洁、通畅、配件防锈处理。  </w:t>
            </w:r>
          </w:p>
          <w:p>
            <w:pPr>
              <w:ind w:firstLine="420" w:firstLineChars="200"/>
              <w:rPr>
                <w:rFonts w:hint="eastAsia" w:eastAsia="楷体"/>
                <w:snapToGrid w:val="0"/>
                <w:color w:val="auto"/>
                <w:kern w:val="0"/>
                <w:lang w:val="en-US" w:eastAsia="zh-CN"/>
              </w:rPr>
            </w:pPr>
            <w:r>
              <w:rPr>
                <w:rFonts w:hint="eastAsia" w:eastAsia="楷体"/>
                <w:snapToGrid w:val="0"/>
                <w:color w:val="auto"/>
                <w:kern w:val="0"/>
                <w:lang w:val="en-US" w:eastAsia="zh-CN"/>
              </w:rPr>
              <w:t>现场查看入库产品检验合格，产品的包装有检印章或标签。仓管人员核实入库数量，检查产品的合格标识，办理入库手续。物资清点后，登记于“物资库存台帐”。</w:t>
            </w:r>
          </w:p>
          <w:p>
            <w:pPr>
              <w:ind w:firstLine="420" w:firstLineChars="200"/>
              <w:rPr>
                <w:rFonts w:hint="eastAsia" w:eastAsia="楷体"/>
                <w:snapToGrid w:val="0"/>
                <w:color w:val="auto"/>
                <w:kern w:val="0"/>
                <w:lang w:val="en-US" w:eastAsia="zh-CN"/>
              </w:rPr>
            </w:pPr>
            <w:r>
              <w:rPr>
                <w:rFonts w:hint="eastAsia" w:eastAsia="楷体"/>
                <w:snapToGrid w:val="0"/>
                <w:color w:val="auto"/>
                <w:kern w:val="0"/>
                <w:lang w:val="en-US" w:eastAsia="zh-CN"/>
              </w:rPr>
              <w:t>现场查看贮存物品分类别、入库日期进行隔离，堆放整齐、先进先出。</w:t>
            </w:r>
          </w:p>
          <w:p>
            <w:pPr>
              <w:ind w:firstLine="420" w:firstLineChars="200"/>
              <w:rPr>
                <w:rFonts w:hint="eastAsia" w:eastAsia="楷体"/>
                <w:snapToGrid w:val="0"/>
                <w:color w:val="auto"/>
                <w:kern w:val="0"/>
                <w:lang w:val="en-US" w:eastAsia="zh-CN"/>
              </w:rPr>
            </w:pPr>
            <w:r>
              <w:rPr>
                <w:rFonts w:hint="eastAsia" w:eastAsia="楷体"/>
                <w:snapToGrid w:val="0"/>
                <w:color w:val="auto"/>
                <w:kern w:val="0"/>
                <w:lang w:val="en-US" w:eastAsia="zh-CN"/>
              </w:rPr>
              <w:t>现场查看物品按类堆放，标贴物卡，有库号、架号、层号位号。</w:t>
            </w:r>
          </w:p>
          <w:p>
            <w:pPr>
              <w:ind w:firstLine="420" w:firstLineChars="200"/>
              <w:rPr>
                <w:rFonts w:hint="eastAsia" w:eastAsia="楷体"/>
                <w:snapToGrid w:val="0"/>
                <w:color w:val="auto"/>
                <w:kern w:val="0"/>
                <w:lang w:val="en-US" w:eastAsia="zh-CN"/>
              </w:rPr>
            </w:pPr>
            <w:r>
              <w:rPr>
                <w:rFonts w:hint="eastAsia" w:eastAsia="楷体"/>
                <w:snapToGrid w:val="0"/>
                <w:color w:val="auto"/>
                <w:kern w:val="0"/>
                <w:lang w:val="en-US" w:eastAsia="zh-CN"/>
              </w:rPr>
              <w:t>仓管员经常查看库存物品，做好每月的产品定期盘点工作，发现不一致时，立即清查、调查。</w:t>
            </w:r>
          </w:p>
          <w:p>
            <w:pPr>
              <w:ind w:firstLine="420" w:firstLineChars="200"/>
              <w:rPr>
                <w:rFonts w:hint="eastAsia" w:eastAsia="楷体"/>
                <w:snapToGrid w:val="0"/>
                <w:color w:val="auto"/>
                <w:kern w:val="0"/>
                <w:lang w:val="en-US" w:eastAsia="zh-CN"/>
              </w:rPr>
            </w:pPr>
            <w:r>
              <w:rPr>
                <w:rFonts w:hint="eastAsia" w:eastAsia="楷体"/>
                <w:snapToGrid w:val="0"/>
                <w:color w:val="auto"/>
                <w:kern w:val="0"/>
                <w:lang w:val="en-US" w:eastAsia="zh-CN"/>
              </w:rPr>
              <w:t>向外发货，由供销部通知仓库发货。贮存品的发放需遵守先进先出的原则。</w:t>
            </w:r>
          </w:p>
          <w:p>
            <w:pPr>
              <w:ind w:firstLine="420" w:firstLineChars="200"/>
              <w:rPr>
                <w:rFonts w:hint="eastAsia" w:eastAsia="楷体"/>
                <w:snapToGrid w:val="0"/>
                <w:color w:val="auto"/>
                <w:kern w:val="0"/>
                <w:lang w:val="en-US" w:eastAsia="zh-CN"/>
              </w:rPr>
            </w:pPr>
            <w:r>
              <w:rPr>
                <w:rFonts w:hint="eastAsia" w:eastAsia="楷体"/>
                <w:snapToGrid w:val="0"/>
                <w:color w:val="auto"/>
                <w:kern w:val="0"/>
                <w:lang w:val="en-US" w:eastAsia="zh-CN"/>
              </w:rPr>
              <w:t>本公司送货时，做到规格正确，数量正确，合理堆放，不搞野蛮运输和装卸。委外运输时，对运输单位的质量保证能力进行验证，明确保护产品质量的责任。</w:t>
            </w:r>
          </w:p>
          <w:p>
            <w:pPr>
              <w:ind w:firstLine="420" w:firstLineChars="200"/>
              <w:rPr>
                <w:rFonts w:hint="eastAsia" w:eastAsia="楷体"/>
                <w:snapToGrid w:val="0"/>
                <w:color w:val="auto"/>
                <w:kern w:val="0"/>
                <w:lang w:val="en-US" w:eastAsia="zh-CN"/>
              </w:rPr>
            </w:pPr>
            <w:r>
              <w:rPr>
                <w:rFonts w:hint="eastAsia" w:eastAsia="楷体"/>
                <w:snapToGrid w:val="0"/>
                <w:color w:val="auto"/>
                <w:kern w:val="0"/>
                <w:lang w:val="en-US" w:eastAsia="zh-CN"/>
              </w:rPr>
              <w:t>查看《锅炉水压试验原始记录》记录编号20201015，锅炉型号0.7t，设备验收日期2020-10-15。检验员赵学伟，整机验收判定：合格。</w:t>
            </w:r>
          </w:p>
          <w:p>
            <w:pPr>
              <w:ind w:firstLine="420" w:firstLineChars="200"/>
              <w:rPr>
                <w:rFonts w:hint="eastAsia" w:eastAsia="楷体"/>
                <w:snapToGrid w:val="0"/>
                <w:color w:val="auto"/>
                <w:kern w:val="0"/>
                <w:lang w:val="en-US" w:eastAsia="zh-CN"/>
              </w:rPr>
            </w:pPr>
            <w:r>
              <w:rPr>
                <w:rFonts w:hint="eastAsia" w:eastAsia="楷体"/>
                <w:snapToGrid w:val="0"/>
                <w:color w:val="auto"/>
                <w:kern w:val="0"/>
                <w:lang w:val="en-US" w:eastAsia="zh-CN"/>
              </w:rPr>
              <w:t>查看《设备出厂检验记录》设备型号、检验日期、检验项目5项、检验测量人员、是否建议出厂。</w:t>
            </w:r>
          </w:p>
          <w:p>
            <w:pPr>
              <w:numPr>
                <w:ilvl w:val="0"/>
                <w:numId w:val="2"/>
              </w:numPr>
              <w:ind w:left="420" w:leftChars="0" w:hanging="420" w:firstLineChars="0"/>
              <w:rPr>
                <w:rFonts w:hint="eastAsia" w:eastAsia="楷体"/>
                <w:snapToGrid w:val="0"/>
                <w:color w:val="auto"/>
                <w:kern w:val="0"/>
                <w:lang w:val="en-US" w:eastAsia="zh-CN"/>
              </w:rPr>
            </w:pPr>
            <w:r>
              <w:rPr>
                <w:rFonts w:hint="eastAsia" w:eastAsia="楷体"/>
                <w:snapToGrid w:val="0"/>
                <w:color w:val="auto"/>
                <w:kern w:val="0"/>
                <w:lang w:val="en-US" w:eastAsia="zh-CN"/>
              </w:rPr>
              <w:t>信息沟通</w:t>
            </w:r>
          </w:p>
          <w:p>
            <w:pPr>
              <w:ind w:firstLine="420" w:firstLineChars="200"/>
              <w:rPr>
                <w:color w:val="auto"/>
              </w:rPr>
            </w:pPr>
            <w:r>
              <w:rPr>
                <w:rFonts w:hint="eastAsia" w:eastAsia="楷体"/>
                <w:snapToGrid w:val="0"/>
                <w:color w:val="auto"/>
                <w:kern w:val="0"/>
                <w:lang w:val="en-US" w:eastAsia="zh-CN"/>
              </w:rPr>
              <w:t>公司通过文件、会议、培训、宣传栏、提示板等形式进行内部信息交流 ，材料计划传递。查2020年供销部会议记录发放至生产部等部门的会议通知，体系文件、任命书，培训计划，管理评审报告等，有关质量管理体系有效性方面的沟通顺畅，基本符合标准要求。</w:t>
            </w:r>
          </w:p>
        </w:tc>
        <w:tc>
          <w:tcPr>
            <w:tcW w:w="7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szCs w:val="21"/>
              </w:rPr>
            </w:pPr>
            <w:r>
              <w:rPr>
                <w:rFonts w:hint="eastAsia"/>
                <w:szCs w:val="21"/>
              </w:rPr>
              <w:t>与产品有关要求的识别确认评审更改及沟通</w:t>
            </w:r>
            <w:r>
              <w:rPr>
                <w:rFonts w:hint="eastAsia"/>
                <w:szCs w:val="21"/>
                <w:lang w:eastAsia="zh-CN"/>
              </w:rPr>
              <w:t>、</w:t>
            </w:r>
          </w:p>
        </w:tc>
        <w:tc>
          <w:tcPr>
            <w:tcW w:w="960" w:type="dxa"/>
          </w:tcPr>
          <w:p>
            <w:r>
              <w:rPr>
                <w:rFonts w:hint="eastAsia"/>
                <w:szCs w:val="21"/>
              </w:rPr>
              <w:t>8.2/7.4</w:t>
            </w:r>
          </w:p>
        </w:tc>
        <w:tc>
          <w:tcPr>
            <w:tcW w:w="10864" w:type="dxa"/>
            <w:vAlign w:val="center"/>
          </w:tcPr>
          <w:p>
            <w:pPr>
              <w:spacing w:line="276" w:lineRule="auto"/>
              <w:ind w:firstLine="450"/>
              <w:rPr>
                <w:rFonts w:hint="eastAsia" w:ascii="楷体" w:hAnsi="楷体" w:eastAsia="楷体"/>
                <w:color w:val="auto"/>
                <w:sz w:val="24"/>
                <w:szCs w:val="22"/>
              </w:rPr>
            </w:pPr>
            <w:r>
              <w:rPr>
                <w:rFonts w:hint="eastAsia" w:ascii="楷体" w:hAnsi="楷体" w:eastAsia="楷体"/>
                <w:color w:val="auto"/>
                <w:sz w:val="24"/>
                <w:szCs w:val="22"/>
                <w:lang w:val="en-US" w:eastAsia="zh-CN"/>
              </w:rPr>
              <w:t>供销</w:t>
            </w:r>
            <w:r>
              <w:rPr>
                <w:rFonts w:hint="eastAsia" w:ascii="楷体" w:hAnsi="楷体" w:eastAsia="楷体"/>
                <w:color w:val="auto"/>
                <w:sz w:val="24"/>
                <w:szCs w:val="22"/>
              </w:rPr>
              <w:t>部负责与顾客沟通，确保洽商、合同履行及合同完结后规定的期限（如法规或合同规定）与顾客保持沟通联络，包括倾听顾客的意见，以了解顾客的期望、意见和建议，并保持向顾客通报与产品有关的信息，从而更好地使顾客满意，与顾客有效的沟通联络包括：</w:t>
            </w:r>
          </w:p>
          <w:p>
            <w:pPr>
              <w:spacing w:line="276" w:lineRule="auto"/>
              <w:ind w:firstLine="450"/>
              <w:rPr>
                <w:rFonts w:hint="eastAsia" w:ascii="楷体" w:hAnsi="楷体" w:eastAsia="楷体"/>
                <w:color w:val="auto"/>
                <w:sz w:val="24"/>
              </w:rPr>
            </w:pPr>
          </w:p>
          <w:p>
            <w:pPr>
              <w:spacing w:line="276" w:lineRule="auto"/>
              <w:ind w:firstLine="450"/>
              <w:rPr>
                <w:rFonts w:hint="eastAsia" w:ascii="楷体" w:hAnsi="楷体" w:eastAsia="楷体"/>
                <w:color w:val="auto"/>
                <w:sz w:val="24"/>
              </w:rPr>
            </w:pPr>
            <w:r>
              <w:rPr>
                <w:rFonts w:hint="eastAsia" w:ascii="楷体" w:hAnsi="楷体" w:eastAsia="楷体"/>
                <w:color w:val="auto"/>
                <w:sz w:val="24"/>
              </w:rPr>
              <w:t>查《</w:t>
            </w:r>
            <w:r>
              <w:rPr>
                <w:rFonts w:hint="eastAsia" w:ascii="楷体" w:hAnsi="楷体" w:eastAsia="楷体"/>
                <w:color w:val="auto"/>
                <w:sz w:val="24"/>
                <w:lang w:val="en-US" w:eastAsia="zh-CN"/>
              </w:rPr>
              <w:t>山东省临沭县正合锅炉厂产品销售合同</w:t>
            </w:r>
            <w:r>
              <w:rPr>
                <w:rFonts w:hint="eastAsia" w:ascii="楷体" w:hAnsi="楷体" w:eastAsia="楷体"/>
                <w:color w:val="auto"/>
                <w:sz w:val="24"/>
              </w:rPr>
              <w:t>》</w:t>
            </w:r>
          </w:p>
          <w:p>
            <w:pPr>
              <w:spacing w:line="276" w:lineRule="auto"/>
              <w:ind w:firstLine="450"/>
              <w:rPr>
                <w:rFonts w:hint="eastAsia" w:ascii="楷体" w:hAnsi="楷体" w:eastAsia="楷体"/>
                <w:color w:val="auto"/>
                <w:sz w:val="24"/>
                <w:lang w:val="en-US" w:eastAsia="zh-CN"/>
              </w:rPr>
            </w:pPr>
            <w:r>
              <w:rPr>
                <w:rFonts w:hint="eastAsia" w:ascii="楷体" w:hAnsi="楷体" w:eastAsia="楷体"/>
                <w:color w:val="auto"/>
                <w:sz w:val="24"/>
              </w:rPr>
              <w:t>合同编号：</w:t>
            </w:r>
            <w:r>
              <w:rPr>
                <w:rFonts w:hint="eastAsia" w:ascii="楷体" w:hAnsi="楷体" w:eastAsia="楷体"/>
                <w:color w:val="auto"/>
                <w:sz w:val="24"/>
                <w:lang w:val="en-US" w:eastAsia="zh-CN"/>
              </w:rPr>
              <w:t>160378</w:t>
            </w:r>
          </w:p>
          <w:p>
            <w:pPr>
              <w:spacing w:line="276" w:lineRule="auto"/>
              <w:ind w:firstLine="450"/>
              <w:rPr>
                <w:rFonts w:hint="default" w:ascii="楷体" w:hAnsi="楷体" w:eastAsia="楷体"/>
                <w:color w:val="auto"/>
                <w:sz w:val="24"/>
                <w:lang w:val="en-US" w:eastAsia="zh-CN"/>
              </w:rPr>
            </w:pPr>
            <w:r>
              <w:rPr>
                <w:rFonts w:hint="eastAsia" w:ascii="楷体" w:hAnsi="楷体" w:eastAsia="楷体"/>
                <w:color w:val="auto"/>
                <w:sz w:val="24"/>
              </w:rPr>
              <w:t>签订地点：</w:t>
            </w:r>
            <w:r>
              <w:rPr>
                <w:rFonts w:hint="eastAsia" w:ascii="楷体" w:hAnsi="楷体" w:eastAsia="楷体"/>
                <w:color w:val="auto"/>
                <w:sz w:val="24"/>
                <w:lang w:val="en-US" w:eastAsia="zh-CN"/>
              </w:rPr>
              <w:t>山东省临沭县</w:t>
            </w:r>
          </w:p>
          <w:p>
            <w:pPr>
              <w:spacing w:line="276" w:lineRule="auto"/>
              <w:ind w:firstLine="450"/>
              <w:rPr>
                <w:rFonts w:hint="eastAsia" w:ascii="楷体" w:hAnsi="楷体" w:eastAsia="楷体"/>
                <w:color w:val="auto"/>
                <w:sz w:val="24"/>
                <w:lang w:val="en-US" w:eastAsia="zh-CN"/>
              </w:rPr>
            </w:pPr>
            <w:r>
              <w:rPr>
                <w:rFonts w:hint="eastAsia" w:ascii="楷体" w:hAnsi="楷体" w:eastAsia="楷体"/>
                <w:color w:val="auto"/>
                <w:sz w:val="24"/>
              </w:rPr>
              <w:t>签订时间：20</w:t>
            </w:r>
            <w:r>
              <w:rPr>
                <w:rFonts w:hint="eastAsia" w:ascii="楷体" w:hAnsi="楷体" w:eastAsia="楷体"/>
                <w:color w:val="auto"/>
                <w:sz w:val="24"/>
                <w:lang w:val="en-US" w:eastAsia="zh-CN"/>
              </w:rPr>
              <w:t>20年12月12日</w:t>
            </w:r>
          </w:p>
          <w:p>
            <w:pPr>
              <w:spacing w:line="276" w:lineRule="auto"/>
              <w:ind w:firstLine="450"/>
              <w:rPr>
                <w:rFonts w:hint="eastAsia" w:ascii="楷体" w:hAnsi="楷体" w:eastAsia="楷体"/>
                <w:color w:val="auto"/>
                <w:sz w:val="24"/>
                <w:lang w:val="en-US" w:eastAsia="zh-CN"/>
              </w:rPr>
            </w:pPr>
            <w:r>
              <w:rPr>
                <w:rFonts w:hint="eastAsia" w:ascii="楷体" w:hAnsi="楷体" w:eastAsia="楷体"/>
                <w:color w:val="auto"/>
                <w:sz w:val="24"/>
                <w:lang w:val="en-US" w:eastAsia="zh-CN"/>
              </w:rPr>
              <w:t>供</w:t>
            </w:r>
            <w:r>
              <w:rPr>
                <w:rFonts w:hint="eastAsia" w:ascii="楷体" w:hAnsi="楷体" w:eastAsia="楷体"/>
                <w:color w:val="auto"/>
                <w:sz w:val="24"/>
              </w:rPr>
              <w:t>方：</w:t>
            </w:r>
            <w:r>
              <w:rPr>
                <w:rFonts w:hint="eastAsia" w:ascii="楷体" w:hAnsi="楷体" w:eastAsia="楷体"/>
                <w:color w:val="auto"/>
                <w:sz w:val="24"/>
                <w:lang w:val="en-US" w:eastAsia="zh-CN"/>
              </w:rPr>
              <w:t>临沭县正合锅炉制造有限公司</w:t>
            </w:r>
          </w:p>
          <w:p>
            <w:pPr>
              <w:spacing w:line="276" w:lineRule="auto"/>
              <w:ind w:firstLine="450"/>
              <w:rPr>
                <w:rFonts w:hint="default" w:ascii="楷体" w:hAnsi="楷体" w:eastAsia="楷体"/>
                <w:color w:val="auto"/>
                <w:sz w:val="24"/>
                <w:lang w:val="en-US" w:eastAsia="zh-CN"/>
              </w:rPr>
            </w:pPr>
            <w:r>
              <w:rPr>
                <w:rFonts w:hint="eastAsia" w:ascii="楷体" w:hAnsi="楷体" w:eastAsia="楷体"/>
                <w:color w:val="auto"/>
                <w:sz w:val="24"/>
                <w:lang w:val="en-US" w:eastAsia="zh-CN"/>
              </w:rPr>
              <w:t>买房：莱州市顺昌水产有限公司</w:t>
            </w:r>
          </w:p>
          <w:p>
            <w:pPr>
              <w:spacing w:line="276" w:lineRule="auto"/>
              <w:ind w:firstLine="450"/>
              <w:rPr>
                <w:rFonts w:hint="default" w:ascii="楷体" w:hAnsi="楷体" w:eastAsia="楷体"/>
                <w:color w:val="auto"/>
                <w:sz w:val="24"/>
                <w:lang w:val="en-US" w:eastAsia="zh-CN"/>
              </w:rPr>
            </w:pPr>
            <w:r>
              <w:rPr>
                <w:rFonts w:hint="eastAsia" w:ascii="楷体" w:hAnsi="楷体" w:eastAsia="楷体"/>
                <w:color w:val="auto"/>
                <w:sz w:val="24"/>
                <w:lang w:val="en-US" w:eastAsia="zh-CN"/>
              </w:rPr>
              <w:t>产品名称</w:t>
            </w:r>
            <w:r>
              <w:rPr>
                <w:rFonts w:hint="eastAsia" w:ascii="楷体" w:hAnsi="楷体" w:eastAsia="楷体"/>
                <w:color w:val="auto"/>
                <w:sz w:val="24"/>
              </w:rPr>
              <w:t>：</w:t>
            </w:r>
            <w:r>
              <w:rPr>
                <w:rFonts w:hint="eastAsia" w:ascii="楷体" w:hAnsi="楷体" w:eastAsia="楷体"/>
                <w:color w:val="auto"/>
                <w:sz w:val="24"/>
                <w:lang w:val="en-US" w:eastAsia="zh-CN"/>
              </w:rPr>
              <w:t>海水源热泵（锅炉）</w:t>
            </w:r>
          </w:p>
          <w:p>
            <w:pPr>
              <w:spacing w:line="276" w:lineRule="auto"/>
              <w:ind w:firstLine="450"/>
              <w:rPr>
                <w:rFonts w:hint="eastAsia" w:ascii="楷体" w:hAnsi="楷体" w:eastAsia="楷体"/>
                <w:color w:val="auto"/>
                <w:sz w:val="24"/>
              </w:rPr>
            </w:pPr>
            <w:r>
              <w:rPr>
                <w:rFonts w:hint="eastAsia" w:ascii="楷体" w:hAnsi="楷体" w:eastAsia="楷体"/>
                <w:color w:val="auto"/>
                <w:sz w:val="24"/>
              </w:rPr>
              <w:t>合同中约定了</w:t>
            </w:r>
            <w:r>
              <w:rPr>
                <w:rFonts w:hint="eastAsia" w:ascii="楷体" w:hAnsi="楷体" w:eastAsia="楷体"/>
                <w:color w:val="auto"/>
                <w:sz w:val="24"/>
                <w:lang w:eastAsia="zh-CN"/>
              </w:rPr>
              <w:t>产品</w:t>
            </w:r>
            <w:r>
              <w:rPr>
                <w:rFonts w:hint="eastAsia" w:ascii="楷体" w:hAnsi="楷体" w:eastAsia="楷体"/>
                <w:color w:val="auto"/>
                <w:sz w:val="24"/>
              </w:rPr>
              <w:t>质量标准及技术要求、交货工期及地点、付款方式、验收及质保期、违约责任及不可抗力、甲方和乙方工作内容、争议解决办法等，合同另附《技术协议》。</w:t>
            </w:r>
          </w:p>
          <w:p>
            <w:pPr>
              <w:spacing w:line="276" w:lineRule="auto"/>
              <w:ind w:firstLine="450"/>
              <w:rPr>
                <w:rFonts w:hint="eastAsia" w:ascii="楷体" w:hAnsi="楷体" w:eastAsia="楷体"/>
                <w:color w:val="auto"/>
                <w:sz w:val="24"/>
              </w:rPr>
            </w:pPr>
            <w:r>
              <w:rPr>
                <w:rFonts w:hint="eastAsia" w:ascii="楷体" w:hAnsi="楷体" w:eastAsia="楷体"/>
                <w:color w:val="auto"/>
                <w:sz w:val="24"/>
              </w:rPr>
              <w:t>合同评审结果：合同条款要求明确、合理、可行，各职能部门有能力按照合同内容完成所承担的任务，合同要求均能满足，风险可控，可以签订合同。</w:t>
            </w:r>
          </w:p>
          <w:p>
            <w:pPr>
              <w:spacing w:line="276" w:lineRule="auto"/>
              <w:ind w:firstLine="450"/>
              <w:rPr>
                <w:rFonts w:hint="eastAsia" w:ascii="楷体" w:hAnsi="楷体" w:eastAsia="楷体"/>
                <w:color w:val="auto"/>
                <w:sz w:val="24"/>
                <w:lang w:eastAsia="zh-CN"/>
              </w:rPr>
            </w:pPr>
            <w:r>
              <w:rPr>
                <w:rFonts w:hint="eastAsia" w:ascii="楷体" w:hAnsi="楷体" w:eastAsia="楷体"/>
                <w:color w:val="auto"/>
                <w:sz w:val="24"/>
              </w:rPr>
              <w:t>合同评审日期：</w:t>
            </w:r>
            <w:r>
              <w:rPr>
                <w:rFonts w:hint="eastAsia" w:ascii="楷体" w:hAnsi="楷体" w:eastAsia="楷体"/>
                <w:color w:val="auto"/>
                <w:sz w:val="24"/>
                <w:lang w:val="en-US" w:eastAsia="zh-CN"/>
              </w:rPr>
              <w:t>2020年12月11日。</w:t>
            </w:r>
          </w:p>
          <w:p>
            <w:pPr>
              <w:spacing w:line="276" w:lineRule="auto"/>
              <w:ind w:firstLine="450"/>
              <w:rPr>
                <w:rFonts w:hint="eastAsia" w:ascii="楷体" w:hAnsi="楷体" w:eastAsia="楷体"/>
                <w:color w:val="auto"/>
                <w:sz w:val="24"/>
              </w:rPr>
            </w:pPr>
            <w:r>
              <w:rPr>
                <w:rFonts w:hint="eastAsia" w:ascii="楷体" w:hAnsi="楷体" w:eastAsia="楷体"/>
                <w:color w:val="auto"/>
                <w:sz w:val="24"/>
              </w:rPr>
              <w:t>评审人：</w:t>
            </w:r>
            <w:r>
              <w:rPr>
                <w:rFonts w:hint="eastAsia" w:ascii="楷体" w:hAnsi="楷体" w:eastAsia="楷体"/>
                <w:color w:val="auto"/>
                <w:sz w:val="24"/>
                <w:lang w:val="en-US" w:eastAsia="zh-CN"/>
              </w:rPr>
              <w:t>臧天佑</w:t>
            </w:r>
            <w:r>
              <w:rPr>
                <w:rFonts w:hint="eastAsia" w:ascii="楷体" w:hAnsi="楷体" w:eastAsia="楷体"/>
                <w:color w:val="auto"/>
                <w:sz w:val="24"/>
                <w:lang w:eastAsia="zh-CN"/>
              </w:rPr>
              <w:t>、批准：刘金生</w:t>
            </w:r>
            <w:r>
              <w:rPr>
                <w:rFonts w:hint="eastAsia" w:ascii="楷体" w:hAnsi="楷体" w:eastAsia="楷体"/>
                <w:color w:val="auto"/>
                <w:sz w:val="24"/>
              </w:rPr>
              <w:t>。</w:t>
            </w:r>
          </w:p>
          <w:p>
            <w:pPr>
              <w:spacing w:line="276" w:lineRule="auto"/>
              <w:ind w:firstLine="450"/>
              <w:rPr>
                <w:rFonts w:hint="eastAsia" w:ascii="楷体" w:hAnsi="楷体" w:eastAsia="楷体"/>
                <w:color w:val="auto"/>
                <w:sz w:val="24"/>
              </w:rPr>
            </w:pPr>
          </w:p>
          <w:p>
            <w:pPr>
              <w:spacing w:line="276" w:lineRule="auto"/>
              <w:ind w:firstLine="450"/>
              <w:rPr>
                <w:rFonts w:hint="default" w:ascii="楷体" w:hAnsi="楷体" w:eastAsia="楷体"/>
                <w:color w:val="auto"/>
                <w:sz w:val="24"/>
                <w:lang w:val="en-US" w:eastAsia="zh-CN"/>
              </w:rPr>
            </w:pPr>
            <w:r>
              <w:rPr>
                <w:rFonts w:hint="eastAsia" w:ascii="楷体" w:hAnsi="楷体" w:eastAsia="楷体"/>
                <w:color w:val="auto"/>
                <w:sz w:val="24"/>
              </w:rPr>
              <w:t>合同编号：</w:t>
            </w:r>
            <w:r>
              <w:rPr>
                <w:rFonts w:hint="eastAsia" w:ascii="楷体" w:hAnsi="楷体" w:eastAsia="楷体"/>
                <w:color w:val="auto"/>
                <w:sz w:val="24"/>
                <w:lang w:val="en-US" w:eastAsia="zh-CN"/>
              </w:rPr>
              <w:t>0000957</w:t>
            </w:r>
          </w:p>
          <w:p>
            <w:pPr>
              <w:spacing w:line="276" w:lineRule="auto"/>
              <w:ind w:firstLine="450"/>
              <w:rPr>
                <w:rFonts w:hint="default" w:ascii="楷体" w:hAnsi="楷体" w:eastAsia="楷体"/>
                <w:color w:val="auto"/>
                <w:sz w:val="24"/>
                <w:lang w:val="en-US" w:eastAsia="zh-CN"/>
              </w:rPr>
            </w:pPr>
            <w:r>
              <w:rPr>
                <w:rFonts w:hint="eastAsia" w:ascii="楷体" w:hAnsi="楷体" w:eastAsia="楷体"/>
                <w:color w:val="auto"/>
                <w:sz w:val="24"/>
              </w:rPr>
              <w:t>签订地点：</w:t>
            </w:r>
            <w:r>
              <w:rPr>
                <w:rFonts w:hint="eastAsia" w:ascii="楷体" w:hAnsi="楷体" w:eastAsia="楷体"/>
                <w:color w:val="auto"/>
                <w:sz w:val="24"/>
                <w:lang w:eastAsia="zh-CN"/>
              </w:rPr>
              <w:t>山东临沂</w:t>
            </w:r>
            <w:r>
              <w:rPr>
                <w:rFonts w:hint="eastAsia" w:ascii="楷体" w:hAnsi="楷体" w:eastAsia="楷体"/>
                <w:color w:val="auto"/>
                <w:sz w:val="24"/>
                <w:lang w:val="en-US" w:eastAsia="zh-CN"/>
              </w:rPr>
              <w:t>市临沭县</w:t>
            </w:r>
          </w:p>
          <w:p>
            <w:pPr>
              <w:spacing w:line="276" w:lineRule="auto"/>
              <w:ind w:firstLine="450"/>
              <w:rPr>
                <w:rFonts w:hint="eastAsia" w:ascii="楷体" w:hAnsi="楷体" w:eastAsia="楷体"/>
                <w:color w:val="auto"/>
                <w:sz w:val="24"/>
                <w:lang w:val="en-US" w:eastAsia="zh-CN"/>
              </w:rPr>
            </w:pPr>
            <w:r>
              <w:rPr>
                <w:rFonts w:hint="eastAsia" w:ascii="楷体" w:hAnsi="楷体" w:eastAsia="楷体"/>
                <w:color w:val="auto"/>
                <w:sz w:val="24"/>
              </w:rPr>
              <w:t>签订时间：20</w:t>
            </w:r>
            <w:r>
              <w:rPr>
                <w:rFonts w:hint="eastAsia" w:ascii="楷体" w:hAnsi="楷体" w:eastAsia="楷体"/>
                <w:color w:val="auto"/>
                <w:sz w:val="24"/>
                <w:lang w:val="en-US" w:eastAsia="zh-CN"/>
              </w:rPr>
              <w:t>20年12月16日</w:t>
            </w:r>
          </w:p>
          <w:p>
            <w:pPr>
              <w:spacing w:line="276" w:lineRule="auto"/>
              <w:ind w:firstLine="450"/>
              <w:rPr>
                <w:rFonts w:hint="eastAsia" w:ascii="楷体" w:hAnsi="楷体" w:eastAsia="楷体"/>
                <w:color w:val="auto"/>
                <w:sz w:val="24"/>
                <w:lang w:val="en-US" w:eastAsia="zh-CN"/>
              </w:rPr>
            </w:pPr>
            <w:r>
              <w:rPr>
                <w:rFonts w:hint="eastAsia" w:ascii="楷体" w:hAnsi="楷体" w:eastAsia="楷体"/>
                <w:color w:val="auto"/>
                <w:sz w:val="24"/>
                <w:lang w:eastAsia="zh-CN"/>
              </w:rPr>
              <w:t>卖</w:t>
            </w:r>
            <w:r>
              <w:rPr>
                <w:rFonts w:hint="eastAsia" w:ascii="楷体" w:hAnsi="楷体" w:eastAsia="楷体"/>
                <w:color w:val="auto"/>
                <w:sz w:val="24"/>
              </w:rPr>
              <w:t>方：</w:t>
            </w:r>
            <w:r>
              <w:rPr>
                <w:rFonts w:hint="eastAsia" w:ascii="楷体" w:hAnsi="楷体" w:eastAsia="楷体"/>
                <w:color w:val="auto"/>
                <w:sz w:val="24"/>
                <w:lang w:val="en-US" w:eastAsia="zh-CN"/>
              </w:rPr>
              <w:t>临沂正合热能科技有限公司</w:t>
            </w:r>
          </w:p>
          <w:p>
            <w:pPr>
              <w:spacing w:line="276" w:lineRule="auto"/>
              <w:ind w:firstLine="450"/>
              <w:rPr>
                <w:rFonts w:hint="default" w:ascii="楷体" w:hAnsi="楷体" w:eastAsia="楷体"/>
                <w:color w:val="auto"/>
                <w:sz w:val="24"/>
                <w:lang w:val="en-US" w:eastAsia="zh-CN"/>
              </w:rPr>
            </w:pPr>
            <w:r>
              <w:rPr>
                <w:rFonts w:hint="eastAsia" w:ascii="楷体" w:hAnsi="楷体" w:eastAsia="楷体"/>
                <w:color w:val="auto"/>
                <w:sz w:val="24"/>
                <w:lang w:val="en-US" w:eastAsia="zh-CN"/>
              </w:rPr>
              <w:t>买方：郓城县玉皇庙镇葛庄村</w:t>
            </w:r>
          </w:p>
          <w:p>
            <w:pPr>
              <w:spacing w:line="276" w:lineRule="auto"/>
              <w:ind w:firstLine="450"/>
              <w:rPr>
                <w:rFonts w:hint="default" w:ascii="楷体" w:hAnsi="楷体" w:eastAsia="楷体"/>
                <w:color w:val="auto"/>
                <w:sz w:val="24"/>
                <w:lang w:val="en-US" w:eastAsia="zh-CN"/>
              </w:rPr>
            </w:pPr>
            <w:r>
              <w:rPr>
                <w:rFonts w:hint="eastAsia" w:ascii="楷体" w:hAnsi="楷体" w:eastAsia="楷体"/>
                <w:color w:val="auto"/>
                <w:sz w:val="24"/>
                <w:lang w:eastAsia="zh-CN"/>
              </w:rPr>
              <w:t>产品</w:t>
            </w:r>
            <w:r>
              <w:rPr>
                <w:rFonts w:hint="eastAsia" w:ascii="楷体" w:hAnsi="楷体" w:eastAsia="楷体"/>
                <w:color w:val="auto"/>
                <w:sz w:val="24"/>
                <w:lang w:val="en-US" w:eastAsia="zh-CN"/>
              </w:rPr>
              <w:t>/型号</w:t>
            </w:r>
            <w:r>
              <w:rPr>
                <w:rFonts w:hint="eastAsia" w:ascii="楷体" w:hAnsi="楷体" w:eastAsia="楷体"/>
                <w:color w:val="auto"/>
                <w:sz w:val="24"/>
              </w:rPr>
              <w:t>：</w:t>
            </w:r>
            <w:r>
              <w:rPr>
                <w:rFonts w:hint="eastAsia" w:ascii="楷体" w:hAnsi="楷体" w:eastAsia="楷体"/>
                <w:color w:val="auto"/>
                <w:sz w:val="24"/>
                <w:lang w:val="en-US" w:eastAsia="zh-CN"/>
              </w:rPr>
              <w:t>锅炉CWRG/0.7-H</w:t>
            </w:r>
          </w:p>
          <w:p>
            <w:pPr>
              <w:spacing w:line="276" w:lineRule="auto"/>
              <w:ind w:firstLine="450"/>
              <w:rPr>
                <w:rFonts w:hint="eastAsia" w:ascii="楷体" w:hAnsi="楷体" w:eastAsia="楷体"/>
                <w:color w:val="auto"/>
                <w:sz w:val="24"/>
              </w:rPr>
            </w:pPr>
            <w:r>
              <w:rPr>
                <w:rFonts w:hint="eastAsia" w:ascii="楷体" w:hAnsi="楷体" w:eastAsia="楷体"/>
                <w:color w:val="auto"/>
                <w:sz w:val="24"/>
              </w:rPr>
              <w:t>合同中约定了</w:t>
            </w:r>
            <w:r>
              <w:rPr>
                <w:rFonts w:hint="eastAsia" w:ascii="楷体" w:hAnsi="楷体" w:eastAsia="楷体"/>
                <w:color w:val="auto"/>
                <w:sz w:val="24"/>
                <w:lang w:eastAsia="zh-CN"/>
              </w:rPr>
              <w:t>产品</w:t>
            </w:r>
            <w:r>
              <w:rPr>
                <w:rFonts w:hint="eastAsia" w:ascii="楷体" w:hAnsi="楷体" w:eastAsia="楷体"/>
                <w:color w:val="auto"/>
                <w:sz w:val="24"/>
              </w:rPr>
              <w:t>质量标准及技术要求、交货工期及地点、付款方式、验收及质保期、违约责任及不可抗力、甲方和乙方工作内容、争议解决办法等，合同另附《技术协议》。</w:t>
            </w:r>
          </w:p>
          <w:p>
            <w:pPr>
              <w:spacing w:line="276" w:lineRule="auto"/>
              <w:ind w:firstLine="450"/>
              <w:rPr>
                <w:rFonts w:hint="eastAsia" w:ascii="楷体" w:hAnsi="楷体" w:eastAsia="楷体"/>
                <w:color w:val="auto"/>
                <w:sz w:val="24"/>
              </w:rPr>
            </w:pPr>
            <w:r>
              <w:rPr>
                <w:rFonts w:hint="eastAsia" w:ascii="楷体" w:hAnsi="楷体" w:eastAsia="楷体"/>
                <w:color w:val="auto"/>
                <w:sz w:val="24"/>
              </w:rPr>
              <w:t>合同评审结果：合同条款要求明确、合理、可行，各职能部门有能力按照合同内容完成所承担的任务，合同要求均能满足，风险可控，可以签订合同。</w:t>
            </w:r>
          </w:p>
          <w:p>
            <w:pPr>
              <w:spacing w:line="276" w:lineRule="auto"/>
              <w:ind w:firstLine="450"/>
              <w:rPr>
                <w:rFonts w:hint="default" w:ascii="楷体" w:hAnsi="楷体" w:eastAsia="楷体"/>
                <w:color w:val="auto"/>
                <w:sz w:val="24"/>
                <w:lang w:val="en-US" w:eastAsia="zh-CN"/>
              </w:rPr>
            </w:pPr>
            <w:r>
              <w:rPr>
                <w:rFonts w:hint="eastAsia" w:ascii="楷体" w:hAnsi="楷体" w:eastAsia="楷体"/>
                <w:color w:val="auto"/>
                <w:sz w:val="24"/>
              </w:rPr>
              <w:t>合同评审日期：20</w:t>
            </w:r>
            <w:r>
              <w:rPr>
                <w:rFonts w:hint="eastAsia" w:ascii="楷体" w:hAnsi="楷体" w:eastAsia="楷体"/>
                <w:color w:val="auto"/>
                <w:sz w:val="24"/>
                <w:lang w:val="en-US" w:eastAsia="zh-CN"/>
              </w:rPr>
              <w:t>20</w:t>
            </w:r>
            <w:r>
              <w:rPr>
                <w:rFonts w:hint="eastAsia" w:ascii="楷体" w:hAnsi="楷体" w:eastAsia="楷体"/>
                <w:color w:val="auto"/>
                <w:sz w:val="24"/>
              </w:rPr>
              <w:t>.</w:t>
            </w:r>
            <w:r>
              <w:rPr>
                <w:rFonts w:hint="eastAsia" w:ascii="楷体" w:hAnsi="楷体" w:eastAsia="楷体"/>
                <w:color w:val="auto"/>
                <w:sz w:val="24"/>
                <w:lang w:val="en-US" w:eastAsia="zh-CN"/>
              </w:rPr>
              <w:t>12</w:t>
            </w:r>
            <w:r>
              <w:rPr>
                <w:rFonts w:hint="eastAsia" w:ascii="楷体" w:hAnsi="楷体" w:eastAsia="楷体"/>
                <w:color w:val="auto"/>
                <w:sz w:val="24"/>
              </w:rPr>
              <w:t>.</w:t>
            </w:r>
            <w:r>
              <w:rPr>
                <w:rFonts w:hint="eastAsia" w:ascii="楷体" w:hAnsi="楷体" w:eastAsia="楷体"/>
                <w:color w:val="auto"/>
                <w:sz w:val="24"/>
                <w:lang w:val="en-US" w:eastAsia="zh-CN"/>
              </w:rPr>
              <w:t>15</w:t>
            </w:r>
          </w:p>
          <w:p>
            <w:pPr>
              <w:spacing w:line="276" w:lineRule="auto"/>
              <w:ind w:firstLine="450"/>
              <w:rPr>
                <w:rFonts w:hint="eastAsia" w:ascii="楷体" w:hAnsi="楷体" w:eastAsia="楷体"/>
                <w:color w:val="auto"/>
                <w:sz w:val="24"/>
              </w:rPr>
            </w:pPr>
            <w:r>
              <w:rPr>
                <w:rFonts w:hint="eastAsia" w:ascii="楷体" w:hAnsi="楷体" w:eastAsia="楷体"/>
                <w:color w:val="auto"/>
                <w:sz w:val="24"/>
              </w:rPr>
              <w:t>评审人：</w:t>
            </w:r>
            <w:r>
              <w:rPr>
                <w:rFonts w:hint="eastAsia" w:ascii="楷体" w:hAnsi="楷体" w:eastAsia="楷体"/>
                <w:color w:val="auto"/>
                <w:sz w:val="24"/>
                <w:lang w:val="en-US" w:eastAsia="zh-CN"/>
              </w:rPr>
              <w:t>臧天佑</w:t>
            </w:r>
            <w:r>
              <w:rPr>
                <w:rFonts w:hint="eastAsia" w:ascii="楷体" w:hAnsi="楷体" w:eastAsia="楷体"/>
                <w:color w:val="auto"/>
                <w:sz w:val="24"/>
                <w:lang w:eastAsia="zh-CN"/>
              </w:rPr>
              <w:t>、批准：刘金生</w:t>
            </w:r>
            <w:r>
              <w:rPr>
                <w:rFonts w:hint="eastAsia" w:ascii="楷体" w:hAnsi="楷体" w:eastAsia="楷体"/>
                <w:color w:val="auto"/>
                <w:sz w:val="24"/>
              </w:rPr>
              <w:t>。</w:t>
            </w:r>
          </w:p>
          <w:p>
            <w:pPr>
              <w:spacing w:line="276" w:lineRule="auto"/>
              <w:rPr>
                <w:rFonts w:hint="eastAsia" w:ascii="楷体" w:hAnsi="楷体" w:eastAsia="楷体"/>
                <w:color w:val="auto"/>
                <w:sz w:val="24"/>
              </w:rPr>
            </w:pPr>
          </w:p>
          <w:p>
            <w:pPr>
              <w:spacing w:line="276" w:lineRule="auto"/>
              <w:ind w:firstLine="450"/>
              <w:rPr>
                <w:rFonts w:hint="eastAsia" w:ascii="楷体" w:hAnsi="楷体" w:eastAsia="楷体"/>
                <w:color w:val="auto"/>
                <w:sz w:val="24"/>
                <w:lang w:eastAsia="zh-CN"/>
              </w:rPr>
            </w:pPr>
            <w:r>
              <w:rPr>
                <w:rFonts w:hint="eastAsia" w:ascii="楷体" w:hAnsi="楷体" w:eastAsia="楷体"/>
                <w:color w:val="auto"/>
                <w:sz w:val="24"/>
                <w:lang w:eastAsia="zh-CN"/>
              </w:rPr>
              <w:t>经询查没有变更合同。</w:t>
            </w:r>
          </w:p>
          <w:p>
            <w:pPr>
              <w:spacing w:line="276" w:lineRule="auto"/>
              <w:ind w:firstLine="450"/>
              <w:rPr>
                <w:rFonts w:hint="eastAsia" w:ascii="楷体" w:hAnsi="楷体" w:eastAsia="楷体"/>
                <w:color w:val="auto"/>
                <w:sz w:val="24"/>
              </w:rPr>
            </w:pPr>
            <w:r>
              <w:rPr>
                <w:rFonts w:hint="eastAsia" w:ascii="楷体" w:hAnsi="楷体" w:eastAsia="楷体"/>
                <w:color w:val="auto"/>
                <w:sz w:val="24"/>
              </w:rPr>
              <w:t>与顾客的沟通：</w:t>
            </w:r>
          </w:p>
          <w:p>
            <w:pPr>
              <w:spacing w:line="276" w:lineRule="auto"/>
              <w:ind w:firstLine="450"/>
              <w:rPr>
                <w:rFonts w:hint="eastAsia" w:ascii="楷体" w:hAnsi="楷体" w:eastAsia="楷体"/>
                <w:color w:val="auto"/>
                <w:sz w:val="24"/>
              </w:rPr>
            </w:pPr>
            <w:r>
              <w:rPr>
                <w:rFonts w:hint="eastAsia" w:ascii="楷体" w:hAnsi="楷体" w:eastAsia="楷体"/>
                <w:color w:val="auto"/>
                <w:sz w:val="24"/>
              </w:rPr>
              <w:t xml:space="preserve">沟通方式:公司通过电话、传真、邮件等方式进行。          </w:t>
            </w:r>
          </w:p>
          <w:p>
            <w:pPr>
              <w:spacing w:line="276" w:lineRule="auto"/>
              <w:ind w:firstLine="450"/>
              <w:rPr>
                <w:rFonts w:hint="eastAsia" w:ascii="楷体" w:hAnsi="楷体" w:eastAsia="楷体"/>
                <w:color w:val="auto"/>
                <w:sz w:val="24"/>
              </w:rPr>
            </w:pPr>
            <w:r>
              <w:rPr>
                <w:rFonts w:hint="eastAsia" w:ascii="楷体" w:hAnsi="楷体" w:eastAsia="楷体"/>
                <w:color w:val="auto"/>
                <w:sz w:val="24"/>
              </w:rPr>
              <w:t>沟通内容：对服务有关信息、问询和意见、服务反馈、合同变更等。</w:t>
            </w:r>
          </w:p>
          <w:p>
            <w:pPr>
              <w:spacing w:line="276" w:lineRule="auto"/>
              <w:ind w:firstLine="450"/>
              <w:rPr>
                <w:rFonts w:hint="eastAsia" w:ascii="楷体" w:hAnsi="楷体" w:eastAsia="楷体"/>
                <w:color w:val="auto"/>
                <w:sz w:val="24"/>
              </w:rPr>
            </w:pPr>
            <w:r>
              <w:rPr>
                <w:rFonts w:hint="eastAsia" w:ascii="楷体" w:hAnsi="楷体" w:eastAsia="楷体"/>
                <w:color w:val="auto"/>
                <w:sz w:val="24"/>
              </w:rPr>
              <w:t>自体系运行以来未发生顾客投诉。</w:t>
            </w:r>
          </w:p>
          <w:p>
            <w:pPr>
              <w:spacing w:line="276" w:lineRule="auto"/>
              <w:ind w:firstLine="450" w:firstLineChars="0"/>
              <w:rPr>
                <w:rFonts w:hint="eastAsia" w:ascii="楷体" w:hAnsi="楷体" w:eastAsia="楷体" w:cs="Times New Roman"/>
                <w:color w:val="auto"/>
                <w:kern w:val="2"/>
                <w:sz w:val="24"/>
                <w:lang w:val="en-US" w:eastAsia="zh-CN" w:bidi="ar-SA"/>
              </w:rPr>
            </w:pPr>
            <w:r>
              <w:rPr>
                <w:rFonts w:hint="eastAsia" w:ascii="楷体" w:hAnsi="楷体" w:eastAsia="楷体"/>
                <w:color w:val="auto"/>
                <w:sz w:val="24"/>
              </w:rPr>
              <w:t>与产品有关要求的识别确认评审更改及沟通</w:t>
            </w:r>
            <w:r>
              <w:rPr>
                <w:rFonts w:hint="eastAsia" w:ascii="楷体" w:hAnsi="楷体" w:eastAsia="楷体"/>
                <w:color w:val="auto"/>
                <w:sz w:val="24"/>
                <w:lang w:eastAsia="zh-CN"/>
              </w:rPr>
              <w:t>满足标准要求。</w:t>
            </w:r>
          </w:p>
        </w:tc>
        <w:tc>
          <w:tcPr>
            <w:tcW w:w="7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szCs w:val="21"/>
              </w:rPr>
            </w:pPr>
            <w:r>
              <w:rPr>
                <w:rFonts w:hint="eastAsia"/>
                <w:szCs w:val="21"/>
              </w:rPr>
              <w:t>外部提供过程、产品和服务的放行管理，</w:t>
            </w:r>
          </w:p>
        </w:tc>
        <w:tc>
          <w:tcPr>
            <w:tcW w:w="960" w:type="dxa"/>
          </w:tcPr>
          <w:p>
            <w:r>
              <w:rPr>
                <w:rFonts w:hint="eastAsia"/>
                <w:szCs w:val="21"/>
              </w:rPr>
              <w:t>8.6</w:t>
            </w:r>
          </w:p>
        </w:tc>
        <w:tc>
          <w:tcPr>
            <w:tcW w:w="10864" w:type="dxa"/>
            <w:vAlign w:val="top"/>
          </w:tcPr>
          <w:p>
            <w:pPr>
              <w:ind w:firstLine="420" w:firstLineChars="200"/>
              <w:rPr>
                <w:rFonts w:hint="eastAsia" w:eastAsia="楷体"/>
                <w:snapToGrid w:val="0"/>
                <w:kern w:val="0"/>
                <w:lang w:val="en-US" w:eastAsia="zh-CN"/>
              </w:rPr>
            </w:pPr>
            <w:r>
              <w:rPr>
                <w:rFonts w:hint="eastAsia" w:eastAsia="楷体"/>
                <w:snapToGrid w:val="0"/>
                <w:kern w:val="0"/>
                <w:lang w:val="en-US" w:eastAsia="zh-CN"/>
              </w:rPr>
              <w:t>生产部依据该合同，提出了所需材料明细，包括无缝钢管、钢板、焊丝、配电箱等。将材料计划报采购部进行采购。</w:t>
            </w:r>
          </w:p>
          <w:p>
            <w:pPr>
              <w:ind w:firstLine="420" w:firstLineChars="200"/>
              <w:rPr>
                <w:rFonts w:hint="eastAsia" w:eastAsia="楷体"/>
                <w:snapToGrid w:val="0"/>
                <w:kern w:val="0"/>
                <w:lang w:val="en-US" w:eastAsia="zh-CN"/>
              </w:rPr>
            </w:pPr>
            <w:r>
              <w:rPr>
                <w:rFonts w:hint="eastAsia" w:eastAsia="楷体"/>
                <w:snapToGrid w:val="0"/>
                <w:kern w:val="0"/>
                <w:lang w:val="en-US" w:eastAsia="zh-CN"/>
              </w:rPr>
              <w:t>材料采购到货后，质检部负责到货材料的检验，经检验合格后，办理入半成品入库手续。</w:t>
            </w:r>
          </w:p>
          <w:p>
            <w:pPr>
              <w:ind w:firstLine="420" w:firstLineChars="200"/>
              <w:rPr>
                <w:rFonts w:hint="eastAsia" w:eastAsia="楷体"/>
                <w:snapToGrid w:val="0"/>
                <w:kern w:val="0"/>
                <w:highlight w:val="none"/>
                <w:lang w:val="en-US" w:eastAsia="zh-CN"/>
              </w:rPr>
            </w:pPr>
            <w:r>
              <w:rPr>
                <w:rFonts w:hint="eastAsia" w:eastAsia="楷体"/>
                <w:snapToGrid w:val="0"/>
                <w:kern w:val="0"/>
                <w:lang w:val="en-US" w:eastAsia="zh-CN"/>
              </w:rPr>
              <w:t>提供了进货检验记录表，产品名称：无缝钢管，进货数量100件，检验样品数量100件，检验项目：产品外观、标识、包装、合格证明，检验结果：合格，检验员：赵学伟，</w:t>
            </w:r>
            <w:r>
              <w:rPr>
                <w:rFonts w:hint="eastAsia" w:eastAsia="楷体"/>
                <w:snapToGrid w:val="0"/>
                <w:kern w:val="0"/>
                <w:highlight w:val="none"/>
                <w:lang w:val="en-US" w:eastAsia="zh-CN"/>
              </w:rPr>
              <w:t>检验日期2020-11-1.</w:t>
            </w:r>
          </w:p>
          <w:p>
            <w:pPr>
              <w:ind w:firstLine="420" w:firstLineChars="200"/>
              <w:rPr>
                <w:rFonts w:hint="eastAsia" w:eastAsia="楷体"/>
                <w:snapToGrid w:val="0"/>
                <w:kern w:val="0"/>
                <w:lang w:val="en-US" w:eastAsia="zh-CN"/>
              </w:rPr>
            </w:pPr>
            <w:r>
              <w:rPr>
                <w:rFonts w:hint="eastAsia" w:eastAsia="楷体"/>
                <w:snapToGrid w:val="0"/>
                <w:kern w:val="0"/>
                <w:lang w:val="en-US" w:eastAsia="zh-CN"/>
              </w:rPr>
              <w:t>质检部为确保采购的产品满足规定的采购要求，对采购产品实施验证，验证方式有：对采购物资进行入库前验证；本厂顾客在厂内实施验证；本厂在供方处实施验证；本厂顾客在供方处实施验证等。</w:t>
            </w:r>
          </w:p>
          <w:p>
            <w:pPr>
              <w:ind w:firstLine="420" w:firstLineChars="200"/>
              <w:rPr>
                <w:rFonts w:hint="eastAsia" w:eastAsia="楷体"/>
                <w:snapToGrid w:val="0"/>
                <w:kern w:val="0"/>
                <w:lang w:val="en-US" w:eastAsia="zh-CN"/>
              </w:rPr>
            </w:pPr>
            <w:r>
              <w:rPr>
                <w:rFonts w:hint="eastAsia" w:eastAsia="楷体"/>
                <w:snapToGrid w:val="0"/>
                <w:kern w:val="0"/>
                <w:lang w:val="en-US" w:eastAsia="zh-CN"/>
              </w:rPr>
              <w:t>采购物资到公司后,由质检员依据材料采购明细表、物质采购单进行检验或验证,并做好“进货验证记录”。</w:t>
            </w:r>
          </w:p>
          <w:p>
            <w:pPr>
              <w:ind w:firstLine="420" w:firstLineChars="200"/>
              <w:rPr>
                <w:rFonts w:hint="eastAsia" w:ascii="楷体" w:hAnsi="楷体" w:eastAsia="楷体" w:cs="Times New Roman"/>
                <w:color w:val="auto"/>
                <w:kern w:val="2"/>
                <w:sz w:val="24"/>
                <w:lang w:val="en-US" w:eastAsia="zh-CN" w:bidi="ar-SA"/>
              </w:rPr>
            </w:pPr>
            <w:r>
              <w:rPr>
                <w:rFonts w:hint="eastAsia" w:eastAsia="楷体"/>
                <w:snapToGrid w:val="0"/>
                <w:kern w:val="0"/>
                <w:lang w:val="en-US" w:eastAsia="zh-CN"/>
              </w:rPr>
              <w:t>抽查进货验证记录，内容包括：日期、供货单位、采购数量、外观目测、质量书提供、是否符合验收标准、检验人员及日期等信息。</w:t>
            </w:r>
          </w:p>
        </w:tc>
        <w:tc>
          <w:tcPr>
            <w:tcW w:w="7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2160" w:type="dxa"/>
          </w:tcPr>
          <w:p>
            <w:pPr>
              <w:rPr>
                <w:rFonts w:hint="eastAsia"/>
                <w:szCs w:val="21"/>
              </w:rPr>
            </w:pPr>
            <w:r>
              <w:rPr>
                <w:rFonts w:hint="eastAsia"/>
                <w:szCs w:val="21"/>
              </w:rPr>
              <w:t>不合格产品和服务的控制，</w:t>
            </w:r>
          </w:p>
        </w:tc>
        <w:tc>
          <w:tcPr>
            <w:tcW w:w="960" w:type="dxa"/>
          </w:tcPr>
          <w:p>
            <w:r>
              <w:rPr>
                <w:rFonts w:hint="eastAsia"/>
                <w:szCs w:val="21"/>
              </w:rPr>
              <w:t>8.7</w:t>
            </w:r>
          </w:p>
        </w:tc>
        <w:tc>
          <w:tcPr>
            <w:tcW w:w="10864" w:type="dxa"/>
          </w:tcPr>
          <w:p>
            <w:pPr>
              <w:numPr>
                <w:ilvl w:val="0"/>
                <w:numId w:val="2"/>
              </w:numPr>
              <w:ind w:left="420" w:leftChars="0" w:hanging="420" w:firstLineChars="0"/>
              <w:rPr>
                <w:rFonts w:hint="eastAsia" w:eastAsia="楷体"/>
                <w:snapToGrid w:val="0"/>
                <w:kern w:val="0"/>
                <w:lang w:val="en-US" w:eastAsia="zh-CN"/>
              </w:rPr>
            </w:pPr>
            <w:r>
              <w:rPr>
                <w:rFonts w:hint="eastAsia" w:eastAsia="楷体"/>
                <w:snapToGrid w:val="0"/>
                <w:kern w:val="0"/>
                <w:lang w:val="en-US" w:eastAsia="zh-CN"/>
              </w:rPr>
              <w:t>不合格品控制</w:t>
            </w:r>
          </w:p>
          <w:p>
            <w:pPr>
              <w:ind w:firstLine="420" w:firstLineChars="200"/>
              <w:rPr>
                <w:rFonts w:hint="eastAsia" w:eastAsia="楷体"/>
                <w:snapToGrid w:val="0"/>
                <w:kern w:val="0"/>
                <w:lang w:val="en-US" w:eastAsia="zh-CN"/>
              </w:rPr>
            </w:pPr>
            <w:r>
              <w:rPr>
                <w:rFonts w:hint="eastAsia" w:eastAsia="楷体"/>
                <w:snapToGrid w:val="0"/>
                <w:kern w:val="0"/>
                <w:lang w:val="en-US" w:eastAsia="zh-CN"/>
              </w:rPr>
              <w:t>制定《不合格品控制程序》，生产过程中的不合格品的处理，生产后经质检员检测判定不合格的产品作返工或报废处理，并将检测情况记录在相应的检验记录中，返工后的产品再次进行检验。</w:t>
            </w:r>
          </w:p>
          <w:p>
            <w:pPr>
              <w:ind w:firstLine="420" w:firstLineChars="200"/>
              <w:rPr>
                <w:rFonts w:hint="eastAsia" w:eastAsia="楷体"/>
                <w:snapToGrid w:val="0"/>
                <w:kern w:val="0"/>
                <w:lang w:val="en-US" w:eastAsia="zh-CN"/>
              </w:rPr>
            </w:pPr>
            <w:r>
              <w:rPr>
                <w:rFonts w:hint="eastAsia" w:eastAsia="楷体"/>
                <w:snapToGrid w:val="0"/>
                <w:kern w:val="0"/>
                <w:lang w:val="en-US" w:eastAsia="zh-CN"/>
              </w:rPr>
              <w:t xml:space="preserve">生产中发现的不合格原辅材料等放置在不合格品区域内，作业完毕退回库房由采购统一退给供方。检验不合格的半成品、成品,必须隔离摆放, 并 具有“不合格”标识。 </w:t>
            </w:r>
          </w:p>
          <w:p>
            <w:pPr>
              <w:ind w:firstLine="420" w:firstLineChars="200"/>
              <w:rPr>
                <w:rFonts w:hint="eastAsia" w:eastAsia="楷体"/>
                <w:snapToGrid w:val="0"/>
                <w:kern w:val="0"/>
                <w:lang w:val="en-US" w:eastAsia="zh-CN"/>
              </w:rPr>
            </w:pPr>
            <w:r>
              <w:rPr>
                <w:rFonts w:hint="eastAsia" w:eastAsia="楷体"/>
                <w:snapToGrid w:val="0"/>
                <w:kern w:val="0"/>
                <w:lang w:val="en-US" w:eastAsia="zh-CN"/>
              </w:rPr>
              <w:t>业务员与库管员对退货品进行清点无误交接清楚后由库管员置于待处理区。质检员对退货产品进行检测，以确认客户反映是否属实，并作好检验记录。</w:t>
            </w:r>
          </w:p>
          <w:p>
            <w:pPr>
              <w:ind w:firstLine="420" w:firstLineChars="200"/>
            </w:pPr>
            <w:r>
              <w:rPr>
                <w:rFonts w:hint="eastAsia" w:eastAsia="楷体"/>
                <w:snapToGrid w:val="0"/>
                <w:kern w:val="0"/>
                <w:lang w:val="en-US" w:eastAsia="zh-CN"/>
              </w:rPr>
              <w:t>不合格品控制基本符合要求。</w:t>
            </w:r>
          </w:p>
        </w:tc>
        <w:tc>
          <w:tcPr>
            <w:tcW w:w="725" w:type="dxa"/>
          </w:tcPr>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160" w:type="dxa"/>
          </w:tcPr>
          <w:p>
            <w:pPr>
              <w:rPr>
                <w:rFonts w:hint="eastAsia"/>
                <w:szCs w:val="21"/>
              </w:rPr>
            </w:pPr>
            <w:r>
              <w:rPr>
                <w:rFonts w:hint="eastAsia"/>
                <w:szCs w:val="21"/>
              </w:rPr>
              <w:t>顾客财产的控制，</w:t>
            </w:r>
          </w:p>
        </w:tc>
        <w:tc>
          <w:tcPr>
            <w:tcW w:w="960" w:type="dxa"/>
          </w:tcPr>
          <w:p>
            <w:r>
              <w:rPr>
                <w:rFonts w:hint="eastAsia"/>
                <w:szCs w:val="21"/>
              </w:rPr>
              <w:t>8.5.3</w:t>
            </w:r>
          </w:p>
        </w:tc>
        <w:tc>
          <w:tcPr>
            <w:tcW w:w="10864" w:type="dxa"/>
          </w:tcPr>
          <w:p>
            <w:pPr>
              <w:spacing w:line="276" w:lineRule="auto"/>
              <w:ind w:firstLine="450"/>
              <w:rPr>
                <w:rFonts w:hint="eastAsia" w:ascii="楷体" w:hAnsi="楷体" w:eastAsia="楷体"/>
                <w:color w:val="auto"/>
                <w:sz w:val="24"/>
              </w:rPr>
            </w:pPr>
            <w:r>
              <w:rPr>
                <w:rFonts w:hint="eastAsia" w:ascii="楷体" w:hAnsi="楷体" w:eastAsia="楷体"/>
                <w:color w:val="auto"/>
                <w:sz w:val="24"/>
                <w:lang w:eastAsia="zh-CN"/>
              </w:rPr>
              <w:t>公司</w:t>
            </w:r>
            <w:r>
              <w:rPr>
                <w:rFonts w:hint="eastAsia" w:ascii="楷体" w:hAnsi="楷体" w:eastAsia="楷体"/>
                <w:color w:val="auto"/>
                <w:sz w:val="24"/>
              </w:rPr>
              <w:t>在控制或使用顾客或外部供方的财产期间，对其进行</w:t>
            </w:r>
            <w:r>
              <w:rPr>
                <w:rFonts w:hint="eastAsia" w:ascii="楷体" w:hAnsi="楷体" w:eastAsia="楷体"/>
                <w:color w:val="auto"/>
                <w:sz w:val="24"/>
                <w:lang w:eastAsia="zh-CN"/>
              </w:rPr>
              <w:t>了</w:t>
            </w:r>
            <w:r>
              <w:rPr>
                <w:rFonts w:hint="eastAsia" w:ascii="楷体" w:hAnsi="楷体" w:eastAsia="楷体"/>
                <w:color w:val="auto"/>
                <w:sz w:val="24"/>
              </w:rPr>
              <w:t>妥善管理。</w:t>
            </w:r>
          </w:p>
          <w:p>
            <w:pPr>
              <w:spacing w:line="276" w:lineRule="auto"/>
              <w:ind w:firstLine="450"/>
              <w:rPr>
                <w:rFonts w:hint="eastAsia" w:ascii="楷体" w:hAnsi="楷体" w:eastAsia="楷体"/>
                <w:color w:val="auto"/>
                <w:sz w:val="24"/>
              </w:rPr>
            </w:pPr>
            <w:r>
              <w:rPr>
                <w:rFonts w:hint="eastAsia" w:ascii="楷体" w:hAnsi="楷体" w:eastAsia="楷体"/>
                <w:color w:val="auto"/>
                <w:sz w:val="24"/>
              </w:rPr>
              <w:t>对</w:t>
            </w:r>
            <w:r>
              <w:rPr>
                <w:rFonts w:hint="eastAsia" w:ascii="楷体" w:hAnsi="楷体" w:eastAsia="楷体"/>
                <w:color w:val="auto"/>
                <w:sz w:val="24"/>
                <w:lang w:eastAsia="zh-CN"/>
              </w:rPr>
              <w:t>公司</w:t>
            </w:r>
            <w:r>
              <w:rPr>
                <w:rFonts w:hint="eastAsia" w:ascii="楷体" w:hAnsi="楷体" w:eastAsia="楷体"/>
                <w:color w:val="auto"/>
                <w:sz w:val="24"/>
              </w:rPr>
              <w:t>使用的或构成产品和服务一部分的顾客和外部供方财产，</w:t>
            </w:r>
            <w:r>
              <w:rPr>
                <w:rFonts w:hint="eastAsia" w:ascii="楷体" w:hAnsi="楷体" w:eastAsia="楷体"/>
                <w:color w:val="auto"/>
                <w:sz w:val="24"/>
                <w:lang w:eastAsia="zh-CN"/>
              </w:rPr>
              <w:t>公司给</w:t>
            </w:r>
            <w:r>
              <w:rPr>
                <w:rFonts w:hint="eastAsia" w:ascii="楷体" w:hAnsi="楷体" w:eastAsia="楷体"/>
                <w:color w:val="auto"/>
                <w:sz w:val="24"/>
              </w:rPr>
              <w:t>予</w:t>
            </w:r>
            <w:r>
              <w:rPr>
                <w:rFonts w:hint="eastAsia" w:ascii="楷体" w:hAnsi="楷体" w:eastAsia="楷体"/>
                <w:color w:val="auto"/>
                <w:sz w:val="24"/>
                <w:lang w:eastAsia="zh-CN"/>
              </w:rPr>
              <w:t>了</w:t>
            </w:r>
            <w:r>
              <w:rPr>
                <w:rFonts w:hint="eastAsia" w:ascii="楷体" w:hAnsi="楷体" w:eastAsia="楷体"/>
                <w:color w:val="auto"/>
                <w:sz w:val="24"/>
              </w:rPr>
              <w:t>识别、验证、防护和保护。</w:t>
            </w:r>
          </w:p>
          <w:p>
            <w:pPr>
              <w:spacing w:line="276" w:lineRule="auto"/>
              <w:ind w:firstLine="450"/>
              <w:rPr>
                <w:rFonts w:hint="eastAsia" w:ascii="楷体" w:hAnsi="楷体" w:eastAsia="楷体"/>
                <w:color w:val="auto"/>
                <w:sz w:val="24"/>
              </w:rPr>
            </w:pPr>
            <w:r>
              <w:rPr>
                <w:rFonts w:hint="eastAsia" w:ascii="楷体" w:hAnsi="楷体" w:eastAsia="楷体"/>
                <w:color w:val="auto"/>
                <w:sz w:val="24"/>
              </w:rPr>
              <w:t>若顾客或外部供方的财产发生丢失、损坏或发现不适用情况，组织应向顾客或外部供方报告，并保留相关形成文件的信息。</w:t>
            </w:r>
          </w:p>
          <w:p>
            <w:pPr>
              <w:spacing w:line="276" w:lineRule="auto"/>
              <w:ind w:firstLine="450"/>
              <w:rPr>
                <w:rFonts w:hint="eastAsia" w:ascii="楷体" w:hAnsi="楷体" w:eastAsia="楷体"/>
                <w:color w:val="auto"/>
                <w:sz w:val="24"/>
              </w:rPr>
            </w:pPr>
            <w:r>
              <w:rPr>
                <w:rFonts w:hint="eastAsia" w:ascii="楷体" w:hAnsi="楷体" w:eastAsia="楷体"/>
                <w:color w:val="auto"/>
                <w:sz w:val="24"/>
                <w:lang w:eastAsia="zh-CN"/>
              </w:rPr>
              <w:t>经现场检查该公司</w:t>
            </w:r>
            <w:r>
              <w:rPr>
                <w:rFonts w:hint="eastAsia" w:ascii="楷体" w:hAnsi="楷体" w:eastAsia="楷体"/>
                <w:color w:val="auto"/>
                <w:sz w:val="24"/>
              </w:rPr>
              <w:t>顾客或外部供方的财产包括</w:t>
            </w:r>
            <w:r>
              <w:rPr>
                <w:rFonts w:hint="eastAsia" w:ascii="楷体" w:hAnsi="楷体" w:eastAsia="楷体"/>
                <w:color w:val="auto"/>
                <w:sz w:val="24"/>
                <w:lang w:eastAsia="zh-CN"/>
              </w:rPr>
              <w:t>：</w:t>
            </w:r>
            <w:r>
              <w:rPr>
                <w:rFonts w:hint="eastAsia" w:ascii="楷体" w:hAnsi="楷体" w:eastAsia="楷体"/>
                <w:color w:val="auto"/>
                <w:sz w:val="24"/>
              </w:rPr>
              <w:t>顾客的场所</w:t>
            </w:r>
            <w:r>
              <w:rPr>
                <w:rFonts w:hint="eastAsia" w:ascii="楷体" w:hAnsi="楷体" w:eastAsia="楷体"/>
                <w:color w:val="auto"/>
                <w:sz w:val="24"/>
                <w:lang w:eastAsia="zh-CN"/>
              </w:rPr>
              <w:t>信息</w:t>
            </w:r>
            <w:r>
              <w:rPr>
                <w:rFonts w:hint="eastAsia" w:ascii="楷体" w:hAnsi="楷体" w:eastAsia="楷体"/>
                <w:color w:val="auto"/>
                <w:sz w:val="24"/>
              </w:rPr>
              <w:t>，知识产权和个人信息</w:t>
            </w:r>
            <w:r>
              <w:rPr>
                <w:rFonts w:hint="eastAsia" w:ascii="楷体" w:hAnsi="楷体" w:eastAsia="楷体"/>
                <w:color w:val="auto"/>
                <w:sz w:val="24"/>
                <w:lang w:eastAsia="zh-CN"/>
              </w:rPr>
              <w:t>等</w:t>
            </w:r>
            <w:r>
              <w:rPr>
                <w:rFonts w:hint="eastAsia" w:ascii="楷体" w:hAnsi="楷体" w:eastAsia="楷体"/>
                <w:color w:val="auto"/>
                <w:sz w:val="24"/>
              </w:rPr>
              <w:t>。</w:t>
            </w:r>
          </w:p>
          <w:p>
            <w:r>
              <w:rPr>
                <w:rFonts w:hint="eastAsia" w:ascii="楷体" w:hAnsi="楷体" w:eastAsia="楷体"/>
                <w:color w:val="auto"/>
                <w:sz w:val="24"/>
                <w:lang w:eastAsia="zh-CN"/>
              </w:rPr>
              <w:t>公司对上述</w:t>
            </w:r>
            <w:r>
              <w:rPr>
                <w:rFonts w:hint="eastAsia" w:ascii="楷体" w:hAnsi="楷体" w:eastAsia="楷体"/>
                <w:color w:val="auto"/>
                <w:sz w:val="24"/>
              </w:rPr>
              <w:t>顾客或外部供方财产</w:t>
            </w:r>
            <w:r>
              <w:rPr>
                <w:rFonts w:hint="eastAsia" w:ascii="楷体" w:hAnsi="楷体" w:eastAsia="楷体"/>
                <w:color w:val="auto"/>
                <w:sz w:val="24"/>
                <w:lang w:eastAsia="zh-CN"/>
              </w:rPr>
              <w:t>进行了适当的</w:t>
            </w:r>
            <w:r>
              <w:rPr>
                <w:rFonts w:hint="eastAsia" w:ascii="楷体" w:hAnsi="楷体" w:eastAsia="楷体"/>
                <w:color w:val="auto"/>
                <w:sz w:val="24"/>
              </w:rPr>
              <w:t>控制</w:t>
            </w:r>
            <w:r>
              <w:rPr>
                <w:rFonts w:hint="eastAsia" w:ascii="楷体" w:hAnsi="楷体" w:eastAsia="楷体"/>
                <w:color w:val="auto"/>
                <w:sz w:val="24"/>
                <w:lang w:eastAsia="zh-CN"/>
              </w:rPr>
              <w:t>。如：妥善保管或制定的保密措施。</w:t>
            </w:r>
          </w:p>
        </w:tc>
        <w:tc>
          <w:tcPr>
            <w:tcW w:w="725" w:type="dxa"/>
          </w:tcPr>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2160" w:type="dxa"/>
          </w:tcPr>
          <w:p>
            <w:pPr>
              <w:rPr>
                <w:rFonts w:hint="eastAsia"/>
                <w:szCs w:val="21"/>
              </w:rPr>
            </w:pPr>
            <w:r>
              <w:rPr>
                <w:rFonts w:hint="eastAsia"/>
                <w:szCs w:val="21"/>
              </w:rPr>
              <w:t>交付后活动的确定及实施</w:t>
            </w:r>
            <w:r>
              <w:rPr>
                <w:rFonts w:hint="eastAsia"/>
                <w:szCs w:val="21"/>
                <w:lang w:eastAsia="zh-CN"/>
              </w:rPr>
              <w:t>、</w:t>
            </w:r>
          </w:p>
        </w:tc>
        <w:tc>
          <w:tcPr>
            <w:tcW w:w="960" w:type="dxa"/>
          </w:tcPr>
          <w:p>
            <w:r>
              <w:rPr>
                <w:rFonts w:hint="eastAsia"/>
                <w:szCs w:val="21"/>
              </w:rPr>
              <w:t>8.5.5</w:t>
            </w:r>
          </w:p>
        </w:tc>
        <w:tc>
          <w:tcPr>
            <w:tcW w:w="10864" w:type="dxa"/>
          </w:tcPr>
          <w:p>
            <w:pPr>
              <w:spacing w:line="276" w:lineRule="auto"/>
              <w:ind w:firstLine="450"/>
              <w:rPr>
                <w:rFonts w:hint="eastAsia" w:ascii="楷体" w:hAnsi="楷体" w:eastAsia="楷体"/>
                <w:color w:val="auto"/>
                <w:sz w:val="24"/>
              </w:rPr>
            </w:pPr>
            <w:r>
              <w:rPr>
                <w:rFonts w:hint="eastAsia" w:ascii="楷体" w:hAnsi="楷体" w:eastAsia="楷体"/>
                <w:color w:val="auto"/>
                <w:sz w:val="24"/>
              </w:rPr>
              <w:t>维修服务交付后</w:t>
            </w:r>
            <w:r>
              <w:rPr>
                <w:rFonts w:hint="eastAsia" w:ascii="楷体" w:hAnsi="楷体" w:eastAsia="楷体"/>
                <w:color w:val="auto"/>
                <w:sz w:val="24"/>
                <w:lang w:eastAsia="zh-CN"/>
              </w:rPr>
              <w:t>销售部</w:t>
            </w:r>
            <w:r>
              <w:rPr>
                <w:rFonts w:hint="eastAsia" w:ascii="楷体" w:hAnsi="楷体" w:eastAsia="楷体"/>
                <w:color w:val="auto"/>
                <w:sz w:val="24"/>
              </w:rPr>
              <w:t>会电话回访或发放顾客满意度调查表，对该项服务的顾客满意程度进行调查，并进行分析。</w:t>
            </w:r>
          </w:p>
          <w:p>
            <w:pPr>
              <w:ind w:firstLine="480" w:firstLineChars="200"/>
            </w:pPr>
            <w:r>
              <w:rPr>
                <w:rFonts w:hint="eastAsia" w:ascii="楷体" w:hAnsi="楷体" w:eastAsia="楷体"/>
                <w:color w:val="auto"/>
                <w:sz w:val="24"/>
              </w:rPr>
              <w:t>现场提供20</w:t>
            </w:r>
            <w:r>
              <w:rPr>
                <w:rFonts w:hint="eastAsia" w:ascii="楷体" w:hAnsi="楷体" w:eastAsia="楷体"/>
                <w:color w:val="auto"/>
                <w:sz w:val="24"/>
                <w:lang w:val="en-US" w:eastAsia="zh-CN"/>
              </w:rPr>
              <w:t>20</w:t>
            </w:r>
            <w:r>
              <w:rPr>
                <w:rFonts w:hint="eastAsia" w:ascii="楷体" w:hAnsi="楷体" w:eastAsia="楷体"/>
                <w:color w:val="auto"/>
                <w:sz w:val="24"/>
              </w:rPr>
              <w:t>年1</w:t>
            </w:r>
            <w:r>
              <w:rPr>
                <w:rFonts w:hint="eastAsia" w:ascii="楷体" w:hAnsi="楷体" w:eastAsia="楷体"/>
                <w:color w:val="auto"/>
                <w:sz w:val="24"/>
                <w:lang w:val="en-US" w:eastAsia="zh-CN"/>
              </w:rPr>
              <w:t>2</w:t>
            </w:r>
            <w:r>
              <w:rPr>
                <w:rFonts w:hint="eastAsia" w:ascii="楷体" w:hAnsi="楷体" w:eastAsia="楷体"/>
                <w:color w:val="auto"/>
                <w:sz w:val="24"/>
              </w:rPr>
              <w:t>月</w:t>
            </w:r>
            <w:r>
              <w:rPr>
                <w:rFonts w:hint="eastAsia" w:ascii="楷体" w:hAnsi="楷体" w:eastAsia="楷体"/>
                <w:color w:val="auto"/>
                <w:sz w:val="24"/>
                <w:lang w:val="en-US" w:eastAsia="zh-CN"/>
              </w:rPr>
              <w:t>22</w:t>
            </w:r>
            <w:r>
              <w:rPr>
                <w:rFonts w:hint="eastAsia" w:ascii="楷体" w:hAnsi="楷体" w:eastAsia="楷体"/>
                <w:color w:val="auto"/>
                <w:sz w:val="24"/>
              </w:rPr>
              <w:t>日满意度调查表，</w:t>
            </w:r>
            <w:r>
              <w:rPr>
                <w:rFonts w:hint="eastAsia" w:ascii="楷体" w:hAnsi="楷体" w:eastAsia="楷体"/>
                <w:color w:val="auto"/>
                <w:sz w:val="24"/>
                <w:lang w:eastAsia="zh-CN"/>
              </w:rPr>
              <w:t>顾客为：</w:t>
            </w:r>
            <w:r>
              <w:rPr>
                <w:rFonts w:hint="eastAsia" w:ascii="楷体" w:hAnsi="楷体" w:eastAsia="楷体"/>
                <w:color w:val="auto"/>
                <w:sz w:val="24"/>
                <w:lang w:val="en-US" w:eastAsia="zh-CN"/>
              </w:rPr>
              <w:t>莱州市顺昌水产有限公司、郓城县玉皇庙镇葛庄村（葛向党）、江苏省徐州市丰县开发区张楼市场（杨五星）、</w:t>
            </w:r>
            <w:r>
              <w:rPr>
                <w:rFonts w:hint="eastAsia" w:ascii="楷体" w:hAnsi="楷体" w:eastAsia="楷体"/>
                <w:color w:val="auto"/>
                <w:sz w:val="24"/>
                <w:szCs w:val="22"/>
                <w:lang w:val="en-US" w:eastAsia="zh-CN"/>
              </w:rPr>
              <w:t xml:space="preserve">滕建斌 </w:t>
            </w:r>
            <w:r>
              <w:rPr>
                <w:rFonts w:hint="eastAsia" w:ascii="楷体" w:hAnsi="楷体" w:eastAsia="楷体"/>
                <w:color w:val="auto"/>
                <w:sz w:val="24"/>
                <w:lang w:eastAsia="zh-CN"/>
              </w:rPr>
              <w:t>、</w:t>
            </w:r>
            <w:r>
              <w:rPr>
                <w:rFonts w:hint="eastAsia" w:ascii="楷体" w:hAnsi="楷体" w:eastAsia="楷体"/>
                <w:color w:val="auto"/>
                <w:sz w:val="24"/>
                <w:lang w:val="en-US" w:eastAsia="zh-CN"/>
              </w:rPr>
              <w:t>四</w:t>
            </w:r>
            <w:r>
              <w:rPr>
                <w:rFonts w:hint="eastAsia" w:ascii="楷体" w:hAnsi="楷体" w:eastAsia="楷体"/>
                <w:color w:val="auto"/>
                <w:sz w:val="24"/>
                <w:lang w:eastAsia="zh-CN"/>
              </w:rPr>
              <w:t>家，</w:t>
            </w:r>
            <w:r>
              <w:rPr>
                <w:rFonts w:hint="eastAsia" w:ascii="楷体" w:hAnsi="楷体" w:eastAsia="楷体"/>
                <w:color w:val="auto"/>
                <w:sz w:val="24"/>
              </w:rPr>
              <w:t>调查均满意。</w:t>
            </w:r>
          </w:p>
        </w:tc>
        <w:tc>
          <w:tcPr>
            <w:tcW w:w="725" w:type="dxa"/>
          </w:tcPr>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trPr>
        <w:tc>
          <w:tcPr>
            <w:tcW w:w="2160" w:type="dxa"/>
          </w:tcPr>
          <w:p>
            <w:pPr>
              <w:rPr>
                <w:rFonts w:hint="eastAsia"/>
                <w:szCs w:val="21"/>
              </w:rPr>
            </w:pPr>
            <w:r>
              <w:rPr>
                <w:rFonts w:hint="eastAsia"/>
                <w:szCs w:val="21"/>
              </w:rPr>
              <w:t>顾客感受的监视及信息的获得</w:t>
            </w:r>
            <w:r>
              <w:rPr>
                <w:rFonts w:hint="eastAsia"/>
                <w:szCs w:val="21"/>
                <w:lang w:eastAsia="zh-CN"/>
              </w:rPr>
              <w:t>、</w:t>
            </w:r>
          </w:p>
        </w:tc>
        <w:tc>
          <w:tcPr>
            <w:tcW w:w="960" w:type="dxa"/>
          </w:tcPr>
          <w:p>
            <w:r>
              <w:rPr>
                <w:rFonts w:hint="eastAsia"/>
                <w:szCs w:val="21"/>
              </w:rPr>
              <w:t>9.1.2</w:t>
            </w:r>
          </w:p>
        </w:tc>
        <w:tc>
          <w:tcPr>
            <w:tcW w:w="10864" w:type="dxa"/>
          </w:tcPr>
          <w:p>
            <w:pPr>
              <w:rPr>
                <w:rFonts w:hint="default" w:eastAsia="楷体"/>
                <w:lang w:val="en-US" w:eastAsia="zh-CN"/>
              </w:rPr>
            </w:pPr>
            <w:r>
              <w:rPr>
                <w:rFonts w:hint="eastAsia" w:ascii="楷体" w:hAnsi="楷体" w:eastAsia="楷体"/>
                <w:color w:val="auto"/>
                <w:sz w:val="24"/>
              </w:rPr>
              <w:t>公司主要采用电话、上门拜访、邮件、填写顾客满意度调查表的方式进行顾客反馈的收集。公司的管理手册规定了顾客满意度测量的内容包括：产品质量的性能、制造质量、产品的使用情况、与其它厂家的对比情况；售前、售中、售后的服务程度及处理问题的及时性；销售人员的业务能力、服务态度及与顾客沟通及时性；合同履行的及时诚信情况；产品性价比。顾客满意度分为4个等级：满意、基本满意、一般、不满意。</w:t>
            </w:r>
            <w:r>
              <w:rPr>
                <w:rFonts w:hint="eastAsia" w:ascii="楷体" w:hAnsi="楷体" w:eastAsia="楷体"/>
                <w:color w:val="auto"/>
                <w:sz w:val="24"/>
                <w:lang w:val="en-US" w:eastAsia="zh-CN"/>
              </w:rPr>
              <w:t>顾客满意度达96%。</w:t>
            </w:r>
          </w:p>
        </w:tc>
        <w:tc>
          <w:tcPr>
            <w:tcW w:w="7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2160" w:type="dxa"/>
          </w:tcPr>
          <w:p>
            <w:pPr>
              <w:rPr>
                <w:rFonts w:hint="eastAsia"/>
                <w:szCs w:val="21"/>
              </w:rPr>
            </w:pPr>
            <w:r>
              <w:rPr>
                <w:rFonts w:hint="eastAsia"/>
                <w:szCs w:val="21"/>
              </w:rPr>
              <w:t>外部供方的绩效评价，</w:t>
            </w:r>
          </w:p>
          <w:p>
            <w:pPr>
              <w:rPr>
                <w:rFonts w:hint="eastAsia"/>
                <w:szCs w:val="21"/>
              </w:rPr>
            </w:pPr>
            <w:r>
              <w:rPr>
                <w:rFonts w:hint="eastAsia"/>
                <w:szCs w:val="21"/>
              </w:rPr>
              <w:t>外部供方的绩效在管理评审中的输入，</w:t>
            </w:r>
          </w:p>
        </w:tc>
        <w:tc>
          <w:tcPr>
            <w:tcW w:w="960" w:type="dxa"/>
          </w:tcPr>
          <w:p>
            <w:pPr>
              <w:rPr>
                <w:rFonts w:hint="eastAsia"/>
                <w:szCs w:val="21"/>
              </w:rPr>
            </w:pPr>
            <w:r>
              <w:rPr>
                <w:rFonts w:hint="eastAsia"/>
                <w:szCs w:val="21"/>
              </w:rPr>
              <w:t>9.1.3</w:t>
            </w:r>
          </w:p>
          <w:p>
            <w:r>
              <w:rPr>
                <w:rFonts w:hint="eastAsia"/>
                <w:szCs w:val="21"/>
              </w:rPr>
              <w:t>9.3.2</w:t>
            </w:r>
          </w:p>
        </w:tc>
        <w:tc>
          <w:tcPr>
            <w:tcW w:w="10864" w:type="dxa"/>
          </w:tcPr>
          <w:p>
            <w:pPr>
              <w:ind w:firstLine="420" w:firstLineChars="200"/>
              <w:rPr>
                <w:rFonts w:hint="eastAsia" w:eastAsia="楷体"/>
                <w:snapToGrid w:val="0"/>
                <w:kern w:val="0"/>
                <w:lang w:val="en-US" w:eastAsia="zh-CN"/>
              </w:rPr>
            </w:pPr>
            <w:r>
              <w:rPr>
                <w:rFonts w:hint="eastAsia" w:eastAsia="楷体"/>
                <w:snapToGrid w:val="0"/>
                <w:kern w:val="0"/>
                <w:lang w:val="en-US" w:eastAsia="zh-CN"/>
              </w:rPr>
              <w:t>供销部对采购过程的监视和测量：包括对供方进行调查、对供方业绩的进行评定、确定合格供方，生产部负责对采购和外包产品的使用前验证和检验。</w:t>
            </w:r>
          </w:p>
          <w:p>
            <w:pPr>
              <w:ind w:firstLine="420" w:firstLineChars="200"/>
            </w:pPr>
            <w:r>
              <w:rPr>
                <w:rFonts w:hint="eastAsia" w:eastAsia="楷体"/>
                <w:snapToGrid w:val="0"/>
                <w:kern w:val="0"/>
                <w:lang w:val="en-US" w:eastAsia="zh-CN"/>
              </w:rPr>
              <w:t>作为在管理评审中的输入，供销部提供外部供方的绩效。汇报原材料的质量情况，对供方业绩的进行评定等情况向管理评审会议汇报。</w:t>
            </w:r>
          </w:p>
        </w:tc>
        <w:tc>
          <w:tcPr>
            <w:tcW w:w="7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2160" w:type="dxa"/>
          </w:tcPr>
          <w:p>
            <w:pPr>
              <w:rPr>
                <w:rFonts w:hint="eastAsia"/>
                <w:szCs w:val="21"/>
              </w:rPr>
            </w:pPr>
            <w:r>
              <w:rPr>
                <w:rFonts w:hint="eastAsia"/>
                <w:szCs w:val="21"/>
              </w:rPr>
              <w:t>改进机会的识别和实施。</w:t>
            </w:r>
          </w:p>
        </w:tc>
        <w:tc>
          <w:tcPr>
            <w:tcW w:w="960" w:type="dxa"/>
          </w:tcPr>
          <w:p>
            <w:r>
              <w:rPr>
                <w:rFonts w:hint="eastAsia"/>
                <w:szCs w:val="21"/>
              </w:rPr>
              <w:t>10.3</w:t>
            </w:r>
          </w:p>
        </w:tc>
        <w:tc>
          <w:tcPr>
            <w:tcW w:w="10864" w:type="dxa"/>
          </w:tcPr>
          <w:p>
            <w:pPr>
              <w:ind w:firstLine="420" w:firstLineChars="200"/>
            </w:pPr>
            <w:r>
              <w:rPr>
                <w:rFonts w:hint="eastAsia" w:eastAsia="楷体"/>
                <w:snapToGrid w:val="0"/>
                <w:kern w:val="0"/>
                <w:highlight w:val="none"/>
                <w:lang w:val="en-US" w:eastAsia="zh-CN"/>
              </w:rPr>
              <w:t>本公司持续改进包括： 对质量方针、目标的评审结果、实现情况进行改进；  对顾客反馈、建议进行改进； 对审核（包括第一方、第二方和第三方审核）的不符合项、问题及建议改进； 对数据分析的结果、存在问题的改进； 对日常检查发现问题的纠正措施落实效果总结进行改进； 对管理评审发现的问题、建议进行改进。</w:t>
            </w:r>
          </w:p>
        </w:tc>
        <w:tc>
          <w:tcPr>
            <w:tcW w:w="725" w:type="dxa"/>
          </w:tcPr>
          <w:p/>
        </w:tc>
      </w:tr>
    </w:tbl>
    <w:p>
      <w:pPr>
        <w:pStyle w:val="3"/>
        <w:rPr>
          <w:rFonts w:hint="eastAsia"/>
        </w:rPr>
      </w:pPr>
      <w:bookmarkStart w:id="1" w:name="_GoBack"/>
      <w:bookmarkEnd w:id="1"/>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0"/>
        <w:rFonts w:hint="default"/>
        <w:w w:val="90"/>
      </w:rPr>
      <w:t>Beijing International Standard united Certification Co.,Ltd.</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5CF7C"/>
    <w:multiLevelType w:val="singleLevel"/>
    <w:tmpl w:val="2995CF7C"/>
    <w:lvl w:ilvl="0" w:tentative="0">
      <w:start w:val="1"/>
      <w:numFmt w:val="bullet"/>
      <w:lvlText w:val=""/>
      <w:lvlJc w:val="left"/>
      <w:pPr>
        <w:ind w:left="420" w:hanging="420"/>
      </w:pPr>
      <w:rPr>
        <w:rFonts w:hint="default" w:ascii="Wingdings" w:hAnsi="Wingdings"/>
      </w:rPr>
    </w:lvl>
  </w:abstractNum>
  <w:abstractNum w:abstractNumId="1">
    <w:nsid w:val="35AE1776"/>
    <w:multiLevelType w:val="singleLevel"/>
    <w:tmpl w:val="35AE1776"/>
    <w:lvl w:ilvl="0" w:tentative="0">
      <w:start w:val="1"/>
      <w:numFmt w:val="decimal"/>
      <w:suff w:val="nothing"/>
      <w:lvlText w:val="%1、"/>
      <w:lvlJc w:val="left"/>
    </w:lvl>
  </w:abstractNum>
  <w:abstractNum w:abstractNumId="2">
    <w:nsid w:val="54C19618"/>
    <w:multiLevelType w:val="singleLevel"/>
    <w:tmpl w:val="54C19618"/>
    <w:lvl w:ilvl="0" w:tentative="0">
      <w:start w:val="1"/>
      <w:numFmt w:val="bullet"/>
      <w:lvlText w:val=""/>
      <w:lvlJc w:val="left"/>
      <w:pPr>
        <w:ind w:left="420" w:hanging="420"/>
      </w:pPr>
      <w:rPr>
        <w:rFonts w:hint="default" w:ascii="Wingdings" w:hAnsi="Wingdings"/>
      </w:rPr>
    </w:lvl>
  </w:abstractNum>
  <w:abstractNum w:abstractNumId="3">
    <w:nsid w:val="5A67EEA8"/>
    <w:multiLevelType w:val="singleLevel"/>
    <w:tmpl w:val="5A67EEA8"/>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5021DBB"/>
    <w:rsid w:val="2EB75AE7"/>
    <w:rsid w:val="34E52799"/>
    <w:rsid w:val="479E0F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paragraph" w:customStyle="1" w:styleId="11">
    <w:name w:val="_Style 2"/>
    <w:basedOn w:val="1"/>
    <w:qFormat/>
    <w:uiPriority w:val="34"/>
    <w:pPr>
      <w:adjustRightInd w:val="0"/>
      <w:spacing w:line="312" w:lineRule="atLeast"/>
      <w:ind w:firstLine="420" w:firstLineChars="200"/>
      <w:textAlignment w:val="baseline"/>
    </w:pPr>
    <w:rPr>
      <w:kern w:val="0"/>
      <w:szCs w:val="20"/>
    </w:rPr>
  </w:style>
  <w:style w:type="paragraph" w:styleId="12">
    <w:name w:val="List Paragraph"/>
    <w:basedOn w:val="1"/>
    <w:qFormat/>
    <w:uiPriority w:val="34"/>
    <w:pPr>
      <w:adjustRightInd w:val="0"/>
      <w:spacing w:line="312" w:lineRule="atLeast"/>
      <w:ind w:firstLine="420" w:firstLineChars="200"/>
      <w:textAlignment w:val="baseline"/>
    </w:pPr>
    <w:rPr>
      <w:kern w:val="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0</TotalTime>
  <ScaleCrop>false</ScaleCrop>
  <LinksUpToDate>false</LinksUpToDate>
  <CharactersWithSpaces>101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Lenovo</cp:lastModifiedBy>
  <dcterms:modified xsi:type="dcterms:W3CDTF">2021-03-04T13:50:45Z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