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bookmarkStart w:id="2" w:name="_GoBack"/>
      <w:r>
        <w:rPr>
          <w:rFonts w:ascii="宋体" w:hAnsi="宋体" w:cs="宋体"/>
          <w:kern w:val="0"/>
          <w:szCs w:val="21"/>
        </w:rPr>
        <w:drawing>
          <wp:anchor distT="0" distB="0" distL="114300" distR="114300" simplePos="0" relativeHeight="251658240" behindDoc="0" locked="0" layoutInCell="1" allowOverlap="1">
            <wp:simplePos x="0" y="0"/>
            <wp:positionH relativeFrom="column">
              <wp:posOffset>-747395</wp:posOffset>
            </wp:positionH>
            <wp:positionV relativeFrom="paragraph">
              <wp:posOffset>-1083945</wp:posOffset>
            </wp:positionV>
            <wp:extent cx="7275830" cy="10541635"/>
            <wp:effectExtent l="0" t="0" r="1270" b="12065"/>
            <wp:wrapNone/>
            <wp:docPr id="2" name="图片 2" descr="扫描全能王 2021-01-11 15.36.4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1-11 15.36.45_11"/>
                    <pic:cNvPicPr>
                      <a:picLocks noChangeAspect="1"/>
                    </pic:cNvPicPr>
                  </pic:nvPicPr>
                  <pic:blipFill>
                    <a:blip r:embed="rId5"/>
                    <a:stretch>
                      <a:fillRect/>
                    </a:stretch>
                  </pic:blipFill>
                  <pic:spPr>
                    <a:xfrm>
                      <a:off x="0" y="0"/>
                      <a:ext cx="7275830" cy="10541635"/>
                    </a:xfrm>
                    <a:prstGeom prst="rect">
                      <a:avLst/>
                    </a:prstGeom>
                  </pic:spPr>
                </pic:pic>
              </a:graphicData>
            </a:graphic>
          </wp:anchor>
        </w:drawing>
      </w:r>
      <w:bookmarkEnd w:id="2"/>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0166-2019-2021</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 xml:space="preserve">名称： </w:t>
            </w:r>
            <w:bookmarkStart w:id="1" w:name="组织名称"/>
            <w:r>
              <w:rPr>
                <w:rFonts w:hint="eastAsia" w:ascii="宋体" w:hAnsi="宋体" w:cs="宋体"/>
                <w:kern w:val="0"/>
                <w:szCs w:val="21"/>
              </w:rPr>
              <w:t>陕西缔忠罡制造有限公司</w:t>
            </w:r>
            <w:bookmarkEnd w:id="1"/>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w:t>
            </w:r>
            <w:r>
              <w:rPr>
                <w:rFonts w:hint="eastAsia" w:ascii="宋体" w:hAnsi="宋体" w:cs="宋体"/>
                <w:kern w:val="0"/>
                <w:szCs w:val="21"/>
                <w:lang w:val="en-US" w:eastAsia="zh-CN"/>
              </w:rPr>
              <w:t>04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技术质量部                         </w:t>
            </w:r>
            <w:r>
              <w:rPr>
                <w:rFonts w:ascii="宋体" w:hAnsi="宋体" w:cs="宋体"/>
                <w:kern w:val="0"/>
                <w:szCs w:val="21"/>
              </w:rPr>
              <w:t>陪同人员:</w:t>
            </w:r>
            <w:r>
              <w:rPr>
                <w:rFonts w:hint="eastAsia" w:ascii="宋体" w:hAnsi="宋体" w:cs="宋体"/>
                <w:kern w:val="0"/>
                <w:szCs w:val="21"/>
                <w:lang w:val="en-US" w:eastAsia="zh-CN"/>
              </w:rPr>
              <w:t>刘万里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466"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spacing w:line="360" w:lineRule="auto"/>
              <w:rPr>
                <w:rFonts w:ascii="宋体" w:hAnsi="宋体" w:cs="宋体"/>
                <w:kern w:val="0"/>
                <w:szCs w:val="21"/>
              </w:rPr>
            </w:pPr>
            <w:r>
              <w:rPr>
                <w:rFonts w:hint="eastAsia" w:ascii="宋体" w:hAnsi="宋体" w:cs="宋体"/>
                <w:kern w:val="0"/>
                <w:szCs w:val="21"/>
                <w:lang w:val="en-US" w:eastAsia="zh-CN"/>
              </w:rPr>
              <w:t xml:space="preserve">  </w:t>
            </w:r>
            <w:r>
              <w:rPr>
                <w:rFonts w:hint="eastAsia" w:ascii="宋体" w:hAnsi="宋体"/>
                <w:color w:val="000000"/>
                <w:szCs w:val="21"/>
                <w:lang w:val="en-US" w:eastAsia="zh-CN"/>
              </w:rPr>
              <w:t>查DZG-JL29-02“顾客投诉再发生防止对策”中间轴三档齿轮公法线测量过程因量具使用不当造成不合格测量过程；针对该不合格测量过程采取了纠正措施，但没有制定预防措施。</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u w:val="single"/>
                <w:lang w:val="en-US" w:eastAsia="zh-CN"/>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olor w:val="000000"/>
                <w:szCs w:val="21"/>
                <w:u w:val="single"/>
                <w:lang w:val="en-US" w:eastAsia="zh-CN"/>
              </w:rPr>
              <w:t>GB/T19022标准8.4.3条款</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hint="default" w:ascii="Arial" w:hAnsi="Arial" w:cs="Arial"/>
                <w:kern w:val="0"/>
                <w:szCs w:val="21"/>
              </w:rPr>
              <w:t>√</w:t>
            </w:r>
            <w:r>
              <w:rPr>
                <w:rFonts w:ascii="宋体" w:hAnsi="宋体" w:cs="宋体"/>
                <w:kern w:val="0"/>
                <w:szCs w:val="21"/>
              </w:rPr>
              <w:t>____；</w:t>
            </w:r>
          </w:p>
          <w:p>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012" w:firstLineChars="2387"/>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2021.1.7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由技术质量部负责针对该不合格测量过程制定预防措施。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措施有效，同意关闭。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ind w:firstLine="210" w:firstLineChars="100"/>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A70F90"/>
    <w:rsid w:val="6280547F"/>
    <w:rsid w:val="65772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2</TotalTime>
  <ScaleCrop>false</ScaleCrop>
  <LinksUpToDate>false</LinksUpToDate>
  <CharactersWithSpaces>333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2021-01-11T08:22:09Z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