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9"/>
        <w:gridCol w:w="284"/>
        <w:gridCol w:w="376"/>
        <w:gridCol w:w="591"/>
        <w:gridCol w:w="1527"/>
        <w:gridCol w:w="199"/>
        <w:gridCol w:w="692"/>
        <w:gridCol w:w="527"/>
        <w:gridCol w:w="907"/>
        <w:gridCol w:w="630"/>
        <w:gridCol w:w="273"/>
        <w:gridCol w:w="339"/>
        <w:gridCol w:w="359"/>
        <w:gridCol w:w="406"/>
        <w:gridCol w:w="261"/>
        <w:gridCol w:w="72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cs="Times New Roman"/>
                <w:sz w:val="20"/>
                <w:szCs w:val="22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浙江省杭州市西湖区文三西路658号西溪别墅会馆一楼营业用房102室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rFonts w:hint="eastAsia" w:ascii="Times New Roman" w:hAnsi="Times New Roman" w:cs="Times New Roman"/>
                <w:sz w:val="20"/>
                <w:szCs w:val="22"/>
              </w:rPr>
              <w:t>王香玉</w:t>
            </w:r>
            <w:bookmarkEnd w:id="1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rPr>
                <w:rFonts w:hint="eastAsia" w:ascii="Times New Roman" w:hAnsi="Times New Roman" w:cs="Times New Roman"/>
                <w:sz w:val="20"/>
                <w:szCs w:val="22"/>
              </w:rPr>
              <w:t>1506711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040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310013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3" w:name="法人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焦德尚</w:t>
            </w:r>
            <w:bookmarkEnd w:id="3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310013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0756-2020-EnMs</w:t>
            </w:r>
            <w:bookmarkEnd w:id="4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24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sym w:font="Wingdings" w:char="00FE"/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EnMS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初审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二阶段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□再认证  □证书转换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初次</w:t>
            </w:r>
            <w:r>
              <w:rPr>
                <w:rFonts w:hint="eastAsia" w:ascii="宋体" w:hAnsi="宋体"/>
                <w:b/>
                <w:bCs/>
                <w:sz w:val="20"/>
              </w:rPr>
              <w:t>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审核范围</w:t>
            </w:r>
          </w:p>
        </w:tc>
        <w:tc>
          <w:tcPr>
            <w:tcW w:w="5722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5" w:name="审核范围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物业管理服务所涉及的能源管理活动</w:t>
            </w:r>
            <w:bookmarkEnd w:id="5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     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GB/T19001-2016   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□GB/T 50430-2017  </w:t>
            </w:r>
          </w:p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 xml:space="preserve">□GB/T24001-2016   </w:t>
            </w: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GB/T28001-2011     </w:t>
            </w:r>
          </w:p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 xml:space="preserve">□GB/T45001：2020标准     </w:t>
            </w:r>
          </w:p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ISO50001：2018  </w:t>
            </w:r>
          </w:p>
          <w:p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color w:val="auto"/>
                <w:szCs w:val="22"/>
              </w:rPr>
              <w:t>行业认证标准</w:t>
            </w: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RB/T 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119-2015</w:t>
            </w: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相关法律法规  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企业相关文件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0" w:firstLineChars="100"/>
              <w:rPr>
                <w:b/>
                <w:sz w:val="20"/>
                <w:lang w:val="de-DE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现场审核于2021年1月8日至2021年1月10日，共2天。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证书号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所在工作单位（兼职）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周  涛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组长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22"/>
                <w:szCs w:val="22"/>
                <w:highlight w:val="yellow"/>
              </w:rPr>
              <w:t>2018-N1EnMS-1072033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13863734938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组员</w:t>
            </w:r>
          </w:p>
        </w:tc>
        <w:tc>
          <w:tcPr>
            <w:tcW w:w="5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2"/>
                <w:szCs w:val="22"/>
                <w:highlight w:val="yellow"/>
              </w:rPr>
              <w:t>2018-N1EnMS-1201919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2.10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13801208638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组员</w:t>
            </w:r>
          </w:p>
        </w:tc>
        <w:tc>
          <w:tcPr>
            <w:tcW w:w="5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2"/>
                <w:szCs w:val="22"/>
                <w:highlight w:val="yellow"/>
              </w:rPr>
              <w:t>2018-N0EnMS-2011923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13501146660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组员</w:t>
            </w:r>
          </w:p>
        </w:tc>
        <w:tc>
          <w:tcPr>
            <w:tcW w:w="5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2"/>
                <w:szCs w:val="22"/>
                <w:highlight w:val="yellow"/>
              </w:rPr>
              <w:t>2020-N0EnMS-1014142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13601093935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591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17145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客户部</w:t>
            </w: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目标、能源指及其实现的策划、6.3 能源评审、8.1 运行的策划和控制、10.1 不符合与纠正措施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能源基准、6.6 采集能源数据的策划、7.2 能力、7.3 意识、7.5 文件化信息、8.1 运行的策划和控制、9.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能源绩效和能源管理体系的监视、测量、分析和评价、9.1.2 法律法规要求和其他要求的合规性评价、9.2 内部审核、10.1 不符合与纠正措施、10.2 持续改进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采集能源数据的策划、8.1 运行的策划和控制、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10.2 持续改进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目标、能源指及其实现的策划、6.3 能源评审、8.1 运行的策划和控制、10.1 不符合与纠正措施 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</w:rPr>
              <w:t>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秩序维护部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补充审核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1）HSE</w:t>
      </w:r>
      <w:r>
        <w:rPr>
          <w:rFonts w:hint="eastAsia" w:ascii="宋体" w:hAnsi="宋体"/>
          <w:b/>
          <w:sz w:val="18"/>
          <w:szCs w:val="18"/>
        </w:rPr>
        <w:t>：4、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.3.1、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.4.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.4.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b/>
          <w:sz w:val="18"/>
          <w:szCs w:val="18"/>
        </w:rPr>
        <w:t>、5.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7</w:t>
      </w:r>
      <w:r>
        <w:rPr>
          <w:rFonts w:hint="eastAsia" w:ascii="宋体" w:hAnsi="宋体"/>
          <w:b/>
          <w:sz w:val="18"/>
          <w:szCs w:val="18"/>
        </w:rPr>
        <w:t xml:space="preserve">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31631"/>
    <w:rsid w:val="000401FF"/>
    <w:rsid w:val="00104B46"/>
    <w:rsid w:val="00142450"/>
    <w:rsid w:val="00154C80"/>
    <w:rsid w:val="001816F7"/>
    <w:rsid w:val="001E0AE6"/>
    <w:rsid w:val="00272FFB"/>
    <w:rsid w:val="002B4D1C"/>
    <w:rsid w:val="002C412E"/>
    <w:rsid w:val="002D1483"/>
    <w:rsid w:val="002D4651"/>
    <w:rsid w:val="00320F97"/>
    <w:rsid w:val="00391718"/>
    <w:rsid w:val="003A317C"/>
    <w:rsid w:val="003B2040"/>
    <w:rsid w:val="003F47A7"/>
    <w:rsid w:val="004A6222"/>
    <w:rsid w:val="004D5A75"/>
    <w:rsid w:val="00535956"/>
    <w:rsid w:val="00540D44"/>
    <w:rsid w:val="00546E12"/>
    <w:rsid w:val="00567A63"/>
    <w:rsid w:val="00604660"/>
    <w:rsid w:val="00656B3A"/>
    <w:rsid w:val="00722B52"/>
    <w:rsid w:val="00785B94"/>
    <w:rsid w:val="00807D4F"/>
    <w:rsid w:val="0084069A"/>
    <w:rsid w:val="008B714F"/>
    <w:rsid w:val="008E3402"/>
    <w:rsid w:val="00965EA7"/>
    <w:rsid w:val="00970FD9"/>
    <w:rsid w:val="00990512"/>
    <w:rsid w:val="00A54447"/>
    <w:rsid w:val="00A57743"/>
    <w:rsid w:val="00A750C8"/>
    <w:rsid w:val="00A7565C"/>
    <w:rsid w:val="00B15C9E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0F16BC3"/>
    <w:rsid w:val="00F6670D"/>
    <w:rsid w:val="00FD2D93"/>
    <w:rsid w:val="05071E1F"/>
    <w:rsid w:val="0B1C41B6"/>
    <w:rsid w:val="10172400"/>
    <w:rsid w:val="10F520D6"/>
    <w:rsid w:val="126A5672"/>
    <w:rsid w:val="17117E77"/>
    <w:rsid w:val="1F6E032D"/>
    <w:rsid w:val="22CF75BF"/>
    <w:rsid w:val="253C38AB"/>
    <w:rsid w:val="32C14B02"/>
    <w:rsid w:val="346E63B0"/>
    <w:rsid w:val="37C60AA7"/>
    <w:rsid w:val="42A76587"/>
    <w:rsid w:val="55062D45"/>
    <w:rsid w:val="61BD4192"/>
    <w:rsid w:val="6A2F5EA2"/>
    <w:rsid w:val="6CA41A91"/>
    <w:rsid w:val="74B5264B"/>
    <w:rsid w:val="7A241E79"/>
    <w:rsid w:val="7F593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1205</Characters>
  <Lines>10</Lines>
  <Paragraphs>2</Paragraphs>
  <TotalTime>0</TotalTime>
  <ScaleCrop>false</ScaleCrop>
  <LinksUpToDate>false</LinksUpToDate>
  <CharactersWithSpaces>1414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2021-01-12T03:16:18Z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