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3-2020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尊上伯乐文化传播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