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重庆每文城市综合服务有限公司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0744-2020-QEO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kern w:val="0"/>
                <w:szCs w:val="21"/>
              </w:rPr>
              <w:t>91500107</w:t>
            </w:r>
            <w:r>
              <w:rPr>
                <w:rFonts w:hint="eastAsia"/>
              </w:rPr>
              <w:t>MA5UFWXW4K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渝环No17067、199</w:t>
            </w:r>
          </w:p>
          <w:p>
            <w:pPr>
              <w:spacing w:line="440" w:lineRule="exact"/>
              <w:rPr>
                <w:rFonts w:hint="default" w:eastAsia="宋体"/>
                <w:color w:val="000000"/>
                <w:szCs w:val="21"/>
                <w:lang w:val="en-US" w:eastAsia="zh-CN"/>
              </w:rPr>
            </w:pPr>
            <w:r>
              <w:rPr>
                <w:rFonts w:hint="eastAsia"/>
                <w:color w:val="000000"/>
                <w:szCs w:val="21"/>
                <w:lang w:val="en-US" w:eastAsia="zh-CN"/>
              </w:rPr>
              <w:t xml:space="preserve">            </w:t>
            </w:r>
          </w:p>
          <w:p>
            <w:pPr>
              <w:spacing w:line="440" w:lineRule="exact"/>
              <w:rPr>
                <w:rFonts w:hint="default" w:eastAsia="宋体"/>
                <w:color w:val="000000" w:themeColor="text1"/>
                <w:szCs w:val="21"/>
                <w:lang w:val="en-US" w:eastAsia="zh-CN"/>
              </w:rPr>
            </w:pPr>
            <w:r>
              <w:rPr>
                <w:rFonts w:hint="eastAsia"/>
                <w:color w:val="000000" w:themeColor="text1"/>
                <w:szCs w:val="21"/>
              </w:rPr>
              <w:t>资质证书编号</w:t>
            </w:r>
            <w:r>
              <w:rPr>
                <w:rFonts w:hint="eastAsia"/>
                <w:color w:val="000000" w:themeColor="text1"/>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themeColor="text1"/>
                <w:szCs w:val="21"/>
              </w:rPr>
            </w:pPr>
            <w:r>
              <w:rPr>
                <w:rFonts w:hint="eastAsia"/>
                <w:color w:val="000000" w:themeColor="text1"/>
                <w:szCs w:val="21"/>
              </w:rPr>
              <w:t>提供有企业的经营场地、生产场地</w:t>
            </w:r>
          </w:p>
          <w:p>
            <w:pPr>
              <w:rPr>
                <w:color w:val="000000" w:themeColor="text1"/>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themeColor="text1"/>
                <w:szCs w:val="21"/>
              </w:rPr>
            </w:pPr>
            <w:r>
              <w:rPr>
                <w:rFonts w:hint="eastAsia"/>
                <w:color w:val="000000" w:themeColor="text1"/>
                <w:szCs w:val="21"/>
              </w:rPr>
              <w:t>提供组织的固定场所/运输线路</w:t>
            </w:r>
            <w:r>
              <w:rPr>
                <w:rFonts w:hint="eastAsia"/>
                <w:color w:val="000000" w:themeColor="text1"/>
                <w:szCs w:val="21"/>
                <w:u w:val="single"/>
              </w:rPr>
              <w:t>　</w:t>
            </w:r>
            <w:r>
              <w:rPr>
                <w:rFonts w:hint="eastAsia"/>
                <w:color w:val="000000" w:themeColor="text1"/>
                <w:szCs w:val="21"/>
                <w:u w:val="single"/>
                <w:lang w:val="en-US" w:eastAsia="zh-CN"/>
              </w:rPr>
              <w:t>1</w:t>
            </w:r>
            <w:r>
              <w:rPr>
                <w:rFonts w:hint="eastAsia"/>
                <w:color w:val="000000" w:themeColor="text1"/>
                <w:szCs w:val="21"/>
                <w:u w:val="single"/>
              </w:rPr>
              <w:t>　</w:t>
            </w:r>
            <w:r>
              <w:rPr>
                <w:rFonts w:hint="eastAsia"/>
                <w:color w:val="000000" w:themeColor="text1"/>
                <w:szCs w:val="21"/>
              </w:rPr>
              <w:t>个数/条数</w:t>
            </w:r>
          </w:p>
          <w:p>
            <w:pPr>
              <w:rPr>
                <w:color w:val="000000" w:themeColor="text1"/>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themeColor="text1"/>
                <w:szCs w:val="21"/>
              </w:rPr>
            </w:pPr>
            <w:r>
              <w:rPr>
                <w:rFonts w:hint="eastAsia"/>
                <w:color w:val="000000" w:themeColor="text1"/>
                <w:szCs w:val="21"/>
              </w:rPr>
              <w:t>提供临时多现场</w:t>
            </w:r>
            <w:r>
              <w:rPr>
                <w:rFonts w:hint="eastAsia"/>
                <w:color w:val="000000" w:themeColor="text1"/>
                <w:szCs w:val="21"/>
                <w:u w:val="single"/>
              </w:rPr>
              <w:t>　　</w:t>
            </w:r>
            <w:r>
              <w:rPr>
                <w:rFonts w:hint="eastAsia"/>
                <w:color w:val="000000" w:themeColor="text1"/>
                <w:szCs w:val="21"/>
                <w:u w:val="single"/>
                <w:lang w:val="en-US" w:eastAsia="zh-CN"/>
              </w:rPr>
              <w:t>1</w:t>
            </w:r>
            <w:r>
              <w:rPr>
                <w:rFonts w:hint="eastAsia"/>
                <w:color w:val="000000" w:themeColor="text1"/>
                <w:szCs w:val="21"/>
                <w:u w:val="single"/>
              </w:rPr>
              <w:t>　　</w:t>
            </w:r>
            <w:r>
              <w:rPr>
                <w:rFonts w:hint="eastAsia"/>
                <w:color w:val="000000" w:themeColor="text1"/>
                <w:szCs w:val="21"/>
              </w:rPr>
              <w:t>个数</w:t>
            </w:r>
          </w:p>
          <w:p>
            <w:pPr>
              <w:rPr>
                <w:color w:val="000000" w:themeColor="text1"/>
                <w:szCs w:val="21"/>
              </w:rPr>
            </w:pPr>
            <w:r>
              <w:rPr>
                <w:rFonts w:hint="eastAsia"/>
                <w:color w:val="000000" w:themeColor="text1"/>
                <w:szCs w:val="21"/>
              </w:rPr>
              <w:t>注：</w:t>
            </w:r>
            <w:r>
              <w:rPr>
                <w:rFonts w:hint="eastAsia" w:ascii="宋体"/>
                <w:szCs w:val="22"/>
              </w:rPr>
              <w:t>重庆市綦江区永城镇大兴社区</w:t>
            </w:r>
            <w:bookmarkStart w:id="2" w:name="_GoBack"/>
            <w:bookmarkEnd w:id="2"/>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p>
            <w:pPr>
              <w:rPr>
                <w:color w:val="000000" w:themeColor="text1"/>
                <w:szCs w:val="21"/>
              </w:rPr>
            </w:pPr>
            <w:r>
              <w:rPr>
                <w:rFonts w:hint="eastAsia"/>
                <w:color w:val="000000" w:themeColor="text1"/>
                <w:szCs w:val="21"/>
              </w:rPr>
              <w:t>是</w:t>
            </w:r>
          </w:p>
          <w:p>
            <w:pPr>
              <w:rPr>
                <w:color w:val="000000" w:themeColor="text1"/>
                <w:szCs w:val="21"/>
              </w:rPr>
            </w:pPr>
            <w:r>
              <w:rPr>
                <w:rFonts w:hint="eastAsia"/>
                <w:color w:val="000000" w:themeColor="text1"/>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themeColor="text1"/>
                <w:szCs w:val="21"/>
              </w:rPr>
            </w:pPr>
            <w:r>
              <w:rPr>
                <w:rFonts w:hint="eastAsia"/>
                <w:color w:val="000000" w:themeColor="text1"/>
                <w:szCs w:val="21"/>
              </w:rPr>
              <w:t>有</w:t>
            </w:r>
          </w:p>
          <w:p>
            <w:pPr>
              <w:adjustRightInd w:val="0"/>
              <w:snapToGrid w:val="0"/>
              <w:rPr>
                <w:color w:val="000000" w:themeColor="text1"/>
                <w:szCs w:val="21"/>
              </w:rPr>
            </w:pPr>
            <w:r>
              <w:rPr>
                <w:rFonts w:hint="eastAsia"/>
                <w:color w:val="000000" w:themeColor="text1"/>
                <w:szCs w:val="21"/>
              </w:rPr>
              <w:t>无</w:t>
            </w:r>
          </w:p>
          <w:p>
            <w:pPr>
              <w:adjustRightInd w:val="0"/>
              <w:snapToGrid w:val="0"/>
              <w:rPr>
                <w:color w:val="000000" w:themeColor="text1"/>
                <w:szCs w:val="21"/>
              </w:rPr>
            </w:pPr>
            <w:r>
              <w:rPr>
                <w:rFonts w:hint="eastAsia"/>
                <w:color w:val="000000" w:themeColor="text1"/>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71552" behindDoc="0" locked="0" layoutInCell="1" allowOverlap="1">
                  <wp:simplePos x="0" y="0"/>
                  <wp:positionH relativeFrom="column">
                    <wp:posOffset>3862070</wp:posOffset>
                  </wp:positionH>
                  <wp:positionV relativeFrom="paragraph">
                    <wp:posOffset>13970</wp:posOffset>
                  </wp:positionV>
                  <wp:extent cx="323850" cy="335280"/>
                  <wp:effectExtent l="0" t="0" r="1143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5"/>
                          <a:stretch>
                            <a:fillRect/>
                          </a:stretch>
                        </pic:blipFill>
                        <pic:spPr>
                          <a:xfrm>
                            <a:off x="0" y="0"/>
                            <a:ext cx="323850" cy="33528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b/>
                <w:sz w:val="21"/>
                <w:szCs w:val="21"/>
              </w:rPr>
              <w:t>2021年01月02日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b/>
                <w:sz w:val="21"/>
                <w:szCs w:val="21"/>
              </w:rPr>
              <w:t>2021年01月02日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4957AB"/>
    <w:rsid w:val="554B45FA"/>
    <w:rsid w:val="61A46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2021-01-06T03:33:07Z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