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256"/>
        <w:gridCol w:w="773"/>
        <w:gridCol w:w="2600"/>
        <w:gridCol w:w="1391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5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重庆芳园建设工程咨询有限公司</w:t>
            </w:r>
            <w:bookmarkEnd w:id="3"/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34.01.02;35.04.02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7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6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工程招标代理、工程造价咨询服务、工程监理（公路、市政、房屋建筑）</w:t>
            </w:r>
            <w:bookmarkEnd w:id="5"/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7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2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7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6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cs="黑体" w:asciiTheme="minorEastAsia" w:hAnsiTheme="minorEastAsia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黑体" w:asciiTheme="minorEastAsia" w:hAnsiTheme="minorEastAsia" w:eastAsiaTheme="minorEastAsia"/>
                <w:kern w:val="2"/>
                <w:sz w:val="21"/>
                <w:szCs w:val="21"/>
                <w:lang w:val="zh-CN" w:eastAsia="zh-CN" w:bidi="ar-SA"/>
              </w:rPr>
              <w:t>工程造价咨询流程：投资管理部门通知--受理--审核--复核--核签--出具审核报告--归档</w:t>
            </w:r>
          </w:p>
          <w:p>
            <w:pPr>
              <w:spacing w:line="360" w:lineRule="auto"/>
              <w:rPr>
                <w:rFonts w:hint="eastAsia" w:cs="黑体" w:asciiTheme="minorEastAsia" w:hAnsiTheme="minorEastAsia" w:eastAsiaTheme="minorEastAsia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黑体" w:asciiTheme="minorEastAsia" w:hAnsiTheme="minorEastAsia" w:eastAsiaTheme="minorEastAsia"/>
                <w:kern w:val="2"/>
                <w:sz w:val="21"/>
                <w:szCs w:val="21"/>
                <w:lang w:val="zh-CN" w:eastAsia="zh-CN" w:bidi="ar-SA"/>
              </w:rPr>
              <w:t>工程监理流程：组建监理机构 、明确职责分工－－协助 建设单位完成招标－－协助建设单位商签建设工程施工－－熟悉施工图纸、合同 文件－－参加设计交底、图纸会审 －－审定施工组织设计－－编制监理规划和细则 －－监理交底－－核查开工条件 、签发开报告</w:t>
            </w:r>
          </w:p>
          <w:p>
            <w:pPr>
              <w:pStyle w:val="2"/>
              <w:rPr>
                <w:lang w:val="zh-CN" w:eastAsia="zh-CN"/>
              </w:rPr>
            </w:pPr>
            <w:r>
              <w:rPr>
                <w:rFonts w:hint="eastAsia" w:cs="黑体" w:asciiTheme="minorEastAsia" w:hAnsiTheme="minorEastAsia" w:eastAsiaTheme="minorEastAsia"/>
                <w:sz w:val="21"/>
                <w:szCs w:val="21"/>
                <w:lang w:val="zh-CN"/>
              </w:rPr>
              <w:t>工程招标代理流程：签订招标代理合同--编制招标文件--电子招标文件备案--交易中心发布招标公告和招标文件--接受网上报名--网上答疑--投标单位递交投标文件--开标--抽取评标专家--电子评标--中标候选人公示--定标--发出中标通知书--签订合同--合同备案--项目实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造价及监理：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报告编制、监理服务过程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/>
                <w:sz w:val="21"/>
                <w:szCs w:val="21"/>
              </w:rPr>
              <w:t>关键过程，通过拟定实施细则进行控制，造成风险，出现施工质量事故，报告数据和格式不符合要求。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招标代理：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关键工序：招标文件编制、评标过程，控制措施：拟定作业规范，按标准和法规操作</w:t>
            </w:r>
          </w:p>
          <w:p>
            <w:pPr>
              <w:snapToGrid w:val="0"/>
              <w:spacing w:line="280" w:lineRule="exact"/>
              <w:jc w:val="left"/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存在风险：标书编制、评标过程不符合规范，造成流标或废标。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 w:val="21"/>
                <w:szCs w:val="21"/>
              </w:rPr>
              <w:t>《建设工程质量管理条例》（国务院第279号令）、《建设工程工程量清单计价规范》GB50500-2003、《重庆工程造价信息》、中价协（2002）第016号   工程造价咨询业务操作指导规程、中华建设部令第149号 工程造价咨询企业管理办法、中价协[2002]第016号    《工程造价咨询业务操作指导规程》、2006年《重庆市建筑工程概算定额》、2006年《重庆市安装工程概算定额》、建设工程监理规范（GB/T50319-2013）、建筑工程质量验收统一标准》（GB50300—2001）、《建筑地基基础工程施工质量验收规范》（GB50202—2002）</w:t>
            </w:r>
            <w:r>
              <w:rPr>
                <w:rFonts w:hint="eastAsia" w:cs="黑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中华人民共和国政府采购法》（主席令68号）、《工程建设项目施工招标投标办法》（七部委局30号令）、《房屋建筑和市政基础设施工程施工招标投标管理办法》（建设部89号令）、《重庆市建设工程招标投标文件资料汇编》、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工程建设项目货物招标投标办法   七部委27号令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原材料和施工质量监控测量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招标过程监控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36195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1188720</wp:posOffset>
            </wp:positionH>
            <wp:positionV relativeFrom="paragraph">
              <wp:posOffset>113030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2021年01月0</w:t>
      </w:r>
      <w:r>
        <w:rPr>
          <w:rFonts w:hint="eastAsia"/>
          <w:b/>
          <w:sz w:val="21"/>
          <w:szCs w:val="21"/>
          <w:lang w:val="en-US" w:eastAsia="zh-CN"/>
        </w:rPr>
        <w:t>7</w:t>
      </w:r>
      <w:r>
        <w:rPr>
          <w:rFonts w:hint="eastAsia"/>
          <w:b/>
          <w:sz w:val="21"/>
          <w:szCs w:val="21"/>
        </w:rPr>
        <w:t>日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</w:rPr>
        <w:t>2021年01月0</w:t>
      </w:r>
      <w:r>
        <w:rPr>
          <w:rFonts w:hint="eastAsia"/>
          <w:b/>
          <w:sz w:val="21"/>
          <w:szCs w:val="21"/>
          <w:lang w:val="en-US" w:eastAsia="zh-CN"/>
        </w:rPr>
        <w:t>7</w:t>
      </w:r>
      <w:r>
        <w:rPr>
          <w:rFonts w:hint="eastAsia"/>
          <w:b/>
          <w:sz w:val="21"/>
          <w:szCs w:val="21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937267"/>
    <w:rsid w:val="23B6199A"/>
    <w:rsid w:val="78C307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2021-01-11T14:01:49Z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